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8B8F" w14:textId="1DFCDB88" w:rsidR="00C10938" w:rsidRPr="000E05AE" w:rsidRDefault="001406BD" w:rsidP="005B461A">
      <w:pPr>
        <w:pStyle w:val="Heading1"/>
        <w:numPr>
          <w:ilvl w:val="0"/>
          <w:numId w:val="31"/>
        </w:numPr>
      </w:pPr>
      <w:bookmarkStart w:id="0" w:name="_Hlk503900979"/>
      <w:bookmarkStart w:id="1" w:name="_Hlk503901295"/>
      <w:bookmarkStart w:id="2" w:name="_Hlk503903657"/>
      <w:r w:rsidRPr="000E05AE">
        <w:t>Version Control</w:t>
      </w:r>
    </w:p>
    <w:bookmarkEnd w:id="0"/>
    <w:p w14:paraId="6D3D8B90" w14:textId="77777777" w:rsidR="00C10938" w:rsidRPr="000E05AE" w:rsidRDefault="00C10938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472"/>
        <w:gridCol w:w="3590"/>
        <w:gridCol w:w="4366"/>
      </w:tblGrid>
      <w:tr w:rsidR="00C10938" w:rsidRPr="000E05AE" w14:paraId="6D3D8B95" w14:textId="77777777">
        <w:trPr>
          <w:trHeight w:val="505"/>
        </w:trPr>
        <w:tc>
          <w:tcPr>
            <w:tcW w:w="1170" w:type="dxa"/>
            <w:shd w:val="clear" w:color="auto" w:fill="D9D9D9"/>
          </w:tcPr>
          <w:p w14:paraId="6D3D8B91" w14:textId="77777777" w:rsidR="00C10938" w:rsidRPr="000E05AE" w:rsidRDefault="001406BD">
            <w:pPr>
              <w:jc w:val="center"/>
              <w:rPr>
                <w:b/>
                <w:sz w:val="26"/>
                <w:szCs w:val="26"/>
              </w:rPr>
            </w:pPr>
            <w:r w:rsidRPr="000E05AE">
              <w:rPr>
                <w:b/>
                <w:sz w:val="26"/>
                <w:szCs w:val="26"/>
              </w:rPr>
              <w:t>Version</w:t>
            </w:r>
          </w:p>
        </w:tc>
        <w:tc>
          <w:tcPr>
            <w:tcW w:w="1472" w:type="dxa"/>
            <w:shd w:val="clear" w:color="auto" w:fill="D9D9D9"/>
          </w:tcPr>
          <w:p w14:paraId="6D3D8B92" w14:textId="77777777" w:rsidR="00C10938" w:rsidRPr="000E05AE" w:rsidRDefault="001406BD">
            <w:pPr>
              <w:jc w:val="center"/>
              <w:rPr>
                <w:b/>
                <w:sz w:val="26"/>
                <w:szCs w:val="26"/>
              </w:rPr>
            </w:pPr>
            <w:r w:rsidRPr="000E05AE"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3590" w:type="dxa"/>
            <w:shd w:val="clear" w:color="auto" w:fill="D9D9D9"/>
          </w:tcPr>
          <w:p w14:paraId="6D3D8B93" w14:textId="77777777" w:rsidR="00C10938" w:rsidRPr="000E05AE" w:rsidRDefault="001406BD">
            <w:pPr>
              <w:jc w:val="center"/>
              <w:rPr>
                <w:b/>
                <w:sz w:val="26"/>
                <w:szCs w:val="26"/>
              </w:rPr>
            </w:pPr>
            <w:r w:rsidRPr="000E05AE">
              <w:rPr>
                <w:b/>
                <w:sz w:val="26"/>
                <w:szCs w:val="26"/>
              </w:rPr>
              <w:t>Author</w:t>
            </w:r>
          </w:p>
        </w:tc>
        <w:tc>
          <w:tcPr>
            <w:tcW w:w="4366" w:type="dxa"/>
            <w:shd w:val="clear" w:color="auto" w:fill="D9D9D9"/>
          </w:tcPr>
          <w:p w14:paraId="6D3D8B94" w14:textId="77777777" w:rsidR="00C10938" w:rsidRPr="000E05AE" w:rsidRDefault="001406BD">
            <w:pPr>
              <w:jc w:val="center"/>
              <w:rPr>
                <w:b/>
                <w:sz w:val="26"/>
                <w:szCs w:val="26"/>
              </w:rPr>
            </w:pPr>
            <w:r w:rsidRPr="000E05AE">
              <w:rPr>
                <w:b/>
                <w:sz w:val="26"/>
                <w:szCs w:val="26"/>
              </w:rPr>
              <w:t>Comments</w:t>
            </w:r>
          </w:p>
        </w:tc>
      </w:tr>
      <w:tr w:rsidR="00AC5233" w:rsidRPr="000E05AE" w14:paraId="15B8D3BF" w14:textId="77777777">
        <w:trPr>
          <w:trHeight w:val="541"/>
        </w:trPr>
        <w:tc>
          <w:tcPr>
            <w:tcW w:w="1170" w:type="dxa"/>
            <w:shd w:val="clear" w:color="auto" w:fill="auto"/>
            <w:vAlign w:val="center"/>
          </w:tcPr>
          <w:p w14:paraId="5FA822B2" w14:textId="24635D2E" w:rsidR="00AC5233" w:rsidRDefault="00AC5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048030B" w14:textId="510A8AE9" w:rsidR="00AC5233" w:rsidRDefault="00AC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75A9AAEA" w14:textId="6A6F75E4" w:rsidR="00AC5233" w:rsidRDefault="00AC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14:paraId="090EBEC2" w14:textId="4E9050F4" w:rsidR="00AC5233" w:rsidRPr="00256B50" w:rsidRDefault="00AC5233">
            <w:pPr>
              <w:jc w:val="center"/>
              <w:rPr>
                <w:sz w:val="24"/>
                <w:szCs w:val="24"/>
              </w:rPr>
            </w:pPr>
          </w:p>
        </w:tc>
      </w:tr>
      <w:tr w:rsidR="002B33E1" w:rsidRPr="000E05AE" w14:paraId="3596E5BF" w14:textId="77777777">
        <w:trPr>
          <w:trHeight w:val="541"/>
        </w:trPr>
        <w:tc>
          <w:tcPr>
            <w:tcW w:w="1170" w:type="dxa"/>
            <w:shd w:val="clear" w:color="auto" w:fill="auto"/>
            <w:vAlign w:val="center"/>
          </w:tcPr>
          <w:p w14:paraId="42DF3437" w14:textId="338ACC42" w:rsidR="002B33E1" w:rsidRDefault="002B3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7E30D35" w14:textId="749CB37B" w:rsidR="002B33E1" w:rsidRDefault="002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2C7E5AF5" w14:textId="1C7FF9BE" w:rsidR="002B33E1" w:rsidRDefault="002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14:paraId="06744565" w14:textId="117E7E9B" w:rsidR="002B33E1" w:rsidRPr="00256B50" w:rsidRDefault="002B33E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D3D8BA0" w14:textId="77777777" w:rsidR="00C10938" w:rsidRPr="000E05AE" w:rsidRDefault="00C10938"/>
    <w:p w14:paraId="6D3D8BA1" w14:textId="6B1EA2E1" w:rsidR="00C10938" w:rsidRPr="000E05AE" w:rsidRDefault="00B22B0F" w:rsidP="005B461A">
      <w:pPr>
        <w:pStyle w:val="Heading1"/>
        <w:numPr>
          <w:ilvl w:val="0"/>
          <w:numId w:val="31"/>
        </w:numPr>
      </w:pPr>
      <w:r>
        <w:t>Introduction</w:t>
      </w:r>
    </w:p>
    <w:p w14:paraId="19928B5B" w14:textId="69C68772" w:rsidR="4BD6DB05" w:rsidRDefault="4BD6DB05" w:rsidP="5201C38B">
      <w:pPr>
        <w:spacing w:after="120"/>
      </w:pPr>
      <w:r w:rsidRPr="006E6F67">
        <w:t>This policy applies to staff</w:t>
      </w:r>
      <w:r w:rsidR="00257FF8" w:rsidRPr="006E6F67">
        <w:t>, contractors and volunteers</w:t>
      </w:r>
      <w:r w:rsidRPr="006E6F67">
        <w:t xml:space="preserve"> at </w:t>
      </w:r>
      <w:r w:rsidR="00253476" w:rsidRPr="00253476">
        <w:rPr>
          <w:highlight w:val="yellow"/>
        </w:rPr>
        <w:t>Organisation Name</w:t>
      </w:r>
      <w:r w:rsidRPr="006E6F67">
        <w:t xml:space="preserve">. It has been prepared by the </w:t>
      </w:r>
      <w:r w:rsidR="00253476" w:rsidRPr="00253476">
        <w:rPr>
          <w:highlight w:val="yellow"/>
        </w:rPr>
        <w:t xml:space="preserve">Organisation </w:t>
      </w:r>
      <w:r w:rsidR="0035635F" w:rsidRPr="00253476">
        <w:rPr>
          <w:highlight w:val="yellow"/>
        </w:rPr>
        <w:t>ICT</w:t>
      </w:r>
      <w:r w:rsidR="14761D8C" w:rsidRPr="00253476">
        <w:rPr>
          <w:highlight w:val="yellow"/>
        </w:rPr>
        <w:t xml:space="preserve"> </w:t>
      </w:r>
      <w:r w:rsidR="00253476" w:rsidRPr="00253476">
        <w:rPr>
          <w:highlight w:val="yellow"/>
        </w:rPr>
        <w:t>Dept Name/Other</w:t>
      </w:r>
      <w:r w:rsidRPr="006E6F67">
        <w:t>.</w:t>
      </w:r>
    </w:p>
    <w:p w14:paraId="515E0F5F" w14:textId="4697B121" w:rsidR="00DA148E" w:rsidRPr="000E05AE" w:rsidRDefault="00DA148E" w:rsidP="004D42D7">
      <w:pPr>
        <w:spacing w:after="120"/>
      </w:pPr>
      <w:r>
        <w:t xml:space="preserve">The </w:t>
      </w:r>
      <w:r w:rsidR="00F419C5">
        <w:t>organisation</w:t>
      </w:r>
      <w:r>
        <w:t xml:space="preserve"> seek</w:t>
      </w:r>
      <w:r w:rsidR="00F419C5">
        <w:t>s</w:t>
      </w:r>
      <w:r>
        <w:t xml:space="preserve"> to promote and facilitate the proper and extensive use of Information </w:t>
      </w:r>
      <w:r w:rsidR="00460AA8">
        <w:t xml:space="preserve">Communication </w:t>
      </w:r>
      <w:r>
        <w:t>Technology (I</w:t>
      </w:r>
      <w:r w:rsidR="00460AA8">
        <w:t>C</w:t>
      </w:r>
      <w:r>
        <w:t>T)</w:t>
      </w:r>
      <w:r w:rsidR="00DB0B95">
        <w:t xml:space="preserve"> resources, such as PCs, laptops, tablet devices and smart phones</w:t>
      </w:r>
      <w:r>
        <w:t xml:space="preserve"> for the purpose of supporting the business activities</w:t>
      </w:r>
      <w:r w:rsidR="442A0B94">
        <w:t xml:space="preserve"> of </w:t>
      </w:r>
      <w:r w:rsidR="00F419C5">
        <w:t xml:space="preserve">the </w:t>
      </w:r>
      <w:r w:rsidR="442A0B94">
        <w:t>organisation</w:t>
      </w:r>
      <w:r w:rsidR="00CB73B1">
        <w:t>.</w:t>
      </w:r>
    </w:p>
    <w:p w14:paraId="3F679654" w14:textId="4B6E042C" w:rsidR="00D67546" w:rsidRPr="000E05AE" w:rsidRDefault="00D67546" w:rsidP="004D42D7">
      <w:pPr>
        <w:spacing w:after="120"/>
      </w:pPr>
      <w:r>
        <w:t xml:space="preserve">It is the responsibility of all </w:t>
      </w:r>
      <w:r w:rsidR="00133E35">
        <w:t>u</w:t>
      </w:r>
      <w:r>
        <w:t xml:space="preserve">sers </w:t>
      </w:r>
      <w:r w:rsidR="5297EC2F">
        <w:t>of</w:t>
      </w:r>
      <w:r w:rsidR="004E164B">
        <w:t xml:space="preserve"> </w:t>
      </w:r>
      <w:r>
        <w:t>ICT services</w:t>
      </w:r>
      <w:r w:rsidR="619D313C">
        <w:t xml:space="preserve"> across the </w:t>
      </w:r>
      <w:r w:rsidR="00F419C5">
        <w:t>organisation</w:t>
      </w:r>
      <w:r>
        <w:t xml:space="preserve"> to read and understand this policy. This policy may be updated from time to time, </w:t>
      </w:r>
      <w:r w:rsidR="0018166A">
        <w:t>to</w:t>
      </w:r>
      <w:r>
        <w:t xml:space="preserve"> comply with legal and policy requirements.</w:t>
      </w:r>
    </w:p>
    <w:p w14:paraId="6D3D8BA4" w14:textId="70C0B21A" w:rsidR="00C10938" w:rsidRPr="000E05AE" w:rsidRDefault="00DA148E">
      <w:pPr>
        <w:rPr>
          <w:color w:val="FF0000"/>
        </w:rPr>
      </w:pPr>
      <w:r>
        <w:t>This Acceptable Use Policy is intended to provide a framework governing the use of all I</w:t>
      </w:r>
      <w:r w:rsidR="004D42D7">
        <w:t>C</w:t>
      </w:r>
      <w:r>
        <w:t>T resources.</w:t>
      </w:r>
      <w:r w:rsidR="00B06669">
        <w:t xml:space="preserve"> Its aim is to protect all users of equipment</w:t>
      </w:r>
      <w:r w:rsidR="19BE6CDA">
        <w:t xml:space="preserve"> belonging to the </w:t>
      </w:r>
      <w:r w:rsidR="00F419C5">
        <w:t>organisation</w:t>
      </w:r>
      <w:r w:rsidR="004C6786">
        <w:t xml:space="preserve"> and</w:t>
      </w:r>
      <w:r w:rsidR="00B06669">
        <w:t xml:space="preserve"> minimise</w:t>
      </w:r>
      <w:r w:rsidR="00767144">
        <w:t xml:space="preserve"> </w:t>
      </w:r>
      <w:r w:rsidR="00B06669">
        <w:t xml:space="preserve">such risks by providing clarity on the behaviours expected and required by </w:t>
      </w:r>
      <w:r w:rsidR="00F419C5">
        <w:t>us</w:t>
      </w:r>
      <w:r w:rsidR="26247AB0">
        <w:t>. It also outlines</w:t>
      </w:r>
      <w:r w:rsidR="00B06669">
        <w:t xml:space="preserve"> the</w:t>
      </w:r>
      <w:r w:rsidR="00C81CF1">
        <w:t xml:space="preserve"> </w:t>
      </w:r>
      <w:r w:rsidR="00B06669">
        <w:t xml:space="preserve">consequences of breaching the </w:t>
      </w:r>
      <w:r w:rsidR="005A2D15">
        <w:t>policy</w:t>
      </w:r>
      <w:r w:rsidR="00C81CF1">
        <w:t>.</w:t>
      </w:r>
    </w:p>
    <w:p w14:paraId="6D3D8BA5" w14:textId="5B460F11" w:rsidR="00C10938" w:rsidRPr="000E05AE" w:rsidRDefault="005B784B" w:rsidP="005B461A">
      <w:pPr>
        <w:pStyle w:val="Heading1"/>
        <w:numPr>
          <w:ilvl w:val="0"/>
          <w:numId w:val="31"/>
        </w:numPr>
      </w:pPr>
      <w:bookmarkStart w:id="3" w:name="_Toc427672241"/>
      <w:r w:rsidRPr="000E05AE">
        <w:t>Scope</w:t>
      </w:r>
      <w:r w:rsidR="001406BD" w:rsidRPr="000E05AE">
        <w:t xml:space="preserve"> </w:t>
      </w:r>
    </w:p>
    <w:p w14:paraId="0C2D0D28" w14:textId="2DF2FED9" w:rsidR="005B784B" w:rsidRPr="000E05AE" w:rsidRDefault="005B784B" w:rsidP="007760AF">
      <w:pPr>
        <w:tabs>
          <w:tab w:val="right" w:pos="10466"/>
        </w:tabs>
        <w:spacing w:after="120"/>
      </w:pPr>
      <w:r>
        <w:t xml:space="preserve">This policy applies to all </w:t>
      </w:r>
      <w:r w:rsidR="00EF2C6B">
        <w:t>u</w:t>
      </w:r>
      <w:r>
        <w:t xml:space="preserve">sers </w:t>
      </w:r>
      <w:r w:rsidR="495DE97D">
        <w:t xml:space="preserve">of ICT facilities across the </w:t>
      </w:r>
      <w:r w:rsidR="006A5ACE" w:rsidRPr="006A5ACE">
        <w:rPr>
          <w:highlight w:val="yellow"/>
        </w:rPr>
        <w:t>Organisation Name</w:t>
      </w:r>
      <w:r w:rsidR="495DE97D">
        <w:t>. This incl</w:t>
      </w:r>
      <w:r w:rsidR="0BDD83AD">
        <w:t>u</w:t>
      </w:r>
      <w:r w:rsidR="495DE97D">
        <w:t>des</w:t>
      </w:r>
      <w:r>
        <w:t xml:space="preserve"> staff, contractors, </w:t>
      </w:r>
      <w:r w:rsidR="00BE03EF">
        <w:t>agency</w:t>
      </w:r>
      <w:r w:rsidR="00AA205C">
        <w:t xml:space="preserve"> workers, </w:t>
      </w:r>
      <w:r>
        <w:t>partners,</w:t>
      </w:r>
      <w:r w:rsidR="004D02E1">
        <w:t xml:space="preserve"> </w:t>
      </w:r>
      <w:r w:rsidR="006A5ACE" w:rsidRPr="006A5ACE">
        <w:rPr>
          <w:highlight w:val="yellow"/>
        </w:rPr>
        <w:t>(for Parish/Town Councils)</w:t>
      </w:r>
      <w:r w:rsidR="006A5ACE">
        <w:t xml:space="preserve"> </w:t>
      </w:r>
      <w:r w:rsidR="006A5ACE" w:rsidRPr="006A5ACE">
        <w:rPr>
          <w:highlight w:val="yellow"/>
        </w:rPr>
        <w:t>Councillors</w:t>
      </w:r>
      <w:r w:rsidR="006A5ACE">
        <w:t xml:space="preserve"> </w:t>
      </w:r>
      <w:r>
        <w:t>and others</w:t>
      </w:r>
      <w:r w:rsidR="7FD11640">
        <w:t>.</w:t>
      </w:r>
      <w:r>
        <w:t xml:space="preserve"> </w:t>
      </w:r>
      <w:r w:rsidR="36DCA771">
        <w:t xml:space="preserve">All these users </w:t>
      </w:r>
      <w:r>
        <w:t xml:space="preserve">are bound by the provisions of </w:t>
      </w:r>
      <w:r w:rsidR="006A5ACE">
        <w:t>the organisation’s</w:t>
      </w:r>
      <w:r w:rsidR="12441A11">
        <w:t xml:space="preserve"> </w:t>
      </w:r>
      <w:r>
        <w:t xml:space="preserve">policies in addition to this Acceptable Use Policy. </w:t>
      </w:r>
      <w:r w:rsidR="61D88473">
        <w:t xml:space="preserve">This policy </w:t>
      </w:r>
      <w:r>
        <w:t xml:space="preserve">also addresses the use of the </w:t>
      </w:r>
      <w:r w:rsidR="006A5ACE">
        <w:t>organisation’s</w:t>
      </w:r>
      <w:r>
        <w:t xml:space="preserve"> I</w:t>
      </w:r>
      <w:r w:rsidR="00212D6F">
        <w:t>C</w:t>
      </w:r>
      <w:r>
        <w:t xml:space="preserve">T facilities accessed via resources not fully owned by the </w:t>
      </w:r>
      <w:r w:rsidR="006A5ACE">
        <w:t>organisation</w:t>
      </w:r>
      <w:r>
        <w:t>, such as partner resources and the use of personal BYOD (‘bring your own device’) equipment.</w:t>
      </w:r>
    </w:p>
    <w:p w14:paraId="6D3D8BA8" w14:textId="7003A6B9" w:rsidR="00C10938" w:rsidRPr="00D230F3" w:rsidRDefault="005B784B" w:rsidP="005D39ED">
      <w:pPr>
        <w:tabs>
          <w:tab w:val="right" w:pos="10466"/>
        </w:tabs>
        <w:spacing w:after="120"/>
      </w:pPr>
      <w:r w:rsidRPr="000E05AE">
        <w:t>The I</w:t>
      </w:r>
      <w:r w:rsidR="007760AF" w:rsidRPr="000E05AE">
        <w:t>C</w:t>
      </w:r>
      <w:r w:rsidRPr="000E05AE">
        <w:t>T facilities include hardware, software, data, storage, network access, telephony, printing, back</w:t>
      </w:r>
      <w:r w:rsidR="006F18B1">
        <w:t>-</w:t>
      </w:r>
      <w:r w:rsidRPr="000E05AE">
        <w:t xml:space="preserve"> office systems and services and service provided by third parties including</w:t>
      </w:r>
      <w:r w:rsidR="006F18B1">
        <w:t>,</w:t>
      </w:r>
      <w:r w:rsidRPr="000E05AE">
        <w:t xml:space="preserve"> online, Cloud and hosted services.</w:t>
      </w:r>
    </w:p>
    <w:bookmarkEnd w:id="3"/>
    <w:p w14:paraId="6D3D8BA9" w14:textId="549A256F" w:rsidR="00C10938" w:rsidRPr="000E05AE" w:rsidRDefault="00BD3CDF" w:rsidP="00BD47D2">
      <w:pPr>
        <w:pStyle w:val="Heading1"/>
        <w:numPr>
          <w:ilvl w:val="0"/>
          <w:numId w:val="31"/>
        </w:numPr>
      </w:pPr>
      <w:r w:rsidRPr="000E05AE">
        <w:t>Acceptable Use</w:t>
      </w:r>
      <w:r w:rsidR="001406BD" w:rsidRPr="000E05AE">
        <w:t xml:space="preserve"> </w:t>
      </w:r>
    </w:p>
    <w:p w14:paraId="6D3D8BAB" w14:textId="74C2F552" w:rsidR="00AC1988" w:rsidRPr="000E05AE" w:rsidRDefault="00D230F3" w:rsidP="00007470">
      <w:pPr>
        <w:tabs>
          <w:tab w:val="right" w:pos="10466"/>
        </w:tabs>
        <w:spacing w:after="120"/>
      </w:pPr>
      <w:r w:rsidRPr="00D230F3">
        <w:rPr>
          <w:highlight w:val="yellow"/>
        </w:rPr>
        <w:t>Organisation Name’s</w:t>
      </w:r>
      <w:r w:rsidR="00423F3B" w:rsidRPr="000E05AE">
        <w:t xml:space="preserve"> network may be used for any legal activity that is in furtherance </w:t>
      </w:r>
      <w:r w:rsidR="00B21417" w:rsidRPr="000E05AE">
        <w:t xml:space="preserve">of the purpose, aims and policies of the </w:t>
      </w:r>
      <w:r>
        <w:t>organisation</w:t>
      </w:r>
      <w:r w:rsidR="001406BD" w:rsidRPr="000E05AE">
        <w:t>.</w:t>
      </w:r>
    </w:p>
    <w:p w14:paraId="0B98BB6A" w14:textId="0A6E4725" w:rsidR="00C2343C" w:rsidRPr="000E05AE" w:rsidRDefault="00007470" w:rsidP="00C2343C">
      <w:pPr>
        <w:tabs>
          <w:tab w:val="right" w:pos="10466"/>
        </w:tabs>
        <w:spacing w:after="120"/>
      </w:pPr>
      <w:r>
        <w:t>Use</w:t>
      </w:r>
      <w:r w:rsidR="00A84DCB">
        <w:t>r</w:t>
      </w:r>
      <w:r w:rsidR="00194EC3">
        <w:t xml:space="preserve">s may use </w:t>
      </w:r>
      <w:r w:rsidR="0092524C">
        <w:t xml:space="preserve">the </w:t>
      </w:r>
      <w:r w:rsidR="00D230F3">
        <w:t>organisation’s</w:t>
      </w:r>
      <w:r w:rsidR="0092524C">
        <w:t xml:space="preserve"> network</w:t>
      </w:r>
      <w:r w:rsidR="28F7E227">
        <w:t>s</w:t>
      </w:r>
      <w:r w:rsidR="0092524C">
        <w:t xml:space="preserve"> </w:t>
      </w:r>
      <w:r w:rsidR="00194EC3">
        <w:t xml:space="preserve">for </w:t>
      </w:r>
      <w:r>
        <w:t xml:space="preserve">personal </w:t>
      </w:r>
      <w:r w:rsidR="654D9203">
        <w:t>use;</w:t>
      </w:r>
      <w:r>
        <w:t xml:space="preserve"> </w:t>
      </w:r>
      <w:r w:rsidR="00117E72">
        <w:t>however,</w:t>
      </w:r>
      <w:r>
        <w:t xml:space="preserve"> </w:t>
      </w:r>
      <w:r w:rsidR="4EC5CDAE">
        <w:t>this</w:t>
      </w:r>
      <w:r w:rsidR="00117E72">
        <w:t xml:space="preserve"> </w:t>
      </w:r>
      <w:r>
        <w:t xml:space="preserve">is not a right and must be exercised with discretion and moderation. Personal use must not interfere with the performance of duties and those of others. Users further accept that </w:t>
      </w:r>
      <w:r w:rsidR="00762E45">
        <w:t xml:space="preserve">the </w:t>
      </w:r>
      <w:r w:rsidR="00D230F3">
        <w:t>organisation</w:t>
      </w:r>
      <w:r w:rsidR="00762E45">
        <w:t xml:space="preserve"> </w:t>
      </w:r>
      <w:r w:rsidR="35D4D2ED">
        <w:t>do</w:t>
      </w:r>
      <w:r w:rsidR="00D230F3">
        <w:t>es</w:t>
      </w:r>
      <w:r w:rsidR="35D4D2ED">
        <w:t xml:space="preserve"> </w:t>
      </w:r>
      <w:r>
        <w:t>not accept any liability, in part or whole, for claims arising out of personal use of th</w:t>
      </w:r>
      <w:r w:rsidR="00A14680">
        <w:t>e</w:t>
      </w:r>
      <w:r>
        <w:t xml:space="preserve"> systems.</w:t>
      </w:r>
    </w:p>
    <w:p w14:paraId="6D3D8BAD" w14:textId="389AEA18" w:rsidR="00AC1988" w:rsidRPr="000E05AE" w:rsidRDefault="0000023D" w:rsidP="00BD47D2">
      <w:pPr>
        <w:pStyle w:val="Heading1"/>
        <w:numPr>
          <w:ilvl w:val="0"/>
          <w:numId w:val="31"/>
        </w:numPr>
      </w:pPr>
      <w:r w:rsidRPr="000E05AE">
        <w:lastRenderedPageBreak/>
        <w:t>Unacceptable Use</w:t>
      </w:r>
    </w:p>
    <w:p w14:paraId="7C59A54F" w14:textId="6B18CCB3" w:rsidR="00B82191" w:rsidRDefault="00D230F3" w:rsidP="00250416">
      <w:pPr>
        <w:spacing w:after="120"/>
      </w:pPr>
      <w:r w:rsidRPr="00D230F3">
        <w:rPr>
          <w:highlight w:val="yellow"/>
        </w:rPr>
        <w:t>Organisation Name’s</w:t>
      </w:r>
      <w:r w:rsidR="0000023D">
        <w:t xml:space="preserve"> network is defined as all computing, telecommunication, and networking facilities provided by the </w:t>
      </w:r>
      <w:r>
        <w:t>organisation</w:t>
      </w:r>
      <w:r w:rsidR="0000023D">
        <w:t xml:space="preserve">, with particular reference to all computing devices, either personal or </w:t>
      </w:r>
      <w:r>
        <w:t>organisation-</w:t>
      </w:r>
      <w:r w:rsidR="0000023D">
        <w:t>owned, connected to systems and services supplied on-premises or remotely.</w:t>
      </w:r>
    </w:p>
    <w:p w14:paraId="7D8F633F" w14:textId="3C9122AB" w:rsidR="00B56CDA" w:rsidRPr="000E05AE" w:rsidRDefault="00B56CDA" w:rsidP="00250416">
      <w:pPr>
        <w:spacing w:after="120"/>
      </w:pPr>
      <w:r w:rsidRPr="00467CF7">
        <w:t>Unacceptable material i</w:t>
      </w:r>
      <w:r w:rsidR="009B4851" w:rsidRPr="00467CF7">
        <w:t xml:space="preserve">ncludes </w:t>
      </w:r>
      <w:r w:rsidR="00EA0FC2" w:rsidRPr="00467CF7">
        <w:t>data, images</w:t>
      </w:r>
      <w:r w:rsidR="007D76F9" w:rsidRPr="00467CF7">
        <w:t xml:space="preserve">, audio and video files which are illegal under </w:t>
      </w:r>
      <w:r w:rsidR="1577C7D9" w:rsidRPr="00467CF7">
        <w:t>UK</w:t>
      </w:r>
      <w:r w:rsidR="00286CA8" w:rsidRPr="00467CF7">
        <w:t xml:space="preserve"> law or not in line with relevant policies, the </w:t>
      </w:r>
      <w:r w:rsidR="00865256">
        <w:t>v</w:t>
      </w:r>
      <w:r w:rsidR="00286CA8" w:rsidRPr="00467CF7">
        <w:t xml:space="preserve">alues and relevant codes of conduct of the </w:t>
      </w:r>
      <w:r w:rsidR="00865256">
        <w:t>organisation</w:t>
      </w:r>
      <w:r w:rsidR="00286CA8" w:rsidRPr="00467CF7">
        <w:t>.</w:t>
      </w:r>
    </w:p>
    <w:p w14:paraId="66F70540" w14:textId="41286CFF" w:rsidR="0065632B" w:rsidRPr="000E05AE" w:rsidRDefault="0000023D" w:rsidP="00250416">
      <w:pPr>
        <w:spacing w:after="120"/>
      </w:pPr>
      <w:r>
        <w:t xml:space="preserve">The conduct of all </w:t>
      </w:r>
      <w:r w:rsidR="00FA6D8D">
        <w:t>u</w:t>
      </w:r>
      <w:r>
        <w:t>sers when using the I</w:t>
      </w:r>
      <w:r w:rsidR="00A25102">
        <w:t>C</w:t>
      </w:r>
      <w:r>
        <w:t xml:space="preserve">T facilities </w:t>
      </w:r>
      <w:r w:rsidR="00482226">
        <w:t xml:space="preserve">(including the use of online and social networking platforms) </w:t>
      </w:r>
      <w:r>
        <w:t xml:space="preserve">should always be in line with </w:t>
      </w:r>
      <w:r w:rsidR="008848D1">
        <w:t xml:space="preserve">relevant policies, </w:t>
      </w:r>
      <w:r w:rsidR="297D3126">
        <w:t>the</w:t>
      </w:r>
      <w:r w:rsidR="00D774FB">
        <w:t xml:space="preserve"> </w:t>
      </w:r>
      <w:r w:rsidR="00865256">
        <w:t>v</w:t>
      </w:r>
      <w:r>
        <w:t>alues</w:t>
      </w:r>
      <w:r w:rsidR="004D02E1">
        <w:t xml:space="preserve"> and relevant codes of conduct</w:t>
      </w:r>
      <w:r w:rsidR="42E7AE16">
        <w:t xml:space="preserve"> of the </w:t>
      </w:r>
      <w:r w:rsidR="00865256">
        <w:t>organisation</w:t>
      </w:r>
      <w:r>
        <w:t>.</w:t>
      </w:r>
    </w:p>
    <w:p w14:paraId="5D1EEF9D" w14:textId="775EAF58" w:rsidR="0000023D" w:rsidRPr="006E6F67" w:rsidRDefault="0000023D" w:rsidP="00F724F2">
      <w:pPr>
        <w:pStyle w:val="Heading2"/>
        <w:spacing w:after="120"/>
        <w:rPr>
          <w:rFonts w:ascii="Arial" w:hAnsi="Arial" w:cs="Arial"/>
          <w:b/>
          <w:bCs/>
          <w:color w:val="4F81BD" w:themeColor="accent1"/>
          <w:sz w:val="28"/>
          <w:szCs w:val="28"/>
        </w:rPr>
      </w:pPr>
      <w:r w:rsidRPr="006E6F67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Unacceptable use </w:t>
      </w:r>
      <w:r w:rsidR="009C25FE" w:rsidRPr="006E6F67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of </w:t>
      </w:r>
      <w:r w:rsidR="00865256">
        <w:rPr>
          <w:rFonts w:ascii="Arial" w:hAnsi="Arial" w:cs="Arial"/>
          <w:b/>
          <w:bCs/>
          <w:color w:val="4F81BD" w:themeColor="accent1"/>
          <w:sz w:val="28"/>
          <w:szCs w:val="28"/>
        </w:rPr>
        <w:t>n</w:t>
      </w:r>
      <w:r w:rsidR="009C25FE" w:rsidRPr="006E6F67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etworks </w:t>
      </w:r>
      <w:r w:rsidRPr="006E6F67">
        <w:rPr>
          <w:rFonts w:ascii="Arial" w:hAnsi="Arial" w:cs="Arial"/>
          <w:b/>
          <w:bCs/>
          <w:color w:val="4F81BD" w:themeColor="accent1"/>
          <w:sz w:val="28"/>
          <w:szCs w:val="28"/>
        </w:rPr>
        <w:t>includes:</w:t>
      </w:r>
    </w:p>
    <w:p w14:paraId="3E764998" w14:textId="20F17523" w:rsidR="00A1179E" w:rsidRPr="006E6F67" w:rsidRDefault="0000023D" w:rsidP="00694EF3">
      <w:pPr>
        <w:pStyle w:val="ListParagraph"/>
        <w:numPr>
          <w:ilvl w:val="0"/>
          <w:numId w:val="46"/>
        </w:numPr>
        <w:spacing w:after="120"/>
        <w:rPr>
          <w:rFonts w:ascii="Arial" w:hAnsi="Arial" w:cs="Arial"/>
        </w:rPr>
      </w:pPr>
      <w:r w:rsidRPr="006E6F67">
        <w:rPr>
          <w:rFonts w:ascii="Arial" w:hAnsi="Arial" w:cs="Arial"/>
        </w:rPr>
        <w:t>Creation or transmission, or causing the transmission, of any offensive, obscene or indecent images, data or other material</w:t>
      </w:r>
      <w:r w:rsidR="00B52FED" w:rsidRPr="006E6F67">
        <w:rPr>
          <w:rFonts w:ascii="Arial" w:hAnsi="Arial" w:cs="Arial"/>
        </w:rPr>
        <w:t>.</w:t>
      </w:r>
    </w:p>
    <w:p w14:paraId="0AF83A28" w14:textId="37F9BB70" w:rsidR="00A1179E" w:rsidRPr="00AD7868" w:rsidRDefault="0000023D" w:rsidP="00694EF3">
      <w:pPr>
        <w:pStyle w:val="ListParagraph"/>
        <w:numPr>
          <w:ilvl w:val="0"/>
          <w:numId w:val="46"/>
        </w:numPr>
        <w:spacing w:after="120"/>
        <w:rPr>
          <w:rFonts w:ascii="Arial" w:hAnsi="Arial" w:cs="Arial"/>
        </w:rPr>
      </w:pPr>
      <w:r w:rsidRPr="00AD7868">
        <w:rPr>
          <w:rFonts w:ascii="Arial" w:hAnsi="Arial" w:cs="Arial"/>
        </w:rPr>
        <w:t xml:space="preserve">Creation or transmission of material which </w:t>
      </w:r>
      <w:r w:rsidR="006E6F67">
        <w:rPr>
          <w:rFonts w:ascii="Arial" w:hAnsi="Arial" w:cs="Arial"/>
        </w:rPr>
        <w:t>harasses</w:t>
      </w:r>
      <w:r w:rsidR="007E1C28">
        <w:rPr>
          <w:rFonts w:ascii="Arial" w:hAnsi="Arial" w:cs="Arial"/>
        </w:rPr>
        <w:t xml:space="preserve">, bullies or victimises any </w:t>
      </w:r>
      <w:r w:rsidRPr="00AD7868">
        <w:rPr>
          <w:rFonts w:ascii="Arial" w:hAnsi="Arial" w:cs="Arial"/>
        </w:rPr>
        <w:t xml:space="preserve">member of the </w:t>
      </w:r>
      <w:r w:rsidR="00865256">
        <w:rPr>
          <w:rFonts w:ascii="Arial" w:hAnsi="Arial" w:cs="Arial"/>
        </w:rPr>
        <w:t>organisation</w:t>
      </w:r>
      <w:r w:rsidRPr="00AD7868">
        <w:rPr>
          <w:rFonts w:ascii="Arial" w:hAnsi="Arial" w:cs="Arial"/>
        </w:rPr>
        <w:t xml:space="preserve"> or a third party or which promotes discrimination on the basis of </w:t>
      </w:r>
      <w:r w:rsidR="00527045" w:rsidRPr="00527045">
        <w:rPr>
          <w:rFonts w:ascii="Arial" w:hAnsi="Arial" w:cs="Arial"/>
        </w:rPr>
        <w:t>age, disability, gender reassignment, marriage and civil partnership, pregnancy and maternity, race, religion or belief, sex or sexual orientation.</w:t>
      </w:r>
    </w:p>
    <w:p w14:paraId="5E228EAD" w14:textId="77777777" w:rsidR="000E7065" w:rsidRPr="00AD7868" w:rsidRDefault="0000023D" w:rsidP="00694EF3">
      <w:pPr>
        <w:pStyle w:val="ListParagraph"/>
        <w:numPr>
          <w:ilvl w:val="0"/>
          <w:numId w:val="46"/>
        </w:numPr>
        <w:spacing w:after="120"/>
        <w:rPr>
          <w:rFonts w:ascii="Arial" w:hAnsi="Arial" w:cs="Arial"/>
        </w:rPr>
      </w:pPr>
      <w:r w:rsidRPr="00AD7868">
        <w:rPr>
          <w:rFonts w:ascii="Arial" w:hAnsi="Arial" w:cs="Arial"/>
        </w:rPr>
        <w:t>Creation or transmission of material with the intent to defraud or which is likely to deceive a third party or which advocates or promotes any unlawful act.</w:t>
      </w:r>
    </w:p>
    <w:p w14:paraId="39E1395B" w14:textId="5581CFC4" w:rsidR="000E7065" w:rsidRPr="00AD7868" w:rsidRDefault="00620EA2" w:rsidP="00694EF3">
      <w:pPr>
        <w:pStyle w:val="ListParagraph"/>
        <w:numPr>
          <w:ilvl w:val="0"/>
          <w:numId w:val="46"/>
        </w:numPr>
        <w:spacing w:after="120"/>
        <w:rPr>
          <w:rFonts w:ascii="Arial" w:hAnsi="Arial" w:cs="Arial"/>
        </w:rPr>
      </w:pPr>
      <w:r w:rsidRPr="00AD7868">
        <w:rPr>
          <w:rFonts w:ascii="Arial" w:hAnsi="Arial" w:cs="Arial"/>
        </w:rPr>
        <w:t xml:space="preserve">Creation or transmission of </w:t>
      </w:r>
      <w:r>
        <w:rPr>
          <w:rFonts w:ascii="Arial" w:hAnsi="Arial" w:cs="Arial"/>
        </w:rPr>
        <w:t>u</w:t>
      </w:r>
      <w:r w:rsidR="0000023D" w:rsidRPr="00AD7868">
        <w:rPr>
          <w:rFonts w:ascii="Arial" w:hAnsi="Arial" w:cs="Arial"/>
        </w:rPr>
        <w:t xml:space="preserve">nlawful </w:t>
      </w:r>
      <w:r w:rsidR="00814D0F">
        <w:rPr>
          <w:rFonts w:ascii="Arial" w:hAnsi="Arial" w:cs="Arial"/>
        </w:rPr>
        <w:t xml:space="preserve">or unacceptable </w:t>
      </w:r>
      <w:r w:rsidR="0000023D" w:rsidRPr="00AD7868">
        <w:rPr>
          <w:rFonts w:ascii="Arial" w:hAnsi="Arial" w:cs="Arial"/>
        </w:rPr>
        <w:t xml:space="preserve">material, or material that is defamatory, threatening, discriminatory, </w:t>
      </w:r>
      <w:r w:rsidR="00545A25">
        <w:rPr>
          <w:rFonts w:ascii="Arial" w:hAnsi="Arial" w:cs="Arial"/>
        </w:rPr>
        <w:t xml:space="preserve">promotes </w:t>
      </w:r>
      <w:r w:rsidR="0000023D" w:rsidRPr="00AD7868">
        <w:rPr>
          <w:rFonts w:ascii="Arial" w:hAnsi="Arial" w:cs="Arial"/>
        </w:rPr>
        <w:t>extremist</w:t>
      </w:r>
      <w:r w:rsidR="00657EDF">
        <w:rPr>
          <w:rFonts w:ascii="Arial" w:hAnsi="Arial" w:cs="Arial"/>
        </w:rPr>
        <w:t xml:space="preserve"> beliefs/attitudes</w:t>
      </w:r>
      <w:r w:rsidR="0000023D" w:rsidRPr="00AD7868">
        <w:rPr>
          <w:rFonts w:ascii="Arial" w:hAnsi="Arial" w:cs="Arial"/>
        </w:rPr>
        <w:t xml:space="preserve"> or which has the potential to radicalise themselves or others.</w:t>
      </w:r>
      <w:r w:rsidR="00814D0F">
        <w:rPr>
          <w:rFonts w:ascii="Arial" w:hAnsi="Arial" w:cs="Arial"/>
        </w:rPr>
        <w:t xml:space="preserve"> </w:t>
      </w:r>
    </w:p>
    <w:p w14:paraId="5586E678" w14:textId="7182EDA4" w:rsidR="000E7065" w:rsidRPr="00AD7868" w:rsidRDefault="00620EA2" w:rsidP="00694EF3">
      <w:pPr>
        <w:pStyle w:val="ListParagraph"/>
        <w:numPr>
          <w:ilvl w:val="0"/>
          <w:numId w:val="46"/>
        </w:numPr>
        <w:spacing w:after="120"/>
        <w:rPr>
          <w:rFonts w:ascii="Arial" w:hAnsi="Arial" w:cs="Arial"/>
        </w:rPr>
      </w:pPr>
      <w:r w:rsidRPr="00AD7868">
        <w:rPr>
          <w:rFonts w:ascii="Arial" w:hAnsi="Arial" w:cs="Arial"/>
        </w:rPr>
        <w:t xml:space="preserve">Creation or transmission of </w:t>
      </w:r>
      <w:r w:rsidR="0000023D" w:rsidRPr="5201C38B">
        <w:rPr>
          <w:rFonts w:ascii="Arial" w:hAnsi="Arial" w:cs="Arial"/>
        </w:rPr>
        <w:t xml:space="preserve">Unsolicited or bulk email (spam), </w:t>
      </w:r>
      <w:r w:rsidR="4455D9F6" w:rsidRPr="5201C38B">
        <w:rPr>
          <w:rFonts w:ascii="Arial" w:hAnsi="Arial" w:cs="Arial"/>
        </w:rPr>
        <w:t xml:space="preserve">the forging of </w:t>
      </w:r>
      <w:r w:rsidR="6324B447" w:rsidRPr="5201C38B">
        <w:rPr>
          <w:rFonts w:ascii="Arial" w:hAnsi="Arial" w:cs="Arial"/>
        </w:rPr>
        <w:t>addresses or</w:t>
      </w:r>
      <w:r w:rsidR="0000023D" w:rsidRPr="5201C38B">
        <w:rPr>
          <w:rFonts w:ascii="Arial" w:hAnsi="Arial" w:cs="Arial"/>
        </w:rPr>
        <w:t xml:space="preserve"> use </w:t>
      </w:r>
      <w:r w:rsidR="0203B627" w:rsidRPr="5201C38B">
        <w:rPr>
          <w:rFonts w:ascii="Arial" w:hAnsi="Arial" w:cs="Arial"/>
        </w:rPr>
        <w:t xml:space="preserve">of </w:t>
      </w:r>
      <w:r w:rsidR="0000023D" w:rsidRPr="5201C38B">
        <w:rPr>
          <w:rFonts w:ascii="Arial" w:hAnsi="Arial" w:cs="Arial"/>
        </w:rPr>
        <w:t>mailing lists other than for legitimate purposes related to</w:t>
      </w:r>
      <w:r w:rsidR="00296F15" w:rsidRPr="5201C38B">
        <w:rPr>
          <w:rFonts w:ascii="Arial" w:hAnsi="Arial" w:cs="Arial"/>
        </w:rPr>
        <w:t xml:space="preserve"> the</w:t>
      </w:r>
      <w:r w:rsidR="0000023D" w:rsidRPr="5201C38B">
        <w:rPr>
          <w:rFonts w:ascii="Arial" w:hAnsi="Arial" w:cs="Arial"/>
        </w:rPr>
        <w:t xml:space="preserve"> </w:t>
      </w:r>
      <w:r w:rsidR="0097396D">
        <w:rPr>
          <w:rFonts w:ascii="Arial" w:hAnsi="Arial" w:cs="Arial"/>
        </w:rPr>
        <w:t>organisation’s</w:t>
      </w:r>
      <w:r w:rsidR="0000023D" w:rsidRPr="5201C38B">
        <w:rPr>
          <w:rFonts w:ascii="Arial" w:hAnsi="Arial" w:cs="Arial"/>
        </w:rPr>
        <w:t xml:space="preserve"> activities.</w:t>
      </w:r>
      <w:r w:rsidR="004D02E1">
        <w:rPr>
          <w:rFonts w:ascii="Arial" w:hAnsi="Arial" w:cs="Arial"/>
        </w:rPr>
        <w:t xml:space="preserve"> The forwarding of email to any other external/or personal account.</w:t>
      </w:r>
    </w:p>
    <w:p w14:paraId="2C9A8F78" w14:textId="729FC4F5" w:rsidR="000E7065" w:rsidRPr="00AD7868" w:rsidRDefault="00620EA2" w:rsidP="00694EF3">
      <w:pPr>
        <w:pStyle w:val="ListParagraph"/>
        <w:numPr>
          <w:ilvl w:val="0"/>
          <w:numId w:val="46"/>
        </w:numPr>
        <w:spacing w:after="120"/>
        <w:rPr>
          <w:rFonts w:ascii="Arial" w:hAnsi="Arial" w:cs="Arial"/>
        </w:rPr>
      </w:pPr>
      <w:r w:rsidRPr="00AD7868">
        <w:rPr>
          <w:rFonts w:ascii="Arial" w:hAnsi="Arial" w:cs="Arial"/>
        </w:rPr>
        <w:t xml:space="preserve">Creation or transmission of </w:t>
      </w:r>
      <w:r w:rsidR="0000023D" w:rsidRPr="00AD7868">
        <w:rPr>
          <w:rFonts w:ascii="Arial" w:hAnsi="Arial" w:cs="Arial"/>
        </w:rPr>
        <w:t>Material that infringes the intellectual property rights or privacy rights of a third party, or that is in breach of a legal duty owed to another party.</w:t>
      </w:r>
    </w:p>
    <w:p w14:paraId="5E3173B7" w14:textId="55A6A236" w:rsidR="000E7065" w:rsidRPr="00AD7868" w:rsidRDefault="00620EA2" w:rsidP="00694EF3">
      <w:pPr>
        <w:pStyle w:val="ListParagraph"/>
        <w:numPr>
          <w:ilvl w:val="0"/>
          <w:numId w:val="46"/>
        </w:numPr>
        <w:spacing w:after="120"/>
        <w:rPr>
          <w:rFonts w:ascii="Arial" w:hAnsi="Arial" w:cs="Arial"/>
        </w:rPr>
      </w:pPr>
      <w:r w:rsidRPr="00AD7868">
        <w:rPr>
          <w:rFonts w:ascii="Arial" w:hAnsi="Arial" w:cs="Arial"/>
        </w:rPr>
        <w:t xml:space="preserve">Creation or transmission of </w:t>
      </w:r>
      <w:r w:rsidR="0000023D" w:rsidRPr="5201C38B">
        <w:rPr>
          <w:rFonts w:ascii="Arial" w:hAnsi="Arial" w:cs="Arial"/>
        </w:rPr>
        <w:t xml:space="preserve">Material that brings </w:t>
      </w:r>
      <w:r w:rsidR="0097396D">
        <w:rPr>
          <w:rFonts w:ascii="Arial" w:hAnsi="Arial" w:cs="Arial"/>
        </w:rPr>
        <w:t xml:space="preserve">the organisation </w:t>
      </w:r>
      <w:r w:rsidR="0000023D" w:rsidRPr="5201C38B">
        <w:rPr>
          <w:rFonts w:ascii="Arial" w:hAnsi="Arial" w:cs="Arial"/>
        </w:rPr>
        <w:t>into disrepute.</w:t>
      </w:r>
    </w:p>
    <w:p w14:paraId="0A03FA0F" w14:textId="623D0A4B" w:rsidR="00FB3FCD" w:rsidRPr="00AD7868" w:rsidRDefault="00CC075A" w:rsidP="00694EF3">
      <w:pPr>
        <w:pStyle w:val="ListParagraph"/>
        <w:numPr>
          <w:ilvl w:val="0"/>
          <w:numId w:val="46"/>
        </w:numPr>
        <w:spacing w:after="120"/>
        <w:rPr>
          <w:rFonts w:ascii="Arial" w:hAnsi="Arial" w:cs="Arial"/>
        </w:rPr>
      </w:pPr>
      <w:r w:rsidRPr="5201C38B">
        <w:rPr>
          <w:rFonts w:ascii="Arial" w:hAnsi="Arial" w:cs="Arial"/>
        </w:rPr>
        <w:t xml:space="preserve">Using </w:t>
      </w:r>
      <w:r>
        <w:rPr>
          <w:rFonts w:ascii="Arial" w:hAnsi="Arial" w:cs="Arial"/>
        </w:rPr>
        <w:t xml:space="preserve">of </w:t>
      </w:r>
      <w:r w:rsidR="00BD6653" w:rsidRPr="5201C38B">
        <w:rPr>
          <w:rFonts w:ascii="Arial" w:hAnsi="Arial" w:cs="Arial"/>
        </w:rPr>
        <w:t>another user</w:t>
      </w:r>
      <w:r w:rsidR="006F18B1">
        <w:rPr>
          <w:rFonts w:ascii="Arial" w:hAnsi="Arial" w:cs="Arial"/>
        </w:rPr>
        <w:t>’</w:t>
      </w:r>
      <w:r w:rsidR="00BD6653" w:rsidRPr="5201C38B">
        <w:rPr>
          <w:rFonts w:ascii="Arial" w:hAnsi="Arial" w:cs="Arial"/>
        </w:rPr>
        <w:t xml:space="preserve">s details to access networked facilities </w:t>
      </w:r>
      <w:r w:rsidR="00D968E9" w:rsidRPr="5201C38B">
        <w:rPr>
          <w:rFonts w:ascii="Arial" w:hAnsi="Arial" w:cs="Arial"/>
        </w:rPr>
        <w:t>and services.</w:t>
      </w:r>
    </w:p>
    <w:p w14:paraId="24F61AC0" w14:textId="6051C4D4" w:rsidR="000E7065" w:rsidRPr="00AD7868" w:rsidRDefault="0000023D" w:rsidP="00694EF3">
      <w:pPr>
        <w:pStyle w:val="ListParagraph"/>
        <w:numPr>
          <w:ilvl w:val="0"/>
          <w:numId w:val="46"/>
        </w:numPr>
        <w:spacing w:after="120"/>
        <w:rPr>
          <w:rFonts w:ascii="Arial" w:hAnsi="Arial" w:cs="Arial"/>
        </w:rPr>
      </w:pPr>
      <w:r w:rsidRPr="5201C38B">
        <w:rPr>
          <w:rFonts w:ascii="Arial" w:hAnsi="Arial" w:cs="Arial"/>
        </w:rPr>
        <w:t>Deliberate unauthorised access</w:t>
      </w:r>
      <w:r w:rsidR="005472E2" w:rsidRPr="5201C38B">
        <w:rPr>
          <w:rFonts w:ascii="Arial" w:hAnsi="Arial" w:cs="Arial"/>
        </w:rPr>
        <w:t xml:space="preserve"> </w:t>
      </w:r>
      <w:r w:rsidRPr="5201C38B">
        <w:rPr>
          <w:rFonts w:ascii="Arial" w:hAnsi="Arial" w:cs="Arial"/>
        </w:rPr>
        <w:t xml:space="preserve">to networked facilities </w:t>
      </w:r>
      <w:r w:rsidR="00D04AF4" w:rsidRPr="5201C38B">
        <w:rPr>
          <w:rFonts w:ascii="Arial" w:hAnsi="Arial" w:cs="Arial"/>
        </w:rPr>
        <w:t>and</w:t>
      </w:r>
      <w:r w:rsidRPr="5201C38B">
        <w:rPr>
          <w:rFonts w:ascii="Arial" w:hAnsi="Arial" w:cs="Arial"/>
        </w:rPr>
        <w:t xml:space="preserve"> services or attempts to circumvent </w:t>
      </w:r>
      <w:r w:rsidR="00C828E4" w:rsidRPr="5201C38B">
        <w:rPr>
          <w:rFonts w:ascii="Arial" w:hAnsi="Arial" w:cs="Arial"/>
        </w:rPr>
        <w:t xml:space="preserve">the </w:t>
      </w:r>
      <w:r w:rsidR="0097396D">
        <w:rPr>
          <w:rFonts w:ascii="Arial" w:hAnsi="Arial" w:cs="Arial"/>
        </w:rPr>
        <w:t>organisation’s</w:t>
      </w:r>
      <w:r w:rsidRPr="5201C38B">
        <w:rPr>
          <w:rFonts w:ascii="Arial" w:hAnsi="Arial" w:cs="Arial"/>
        </w:rPr>
        <w:t xml:space="preserve"> security systems.</w:t>
      </w:r>
    </w:p>
    <w:p w14:paraId="64EDDF77" w14:textId="77777777" w:rsidR="000E7065" w:rsidRPr="00AD7868" w:rsidRDefault="0000023D" w:rsidP="00694EF3">
      <w:pPr>
        <w:pStyle w:val="ListParagraph"/>
        <w:numPr>
          <w:ilvl w:val="0"/>
          <w:numId w:val="46"/>
        </w:numPr>
        <w:spacing w:after="120"/>
        <w:rPr>
          <w:rFonts w:ascii="Arial" w:hAnsi="Arial" w:cs="Arial"/>
        </w:rPr>
      </w:pPr>
      <w:r w:rsidRPr="00AD7868">
        <w:rPr>
          <w:rFonts w:ascii="Arial" w:hAnsi="Arial" w:cs="Arial"/>
        </w:rPr>
        <w:t>Pursuance of commercial activities for personal gain.</w:t>
      </w:r>
    </w:p>
    <w:p w14:paraId="5097AEC5" w14:textId="6394F7A8" w:rsidR="0000023D" w:rsidRPr="00AD7868" w:rsidRDefault="0000023D" w:rsidP="00694EF3">
      <w:pPr>
        <w:pStyle w:val="ListParagraph"/>
        <w:numPr>
          <w:ilvl w:val="0"/>
          <w:numId w:val="46"/>
        </w:numPr>
        <w:spacing w:after="120"/>
        <w:rPr>
          <w:rFonts w:ascii="Arial" w:hAnsi="Arial" w:cs="Arial"/>
        </w:rPr>
      </w:pPr>
      <w:r w:rsidRPr="00AD7868">
        <w:rPr>
          <w:rFonts w:ascii="Arial" w:hAnsi="Arial" w:cs="Arial"/>
        </w:rPr>
        <w:t>Deliberate activities having, with reasonable likelihood, any of the following characteristics:</w:t>
      </w:r>
    </w:p>
    <w:p w14:paraId="1685B628" w14:textId="77777777" w:rsidR="00622D5E" w:rsidRPr="00AD7868" w:rsidRDefault="0000023D" w:rsidP="00694EF3">
      <w:pPr>
        <w:pStyle w:val="ListParagraph"/>
        <w:numPr>
          <w:ilvl w:val="0"/>
          <w:numId w:val="47"/>
        </w:numPr>
        <w:spacing w:after="120"/>
        <w:ind w:left="1418"/>
        <w:rPr>
          <w:rFonts w:ascii="Arial" w:hAnsi="Arial" w:cs="Arial"/>
        </w:rPr>
      </w:pPr>
      <w:r w:rsidRPr="00AD7868">
        <w:rPr>
          <w:rFonts w:ascii="Arial" w:hAnsi="Arial" w:cs="Arial"/>
        </w:rPr>
        <w:t>Wasting staff effort or time unnecessarily on I</w:t>
      </w:r>
      <w:r w:rsidR="007B1B9B" w:rsidRPr="00AD7868">
        <w:rPr>
          <w:rFonts w:ascii="Arial" w:hAnsi="Arial" w:cs="Arial"/>
        </w:rPr>
        <w:t>C</w:t>
      </w:r>
      <w:r w:rsidRPr="00AD7868">
        <w:rPr>
          <w:rFonts w:ascii="Arial" w:hAnsi="Arial" w:cs="Arial"/>
        </w:rPr>
        <w:t>T management.</w:t>
      </w:r>
    </w:p>
    <w:p w14:paraId="671E7B75" w14:textId="77777777" w:rsidR="00622D5E" w:rsidRPr="00AD7868" w:rsidRDefault="0000023D" w:rsidP="00694EF3">
      <w:pPr>
        <w:pStyle w:val="ListParagraph"/>
        <w:numPr>
          <w:ilvl w:val="0"/>
          <w:numId w:val="47"/>
        </w:numPr>
        <w:spacing w:after="120"/>
        <w:ind w:left="1418"/>
        <w:rPr>
          <w:rFonts w:ascii="Arial" w:hAnsi="Arial" w:cs="Arial"/>
        </w:rPr>
      </w:pPr>
      <w:r w:rsidRPr="00AD7868">
        <w:rPr>
          <w:rFonts w:ascii="Arial" w:hAnsi="Arial" w:cs="Arial"/>
        </w:rPr>
        <w:t>Corrupting or destroying other users’ data.</w:t>
      </w:r>
    </w:p>
    <w:p w14:paraId="5F10D444" w14:textId="77777777" w:rsidR="00622D5E" w:rsidRPr="00AD7868" w:rsidRDefault="0000023D" w:rsidP="00694EF3">
      <w:pPr>
        <w:pStyle w:val="ListParagraph"/>
        <w:numPr>
          <w:ilvl w:val="0"/>
          <w:numId w:val="47"/>
        </w:numPr>
        <w:spacing w:after="120"/>
        <w:ind w:left="1418"/>
        <w:rPr>
          <w:rFonts w:ascii="Arial" w:hAnsi="Arial" w:cs="Arial"/>
        </w:rPr>
      </w:pPr>
      <w:r w:rsidRPr="00AD7868">
        <w:rPr>
          <w:rFonts w:ascii="Arial" w:hAnsi="Arial" w:cs="Arial"/>
        </w:rPr>
        <w:t>Violating the privacy of other users.</w:t>
      </w:r>
    </w:p>
    <w:p w14:paraId="736973DC" w14:textId="77777777" w:rsidR="00622D5E" w:rsidRPr="00AD7868" w:rsidRDefault="0000023D" w:rsidP="00694EF3">
      <w:pPr>
        <w:pStyle w:val="ListParagraph"/>
        <w:numPr>
          <w:ilvl w:val="0"/>
          <w:numId w:val="47"/>
        </w:numPr>
        <w:spacing w:after="120"/>
        <w:ind w:left="1418"/>
        <w:rPr>
          <w:rFonts w:ascii="Arial" w:hAnsi="Arial" w:cs="Arial"/>
        </w:rPr>
      </w:pPr>
      <w:r w:rsidRPr="00AD7868">
        <w:rPr>
          <w:rFonts w:ascii="Arial" w:hAnsi="Arial" w:cs="Arial"/>
        </w:rPr>
        <w:t>Disrupting the work of other users.</w:t>
      </w:r>
    </w:p>
    <w:p w14:paraId="5352645B" w14:textId="77777777" w:rsidR="00622D5E" w:rsidRPr="00AD7868" w:rsidRDefault="0000023D" w:rsidP="00694EF3">
      <w:pPr>
        <w:pStyle w:val="ListParagraph"/>
        <w:numPr>
          <w:ilvl w:val="0"/>
          <w:numId w:val="47"/>
        </w:numPr>
        <w:spacing w:after="120"/>
        <w:ind w:left="1418"/>
        <w:rPr>
          <w:rFonts w:ascii="Arial" w:hAnsi="Arial" w:cs="Arial"/>
        </w:rPr>
      </w:pPr>
      <w:r w:rsidRPr="00AD7868">
        <w:rPr>
          <w:rFonts w:ascii="Arial" w:hAnsi="Arial" w:cs="Arial"/>
        </w:rPr>
        <w:t>Denying service to other users (for example, by deliberate or reckless overloading of access links or switching equipment).</w:t>
      </w:r>
    </w:p>
    <w:p w14:paraId="36002F0D" w14:textId="3CDC091E" w:rsidR="001977BB" w:rsidRDefault="001977BB" w:rsidP="00694EF3">
      <w:pPr>
        <w:pStyle w:val="ListParagraph"/>
        <w:numPr>
          <w:ilvl w:val="0"/>
          <w:numId w:val="4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Installation </w:t>
      </w:r>
      <w:r w:rsidR="00A31E0F">
        <w:rPr>
          <w:rFonts w:ascii="Arial" w:hAnsi="Arial" w:cs="Arial"/>
        </w:rPr>
        <w:t xml:space="preserve">or </w:t>
      </w:r>
      <w:r w:rsidR="00B104B3">
        <w:rPr>
          <w:rFonts w:ascii="Arial" w:hAnsi="Arial" w:cs="Arial"/>
        </w:rPr>
        <w:t xml:space="preserve">use </w:t>
      </w:r>
      <w:r>
        <w:rPr>
          <w:rFonts w:ascii="Arial" w:hAnsi="Arial" w:cs="Arial"/>
        </w:rPr>
        <w:t>of unapproved or unlicensed software</w:t>
      </w:r>
      <w:r w:rsidR="002E772E">
        <w:rPr>
          <w:rFonts w:ascii="Arial" w:hAnsi="Arial" w:cs="Arial"/>
        </w:rPr>
        <w:t xml:space="preserve"> on managed devices</w:t>
      </w:r>
      <w:r w:rsidR="00010D8E">
        <w:rPr>
          <w:rFonts w:ascii="Arial" w:hAnsi="Arial" w:cs="Arial"/>
        </w:rPr>
        <w:t>.</w:t>
      </w:r>
    </w:p>
    <w:p w14:paraId="1615DD2E" w14:textId="0A3041FA" w:rsidR="00622D5E" w:rsidRPr="00AD7868" w:rsidRDefault="0000023D" w:rsidP="00694EF3">
      <w:pPr>
        <w:pStyle w:val="ListParagraph"/>
        <w:numPr>
          <w:ilvl w:val="0"/>
          <w:numId w:val="46"/>
        </w:numPr>
        <w:spacing w:after="120"/>
        <w:rPr>
          <w:rFonts w:ascii="Arial" w:hAnsi="Arial" w:cs="Arial"/>
        </w:rPr>
      </w:pPr>
      <w:r w:rsidRPr="5201C38B">
        <w:rPr>
          <w:rFonts w:ascii="Arial" w:hAnsi="Arial" w:cs="Arial"/>
        </w:rPr>
        <w:lastRenderedPageBreak/>
        <w:t>Continuing to use an item of software</w:t>
      </w:r>
      <w:r w:rsidR="00AA746B" w:rsidRPr="5201C38B">
        <w:rPr>
          <w:rFonts w:ascii="Arial" w:hAnsi="Arial" w:cs="Arial"/>
        </w:rPr>
        <w:t>,</w:t>
      </w:r>
      <w:r w:rsidRPr="5201C38B">
        <w:rPr>
          <w:rFonts w:ascii="Arial" w:hAnsi="Arial" w:cs="Arial"/>
        </w:rPr>
        <w:t xml:space="preserve"> hardware </w:t>
      </w:r>
      <w:r w:rsidR="00AA746B" w:rsidRPr="5201C38B">
        <w:rPr>
          <w:rFonts w:ascii="Arial" w:hAnsi="Arial" w:cs="Arial"/>
        </w:rPr>
        <w:t xml:space="preserve">or services </w:t>
      </w:r>
      <w:r w:rsidRPr="5201C38B">
        <w:rPr>
          <w:rFonts w:ascii="Arial" w:hAnsi="Arial" w:cs="Arial"/>
        </w:rPr>
        <w:t xml:space="preserve">after a </w:t>
      </w:r>
      <w:r w:rsidR="00FC4D52" w:rsidRPr="5201C38B">
        <w:rPr>
          <w:rFonts w:ascii="Arial" w:hAnsi="Arial" w:cs="Arial"/>
        </w:rPr>
        <w:t>notification</w:t>
      </w:r>
      <w:r w:rsidRPr="5201C38B">
        <w:rPr>
          <w:rFonts w:ascii="Arial" w:hAnsi="Arial" w:cs="Arial"/>
        </w:rPr>
        <w:t xml:space="preserve"> that use should </w:t>
      </w:r>
      <w:r w:rsidR="00FC4D52" w:rsidRPr="5201C38B">
        <w:rPr>
          <w:rFonts w:ascii="Arial" w:hAnsi="Arial" w:cs="Arial"/>
        </w:rPr>
        <w:t xml:space="preserve">be </w:t>
      </w:r>
      <w:r w:rsidRPr="5201C38B">
        <w:rPr>
          <w:rFonts w:ascii="Arial" w:hAnsi="Arial" w:cs="Arial"/>
        </w:rPr>
        <w:t>cea</w:t>
      </w:r>
      <w:r w:rsidR="00FC4D52" w:rsidRPr="5201C38B">
        <w:rPr>
          <w:rFonts w:ascii="Arial" w:hAnsi="Arial" w:cs="Arial"/>
        </w:rPr>
        <w:t>sed.</w:t>
      </w:r>
    </w:p>
    <w:p w14:paraId="64675678" w14:textId="27D0E919" w:rsidR="008D1BA0" w:rsidRPr="00AD7868" w:rsidRDefault="0000023D" w:rsidP="00694EF3">
      <w:pPr>
        <w:pStyle w:val="ListParagraph"/>
        <w:numPr>
          <w:ilvl w:val="0"/>
          <w:numId w:val="46"/>
        </w:numPr>
        <w:spacing w:after="120"/>
        <w:rPr>
          <w:rFonts w:ascii="Arial" w:hAnsi="Arial" w:cs="Arial"/>
        </w:rPr>
      </w:pPr>
      <w:r w:rsidRPr="5201C38B">
        <w:rPr>
          <w:rFonts w:ascii="Arial" w:hAnsi="Arial" w:cs="Arial"/>
        </w:rPr>
        <w:t xml:space="preserve">Other misuse of network resources, such as the </w:t>
      </w:r>
      <w:r w:rsidR="00D104F3">
        <w:rPr>
          <w:rFonts w:ascii="Arial" w:hAnsi="Arial" w:cs="Arial"/>
        </w:rPr>
        <w:t xml:space="preserve">intentional </w:t>
      </w:r>
      <w:r w:rsidRPr="5201C38B">
        <w:rPr>
          <w:rFonts w:ascii="Arial" w:hAnsi="Arial" w:cs="Arial"/>
        </w:rPr>
        <w:t>introduction of computer viruses, malware, or other harmful software.</w:t>
      </w:r>
    </w:p>
    <w:p w14:paraId="6D3D8BB0" w14:textId="68DFB132" w:rsidR="00AC1988" w:rsidRPr="00AD7868" w:rsidRDefault="2ADCA99F" w:rsidP="00694EF3">
      <w:pPr>
        <w:pStyle w:val="ListParagraph"/>
        <w:numPr>
          <w:ilvl w:val="0"/>
          <w:numId w:val="46"/>
        </w:numPr>
        <w:spacing w:after="120"/>
        <w:rPr>
          <w:rFonts w:ascii="Arial" w:hAnsi="Arial" w:cs="Arial"/>
        </w:rPr>
      </w:pPr>
      <w:r w:rsidRPr="5201C38B">
        <w:rPr>
          <w:rFonts w:ascii="Arial" w:hAnsi="Arial" w:cs="Arial"/>
        </w:rPr>
        <w:t xml:space="preserve">Introduction of </w:t>
      </w:r>
      <w:r w:rsidR="0000023D" w:rsidRPr="5201C38B">
        <w:rPr>
          <w:rFonts w:ascii="Arial" w:hAnsi="Arial" w:cs="Arial"/>
        </w:rPr>
        <w:t xml:space="preserve">data-interception, password-detecting or similar software or devices to the </w:t>
      </w:r>
      <w:r w:rsidR="0097396D">
        <w:rPr>
          <w:rFonts w:ascii="Arial" w:hAnsi="Arial" w:cs="Arial"/>
        </w:rPr>
        <w:t>organisation’s</w:t>
      </w:r>
      <w:r w:rsidR="0000023D" w:rsidRPr="5201C38B">
        <w:rPr>
          <w:rFonts w:ascii="Arial" w:hAnsi="Arial" w:cs="Arial"/>
        </w:rPr>
        <w:t xml:space="preserve"> </w:t>
      </w:r>
      <w:r w:rsidR="00EA6CB9" w:rsidRPr="5201C38B">
        <w:rPr>
          <w:rFonts w:ascii="Arial" w:hAnsi="Arial" w:cs="Arial"/>
        </w:rPr>
        <w:t>n</w:t>
      </w:r>
      <w:r w:rsidR="0000023D" w:rsidRPr="5201C38B">
        <w:rPr>
          <w:rFonts w:ascii="Arial" w:hAnsi="Arial" w:cs="Arial"/>
        </w:rPr>
        <w:t>etwork.</w:t>
      </w:r>
    </w:p>
    <w:p w14:paraId="6D3D8BB1" w14:textId="07EBE691" w:rsidR="00AC1988" w:rsidRPr="00AD7868" w:rsidRDefault="00007609" w:rsidP="00493E8E">
      <w:pPr>
        <w:pStyle w:val="Heading1"/>
        <w:numPr>
          <w:ilvl w:val="0"/>
          <w:numId w:val="31"/>
        </w:numPr>
      </w:pPr>
      <w:r w:rsidRPr="000E05AE">
        <w:t>Monitoring</w:t>
      </w:r>
    </w:p>
    <w:p w14:paraId="0FC44791" w14:textId="50C01D6B" w:rsidR="002E2C7E" w:rsidRPr="000E05AE" w:rsidRDefault="0097396D" w:rsidP="002E2C7E">
      <w:pPr>
        <w:pStyle w:val="ListParagraph"/>
        <w:numPr>
          <w:ilvl w:val="1"/>
          <w:numId w:val="31"/>
        </w:numPr>
        <w:spacing w:after="120"/>
        <w:ind w:left="1134" w:hanging="774"/>
        <w:rPr>
          <w:rFonts w:ascii="Arial" w:hAnsi="Arial" w:cs="Arial"/>
        </w:rPr>
      </w:pPr>
      <w:r w:rsidRPr="0097396D">
        <w:rPr>
          <w:rFonts w:ascii="Arial" w:hAnsi="Arial" w:cs="Arial"/>
          <w:highlight w:val="yellow"/>
        </w:rPr>
        <w:t>Organisation Name</w:t>
      </w:r>
      <w:r w:rsidR="00965842" w:rsidRPr="000E05AE">
        <w:rPr>
          <w:rFonts w:ascii="Arial" w:hAnsi="Arial" w:cs="Arial"/>
        </w:rPr>
        <w:t xml:space="preserve"> record</w:t>
      </w:r>
      <w:r>
        <w:rPr>
          <w:rFonts w:ascii="Arial" w:hAnsi="Arial" w:cs="Arial"/>
        </w:rPr>
        <w:t>s</w:t>
      </w:r>
      <w:r w:rsidR="00965842" w:rsidRPr="000E05AE">
        <w:rPr>
          <w:rFonts w:ascii="Arial" w:hAnsi="Arial" w:cs="Arial"/>
        </w:rPr>
        <w:t xml:space="preserve"> and monitor</w:t>
      </w:r>
      <w:r>
        <w:rPr>
          <w:rFonts w:ascii="Arial" w:hAnsi="Arial" w:cs="Arial"/>
        </w:rPr>
        <w:t>s</w:t>
      </w:r>
      <w:r w:rsidR="00965842" w:rsidRPr="000E05AE">
        <w:rPr>
          <w:rFonts w:ascii="Arial" w:hAnsi="Arial" w:cs="Arial"/>
        </w:rPr>
        <w:t xml:space="preserve"> the use of its I</w:t>
      </w:r>
      <w:r w:rsidR="008C78F0" w:rsidRPr="000E05AE">
        <w:rPr>
          <w:rFonts w:ascii="Arial" w:hAnsi="Arial" w:cs="Arial"/>
        </w:rPr>
        <w:t>C</w:t>
      </w:r>
      <w:r w:rsidR="00965842" w:rsidRPr="000E05AE">
        <w:rPr>
          <w:rFonts w:ascii="Arial" w:hAnsi="Arial" w:cs="Arial"/>
        </w:rPr>
        <w:t>T facilities, under the Regulation of Investigatory Powers Act (2000) for the purposes of:</w:t>
      </w:r>
    </w:p>
    <w:p w14:paraId="55ED3ECC" w14:textId="5FC99703" w:rsidR="004744C4" w:rsidRPr="000E05AE" w:rsidRDefault="00965842" w:rsidP="004744C4">
      <w:pPr>
        <w:pStyle w:val="ListParagraph"/>
        <w:numPr>
          <w:ilvl w:val="0"/>
          <w:numId w:val="36"/>
        </w:numPr>
        <w:spacing w:after="120"/>
        <w:ind w:left="1418" w:hanging="284"/>
        <w:rPr>
          <w:rFonts w:ascii="Arial" w:hAnsi="Arial" w:cs="Arial"/>
        </w:rPr>
      </w:pPr>
      <w:r w:rsidRPr="000E05AE">
        <w:rPr>
          <w:rFonts w:ascii="Arial" w:hAnsi="Arial" w:cs="Arial"/>
        </w:rPr>
        <w:t>The effective and efficient planning and operation of the I</w:t>
      </w:r>
      <w:r w:rsidR="0025795B" w:rsidRPr="000E05AE">
        <w:rPr>
          <w:rFonts w:ascii="Arial" w:hAnsi="Arial" w:cs="Arial"/>
        </w:rPr>
        <w:t>C</w:t>
      </w:r>
      <w:r w:rsidRPr="000E05AE">
        <w:rPr>
          <w:rFonts w:ascii="Arial" w:hAnsi="Arial" w:cs="Arial"/>
        </w:rPr>
        <w:t xml:space="preserve">T </w:t>
      </w:r>
      <w:r w:rsidR="00137CA8" w:rsidRPr="000E05AE">
        <w:rPr>
          <w:rFonts w:ascii="Arial" w:hAnsi="Arial" w:cs="Arial"/>
        </w:rPr>
        <w:t>facilities.</w:t>
      </w:r>
    </w:p>
    <w:p w14:paraId="4709050A" w14:textId="41A30535" w:rsidR="004744C4" w:rsidRPr="000E05AE" w:rsidRDefault="00965842" w:rsidP="004744C4">
      <w:pPr>
        <w:pStyle w:val="ListParagraph"/>
        <w:numPr>
          <w:ilvl w:val="0"/>
          <w:numId w:val="36"/>
        </w:numPr>
        <w:spacing w:after="120"/>
        <w:ind w:left="1418" w:hanging="284"/>
        <w:rPr>
          <w:rFonts w:ascii="Arial" w:hAnsi="Arial" w:cs="Arial"/>
        </w:rPr>
      </w:pPr>
      <w:r w:rsidRPr="000E05AE">
        <w:rPr>
          <w:rFonts w:ascii="Arial" w:hAnsi="Arial" w:cs="Arial"/>
        </w:rPr>
        <w:t xml:space="preserve">Investigation, </w:t>
      </w:r>
      <w:r w:rsidR="00F74B33" w:rsidRPr="000E05AE">
        <w:rPr>
          <w:rFonts w:ascii="Arial" w:hAnsi="Arial" w:cs="Arial"/>
        </w:rPr>
        <w:t>detection</w:t>
      </w:r>
      <w:r w:rsidRPr="000E05AE">
        <w:rPr>
          <w:rFonts w:ascii="Arial" w:hAnsi="Arial" w:cs="Arial"/>
        </w:rPr>
        <w:t xml:space="preserve"> and prevention of infringement of the law, this policy or other </w:t>
      </w:r>
      <w:r w:rsidR="00137CA8" w:rsidRPr="000E05AE">
        <w:rPr>
          <w:rFonts w:ascii="Arial" w:hAnsi="Arial" w:cs="Arial"/>
        </w:rPr>
        <w:t>policies.</w:t>
      </w:r>
    </w:p>
    <w:p w14:paraId="66C45E1B" w14:textId="236879F8" w:rsidR="002E2C7E" w:rsidRPr="000E05AE" w:rsidRDefault="00965842" w:rsidP="004744C4">
      <w:pPr>
        <w:pStyle w:val="ListParagraph"/>
        <w:numPr>
          <w:ilvl w:val="0"/>
          <w:numId w:val="36"/>
        </w:numPr>
        <w:spacing w:after="120"/>
        <w:ind w:left="1418" w:hanging="284"/>
        <w:rPr>
          <w:rFonts w:ascii="Arial" w:hAnsi="Arial" w:cs="Arial"/>
        </w:rPr>
      </w:pPr>
      <w:r w:rsidRPr="000E05AE">
        <w:rPr>
          <w:rFonts w:ascii="Arial" w:hAnsi="Arial" w:cs="Arial"/>
        </w:rPr>
        <w:t xml:space="preserve">Investigation of alleged misconduct by </w:t>
      </w:r>
      <w:r w:rsidR="00137CA8" w:rsidRPr="000E05AE">
        <w:rPr>
          <w:rFonts w:ascii="Arial" w:hAnsi="Arial" w:cs="Arial"/>
        </w:rPr>
        <w:t>staff.</w:t>
      </w:r>
    </w:p>
    <w:p w14:paraId="382E4F55" w14:textId="650EE047" w:rsidR="000B6004" w:rsidRPr="000E05AE" w:rsidRDefault="00965842" w:rsidP="000B6004">
      <w:pPr>
        <w:pStyle w:val="ListParagraph"/>
        <w:numPr>
          <w:ilvl w:val="1"/>
          <w:numId w:val="31"/>
        </w:numPr>
        <w:spacing w:after="120"/>
        <w:ind w:left="1134" w:hanging="774"/>
        <w:rPr>
          <w:rFonts w:ascii="Arial" w:hAnsi="Arial" w:cs="Arial"/>
        </w:rPr>
      </w:pPr>
      <w:r w:rsidRPr="000E05AE">
        <w:rPr>
          <w:rFonts w:ascii="Arial" w:hAnsi="Arial" w:cs="Arial"/>
        </w:rPr>
        <w:t xml:space="preserve">The </w:t>
      </w:r>
      <w:r w:rsidR="004313CD">
        <w:rPr>
          <w:rFonts w:ascii="Arial" w:hAnsi="Arial" w:cs="Arial"/>
        </w:rPr>
        <w:t>organisation</w:t>
      </w:r>
      <w:r w:rsidRPr="000E05AE">
        <w:rPr>
          <w:rFonts w:ascii="Arial" w:hAnsi="Arial" w:cs="Arial"/>
        </w:rPr>
        <w:t xml:space="preserve"> will comply with lawful requests for information from government and law enforcement agencies.</w:t>
      </w:r>
    </w:p>
    <w:p w14:paraId="5F50E700" w14:textId="0EC7DB23" w:rsidR="000B6004" w:rsidRPr="00AD7868" w:rsidRDefault="00965842" w:rsidP="000B6004">
      <w:pPr>
        <w:pStyle w:val="ListParagraph"/>
        <w:numPr>
          <w:ilvl w:val="1"/>
          <w:numId w:val="31"/>
        </w:numPr>
        <w:spacing w:after="120"/>
        <w:ind w:left="1134" w:hanging="774"/>
        <w:rPr>
          <w:rFonts w:ascii="Arial" w:hAnsi="Arial" w:cs="Arial"/>
        </w:rPr>
      </w:pPr>
      <w:r w:rsidRPr="000E05AE">
        <w:rPr>
          <w:rFonts w:ascii="Arial" w:hAnsi="Arial" w:cs="Arial"/>
        </w:rPr>
        <w:t xml:space="preserve">Access to </w:t>
      </w:r>
      <w:r w:rsidR="008F2045">
        <w:rPr>
          <w:rFonts w:ascii="Arial" w:hAnsi="Arial" w:cs="Arial"/>
        </w:rPr>
        <w:t xml:space="preserve">personal </w:t>
      </w:r>
      <w:r w:rsidRPr="000E05AE">
        <w:rPr>
          <w:rFonts w:ascii="Arial" w:hAnsi="Arial" w:cs="Arial"/>
        </w:rPr>
        <w:t>workspaces</w:t>
      </w:r>
      <w:r w:rsidR="00372F84" w:rsidRPr="000E05AE">
        <w:rPr>
          <w:rFonts w:ascii="Arial" w:hAnsi="Arial" w:cs="Arial"/>
        </w:rPr>
        <w:t xml:space="preserve"> and </w:t>
      </w:r>
      <w:r w:rsidRPr="00AD7868">
        <w:rPr>
          <w:rFonts w:ascii="Arial" w:hAnsi="Arial" w:cs="Arial"/>
        </w:rPr>
        <w:t xml:space="preserve">email, </w:t>
      </w:r>
      <w:r w:rsidR="0067703E" w:rsidRPr="00AD7868">
        <w:rPr>
          <w:rFonts w:ascii="Arial" w:hAnsi="Arial" w:cs="Arial"/>
        </w:rPr>
        <w:t>will</w:t>
      </w:r>
      <w:r w:rsidRPr="00AD7868">
        <w:rPr>
          <w:rFonts w:ascii="Arial" w:hAnsi="Arial" w:cs="Arial"/>
        </w:rPr>
        <w:t xml:space="preserve"> not normally be given to another member of staff unless authorised by </w:t>
      </w:r>
      <w:r w:rsidR="00144933" w:rsidRPr="00AD7868">
        <w:rPr>
          <w:rFonts w:ascii="Arial" w:hAnsi="Arial" w:cs="Arial"/>
        </w:rPr>
        <w:t xml:space="preserve">a </w:t>
      </w:r>
      <w:r w:rsidR="007A62EC" w:rsidRPr="00AD7868">
        <w:rPr>
          <w:rFonts w:ascii="Arial" w:hAnsi="Arial" w:cs="Arial"/>
        </w:rPr>
        <w:t>relevant head</w:t>
      </w:r>
      <w:r w:rsidR="00730325" w:rsidRPr="00AD7868">
        <w:rPr>
          <w:rFonts w:ascii="Arial" w:hAnsi="Arial" w:cs="Arial"/>
        </w:rPr>
        <w:t xml:space="preserve"> of service or manager</w:t>
      </w:r>
      <w:r w:rsidRPr="00AD7868">
        <w:rPr>
          <w:rFonts w:ascii="Arial" w:hAnsi="Arial" w:cs="Arial"/>
        </w:rPr>
        <w:t>, who will use their discretion</w:t>
      </w:r>
      <w:r w:rsidR="006C7890" w:rsidRPr="00AD7868">
        <w:rPr>
          <w:rFonts w:ascii="Arial" w:hAnsi="Arial" w:cs="Arial"/>
        </w:rPr>
        <w:t>.</w:t>
      </w:r>
      <w:r w:rsidRPr="00AD7868">
        <w:rPr>
          <w:rFonts w:ascii="Arial" w:hAnsi="Arial" w:cs="Arial"/>
        </w:rPr>
        <w:t xml:space="preserve"> </w:t>
      </w:r>
    </w:p>
    <w:p w14:paraId="42C2DB5A" w14:textId="74C66D51" w:rsidR="000B6004" w:rsidRPr="000E05AE" w:rsidRDefault="00965842" w:rsidP="000B6004">
      <w:pPr>
        <w:pStyle w:val="ListParagraph"/>
        <w:numPr>
          <w:ilvl w:val="1"/>
          <w:numId w:val="31"/>
        </w:numPr>
        <w:spacing w:after="120"/>
        <w:ind w:left="1134" w:hanging="774"/>
        <w:rPr>
          <w:rFonts w:ascii="Arial" w:hAnsi="Arial" w:cs="Arial"/>
        </w:rPr>
      </w:pPr>
      <w:r w:rsidRPr="000E05AE">
        <w:rPr>
          <w:rFonts w:ascii="Arial" w:hAnsi="Arial" w:cs="Arial"/>
        </w:rPr>
        <w:t xml:space="preserve">Where there is a requirement to access the account of another member of staff, authorisation must be obtained in writing from the </w:t>
      </w:r>
      <w:r w:rsidR="00BA425D">
        <w:rPr>
          <w:rFonts w:ascii="Arial" w:hAnsi="Arial" w:cs="Arial"/>
        </w:rPr>
        <w:t>relevant head o</w:t>
      </w:r>
      <w:r w:rsidR="00431B57">
        <w:rPr>
          <w:rFonts w:ascii="Arial" w:hAnsi="Arial" w:cs="Arial"/>
        </w:rPr>
        <w:t>r</w:t>
      </w:r>
      <w:r w:rsidR="00BA425D">
        <w:rPr>
          <w:rFonts w:ascii="Arial" w:hAnsi="Arial" w:cs="Arial"/>
        </w:rPr>
        <w:t xml:space="preserve"> </w:t>
      </w:r>
      <w:r w:rsidR="00EE07F8">
        <w:rPr>
          <w:rFonts w:ascii="Arial" w:hAnsi="Arial" w:cs="Arial"/>
        </w:rPr>
        <w:t>appropriate</w:t>
      </w:r>
      <w:r w:rsidR="003D74F2" w:rsidRPr="000E05AE">
        <w:rPr>
          <w:rFonts w:ascii="Arial" w:hAnsi="Arial" w:cs="Arial"/>
        </w:rPr>
        <w:t xml:space="preserve"> </w:t>
      </w:r>
      <w:r w:rsidR="00DA62AA">
        <w:rPr>
          <w:rFonts w:ascii="Arial" w:hAnsi="Arial" w:cs="Arial"/>
        </w:rPr>
        <w:t>manager</w:t>
      </w:r>
      <w:r w:rsidR="003D74F2" w:rsidRPr="000E05AE">
        <w:rPr>
          <w:rFonts w:ascii="Arial" w:hAnsi="Arial" w:cs="Arial"/>
        </w:rPr>
        <w:t>.</w:t>
      </w:r>
    </w:p>
    <w:p w14:paraId="6D3D8BB3" w14:textId="60A3DD63" w:rsidR="00AC1988" w:rsidRPr="006E6F67" w:rsidRDefault="00965842" w:rsidP="000B6004">
      <w:pPr>
        <w:pStyle w:val="ListParagraph"/>
        <w:numPr>
          <w:ilvl w:val="1"/>
          <w:numId w:val="31"/>
        </w:numPr>
        <w:spacing w:after="120"/>
        <w:ind w:left="1134" w:hanging="774"/>
        <w:rPr>
          <w:rFonts w:ascii="Arial" w:hAnsi="Arial" w:cs="Arial"/>
        </w:rPr>
      </w:pPr>
      <w:r w:rsidRPr="006E6F67">
        <w:rPr>
          <w:rFonts w:ascii="Arial" w:hAnsi="Arial" w:cs="Arial"/>
        </w:rPr>
        <w:t>If the request for access is related to a</w:t>
      </w:r>
      <w:r w:rsidR="00257FF8" w:rsidRPr="006E6F67">
        <w:rPr>
          <w:rFonts w:ascii="Arial" w:hAnsi="Arial" w:cs="Arial"/>
        </w:rPr>
        <w:t>n</w:t>
      </w:r>
      <w:r w:rsidRPr="006E6F67">
        <w:rPr>
          <w:rFonts w:ascii="Arial" w:hAnsi="Arial" w:cs="Arial"/>
        </w:rPr>
        <w:t xml:space="preserve"> investigation, this should be managed wholly through the </w:t>
      </w:r>
      <w:r w:rsidR="00257FF8" w:rsidRPr="006E6F67">
        <w:rPr>
          <w:rFonts w:ascii="Arial" w:hAnsi="Arial" w:cs="Arial"/>
        </w:rPr>
        <w:t>investigating officer</w:t>
      </w:r>
      <w:r w:rsidRPr="006E6F67">
        <w:rPr>
          <w:rFonts w:ascii="Arial" w:hAnsi="Arial" w:cs="Arial"/>
        </w:rPr>
        <w:t xml:space="preserve"> who will work with I</w:t>
      </w:r>
      <w:r w:rsidR="000877B5" w:rsidRPr="006E6F67">
        <w:rPr>
          <w:rFonts w:ascii="Arial" w:hAnsi="Arial" w:cs="Arial"/>
        </w:rPr>
        <w:t>C</w:t>
      </w:r>
      <w:r w:rsidRPr="006E6F67">
        <w:rPr>
          <w:rFonts w:ascii="Arial" w:hAnsi="Arial" w:cs="Arial"/>
        </w:rPr>
        <w:t xml:space="preserve">T if approved by the </w:t>
      </w:r>
      <w:r w:rsidR="00257FF8" w:rsidRPr="006E6F67">
        <w:rPr>
          <w:rFonts w:ascii="Arial" w:hAnsi="Arial" w:cs="Arial"/>
        </w:rPr>
        <w:t xml:space="preserve">data protection officer or the </w:t>
      </w:r>
      <w:r w:rsidR="00EF1BE9" w:rsidRPr="006E6F67">
        <w:rPr>
          <w:rFonts w:ascii="Arial" w:hAnsi="Arial" w:cs="Arial"/>
        </w:rPr>
        <w:t>h</w:t>
      </w:r>
      <w:r w:rsidR="000877B5" w:rsidRPr="006E6F67">
        <w:rPr>
          <w:rFonts w:ascii="Arial" w:hAnsi="Arial" w:cs="Arial"/>
        </w:rPr>
        <w:t>ead</w:t>
      </w:r>
      <w:r w:rsidRPr="006E6F67">
        <w:rPr>
          <w:rFonts w:ascii="Arial" w:hAnsi="Arial" w:cs="Arial"/>
        </w:rPr>
        <w:t xml:space="preserve"> of Human Resources or their nominee.</w:t>
      </w:r>
    </w:p>
    <w:p w14:paraId="77613504" w14:textId="6CDCC2A7" w:rsidR="00835C17" w:rsidRPr="000E05AE" w:rsidRDefault="00835C17" w:rsidP="000B6004">
      <w:pPr>
        <w:pStyle w:val="ListParagraph"/>
        <w:numPr>
          <w:ilvl w:val="1"/>
          <w:numId w:val="31"/>
        </w:numPr>
        <w:spacing w:after="120"/>
        <w:ind w:left="1134" w:hanging="774"/>
        <w:rPr>
          <w:rFonts w:ascii="Arial" w:hAnsi="Arial" w:cs="Arial"/>
        </w:rPr>
      </w:pPr>
      <w:r>
        <w:rPr>
          <w:rFonts w:ascii="Arial" w:hAnsi="Arial" w:cs="Arial"/>
        </w:rPr>
        <w:t xml:space="preserve">Searches of ICT resources may be carried out in order to support investigations and information requests. </w:t>
      </w:r>
      <w:r w:rsidR="004D02E1">
        <w:rPr>
          <w:rFonts w:ascii="Arial" w:hAnsi="Arial" w:cs="Arial"/>
        </w:rPr>
        <w:t xml:space="preserve">This will be done in consultation with the </w:t>
      </w:r>
      <w:r w:rsidR="00F43728">
        <w:rPr>
          <w:rFonts w:ascii="Arial" w:hAnsi="Arial" w:cs="Arial"/>
        </w:rPr>
        <w:t>organisation’s</w:t>
      </w:r>
      <w:r w:rsidR="004D02E1">
        <w:rPr>
          <w:rFonts w:ascii="Arial" w:hAnsi="Arial" w:cs="Arial"/>
        </w:rPr>
        <w:t xml:space="preserve"> data protection officer. </w:t>
      </w:r>
      <w:r>
        <w:rPr>
          <w:rFonts w:ascii="Arial" w:hAnsi="Arial" w:cs="Arial"/>
        </w:rPr>
        <w:t>Information</w:t>
      </w:r>
      <w:r w:rsidR="00FB2B8C">
        <w:rPr>
          <w:rFonts w:ascii="Arial" w:hAnsi="Arial" w:cs="Arial"/>
        </w:rPr>
        <w:t xml:space="preserve"> contained in these resources</w:t>
      </w:r>
      <w:r>
        <w:rPr>
          <w:rFonts w:ascii="Arial" w:hAnsi="Arial" w:cs="Arial"/>
        </w:rPr>
        <w:t xml:space="preserve"> may be disclosed </w:t>
      </w:r>
      <w:r w:rsidR="00FB2B8C">
        <w:rPr>
          <w:rFonts w:ascii="Arial" w:hAnsi="Arial" w:cs="Arial"/>
        </w:rPr>
        <w:t xml:space="preserve">in line with the </w:t>
      </w:r>
      <w:r w:rsidR="00F43728">
        <w:rPr>
          <w:rFonts w:ascii="Arial" w:hAnsi="Arial" w:cs="Arial"/>
        </w:rPr>
        <w:t>organisation’s</w:t>
      </w:r>
      <w:r w:rsidR="00FB2B8C">
        <w:rPr>
          <w:rFonts w:ascii="Arial" w:hAnsi="Arial" w:cs="Arial"/>
        </w:rPr>
        <w:t xml:space="preserve"> obligations.</w:t>
      </w:r>
      <w:r>
        <w:rPr>
          <w:rFonts w:ascii="Arial" w:hAnsi="Arial" w:cs="Arial"/>
        </w:rPr>
        <w:t xml:space="preserve"> </w:t>
      </w:r>
    </w:p>
    <w:p w14:paraId="44E546DE" w14:textId="01B8E200" w:rsidR="00F60DFD" w:rsidRPr="006E6F67" w:rsidRDefault="00F60DFD" w:rsidP="00A23F20">
      <w:pPr>
        <w:pStyle w:val="Heading1"/>
        <w:numPr>
          <w:ilvl w:val="0"/>
          <w:numId w:val="31"/>
        </w:numPr>
      </w:pPr>
      <w:r w:rsidRPr="006E6F67">
        <w:t xml:space="preserve">Consequences of </w:t>
      </w:r>
      <w:r w:rsidR="001B1EDD" w:rsidRPr="006E6F67">
        <w:t xml:space="preserve">Policy </w:t>
      </w:r>
      <w:r w:rsidRPr="006E6F67">
        <w:t>Breach</w:t>
      </w:r>
    </w:p>
    <w:p w14:paraId="6126985C" w14:textId="333516F0" w:rsidR="003A61A6" w:rsidRPr="000E05AE" w:rsidRDefault="003A61A6" w:rsidP="006901C9">
      <w:pPr>
        <w:rPr>
          <w:kern w:val="32"/>
        </w:rPr>
      </w:pPr>
      <w:r w:rsidRPr="000E05AE">
        <w:rPr>
          <w:kern w:val="32"/>
        </w:rPr>
        <w:t xml:space="preserve">In the event of any failure to comply with the conditions of this Acceptable Use Policy by a User, </w:t>
      </w:r>
      <w:r w:rsidR="00F43728" w:rsidRPr="00F43728">
        <w:rPr>
          <w:kern w:val="32"/>
          <w:highlight w:val="yellow"/>
        </w:rPr>
        <w:t>Organisation Name</w:t>
      </w:r>
      <w:r w:rsidRPr="000E05AE">
        <w:rPr>
          <w:kern w:val="32"/>
        </w:rPr>
        <w:t xml:space="preserve"> may in </w:t>
      </w:r>
      <w:r w:rsidR="00FE59D8" w:rsidRPr="000E05AE">
        <w:rPr>
          <w:kern w:val="32"/>
        </w:rPr>
        <w:t>their</w:t>
      </w:r>
      <w:r w:rsidRPr="000E05AE">
        <w:rPr>
          <w:kern w:val="32"/>
        </w:rPr>
        <w:t xml:space="preserve"> sole discretion:</w:t>
      </w:r>
    </w:p>
    <w:p w14:paraId="3FF24E04" w14:textId="6C3758FE" w:rsidR="004744C4" w:rsidRPr="000E05AE" w:rsidRDefault="004744C4" w:rsidP="004744C4">
      <w:pPr>
        <w:pStyle w:val="ListParagraph"/>
        <w:numPr>
          <w:ilvl w:val="0"/>
          <w:numId w:val="39"/>
        </w:numPr>
        <w:ind w:left="1418" w:hanging="284"/>
        <w:rPr>
          <w:rFonts w:ascii="Arial" w:hAnsi="Arial" w:cs="Arial"/>
          <w:kern w:val="32"/>
        </w:rPr>
      </w:pPr>
      <w:r w:rsidRPr="000E05AE">
        <w:rPr>
          <w:rFonts w:ascii="Arial" w:hAnsi="Arial" w:cs="Arial"/>
          <w:kern w:val="32"/>
        </w:rPr>
        <w:t xml:space="preserve">Restrict or terminate a </w:t>
      </w:r>
      <w:r w:rsidR="00BC4C51">
        <w:rPr>
          <w:rFonts w:ascii="Arial" w:hAnsi="Arial" w:cs="Arial"/>
          <w:kern w:val="32"/>
        </w:rPr>
        <w:t>u</w:t>
      </w:r>
      <w:r w:rsidRPr="000E05AE">
        <w:rPr>
          <w:rFonts w:ascii="Arial" w:hAnsi="Arial" w:cs="Arial"/>
          <w:kern w:val="32"/>
        </w:rPr>
        <w:t>ser</w:t>
      </w:r>
      <w:r w:rsidR="006F18B1">
        <w:rPr>
          <w:rFonts w:ascii="Arial" w:hAnsi="Arial" w:cs="Arial"/>
          <w:kern w:val="32"/>
        </w:rPr>
        <w:t>’</w:t>
      </w:r>
      <w:r w:rsidRPr="000E05AE">
        <w:rPr>
          <w:rFonts w:ascii="Arial" w:hAnsi="Arial" w:cs="Arial"/>
          <w:kern w:val="32"/>
        </w:rPr>
        <w:t>s right to use the</w:t>
      </w:r>
      <w:r w:rsidR="4130DBAF" w:rsidRPr="000E05AE">
        <w:rPr>
          <w:rFonts w:ascii="Arial" w:hAnsi="Arial" w:cs="Arial"/>
          <w:kern w:val="32"/>
        </w:rPr>
        <w:t>ir</w:t>
      </w:r>
      <w:r w:rsidR="0063198E">
        <w:rPr>
          <w:rFonts w:ascii="Arial" w:hAnsi="Arial" w:cs="Arial"/>
          <w:kern w:val="32"/>
        </w:rPr>
        <w:t xml:space="preserve"> </w:t>
      </w:r>
      <w:r w:rsidRPr="000E05AE">
        <w:rPr>
          <w:rFonts w:ascii="Arial" w:hAnsi="Arial" w:cs="Arial"/>
          <w:kern w:val="32"/>
        </w:rPr>
        <w:t>I</w:t>
      </w:r>
      <w:r w:rsidR="00FE59D8" w:rsidRPr="000E05AE">
        <w:rPr>
          <w:rFonts w:ascii="Arial" w:hAnsi="Arial" w:cs="Arial"/>
          <w:kern w:val="32"/>
        </w:rPr>
        <w:t>C</w:t>
      </w:r>
      <w:r w:rsidRPr="000E05AE">
        <w:rPr>
          <w:rFonts w:ascii="Arial" w:hAnsi="Arial" w:cs="Arial"/>
          <w:kern w:val="32"/>
        </w:rPr>
        <w:t>T facilities.</w:t>
      </w:r>
    </w:p>
    <w:p w14:paraId="3FA56969" w14:textId="6E31E7E1" w:rsidR="00363376" w:rsidRPr="000E05AE" w:rsidRDefault="004744C4" w:rsidP="00363376">
      <w:pPr>
        <w:pStyle w:val="ListParagraph"/>
        <w:numPr>
          <w:ilvl w:val="0"/>
          <w:numId w:val="39"/>
        </w:numPr>
        <w:ind w:left="1418" w:hanging="284"/>
        <w:rPr>
          <w:rFonts w:ascii="Arial" w:hAnsi="Arial" w:cs="Arial"/>
          <w:kern w:val="32"/>
        </w:rPr>
      </w:pPr>
      <w:r w:rsidRPr="000E05AE">
        <w:rPr>
          <w:rFonts w:ascii="Arial" w:hAnsi="Arial" w:cs="Arial"/>
          <w:kern w:val="32"/>
        </w:rPr>
        <w:t xml:space="preserve">Withdraw or remove any material uploaded by that </w:t>
      </w:r>
      <w:r w:rsidR="00BC4C51">
        <w:rPr>
          <w:rFonts w:ascii="Arial" w:hAnsi="Arial" w:cs="Arial"/>
          <w:kern w:val="32"/>
        </w:rPr>
        <w:t>u</w:t>
      </w:r>
      <w:r w:rsidRPr="000E05AE">
        <w:rPr>
          <w:rFonts w:ascii="Arial" w:hAnsi="Arial" w:cs="Arial"/>
          <w:kern w:val="32"/>
        </w:rPr>
        <w:t>ser in contravention of this Policy.</w:t>
      </w:r>
    </w:p>
    <w:p w14:paraId="5E8852CD" w14:textId="7DBAAE78" w:rsidR="00363376" w:rsidRPr="000E05AE" w:rsidRDefault="004744C4" w:rsidP="00363376">
      <w:pPr>
        <w:pStyle w:val="ListParagraph"/>
        <w:numPr>
          <w:ilvl w:val="0"/>
          <w:numId w:val="39"/>
        </w:numPr>
        <w:ind w:left="1418" w:hanging="284"/>
        <w:rPr>
          <w:rFonts w:ascii="Arial" w:hAnsi="Arial" w:cs="Arial"/>
          <w:kern w:val="32"/>
        </w:rPr>
      </w:pPr>
      <w:r w:rsidRPr="000E05AE">
        <w:rPr>
          <w:rFonts w:ascii="Arial" w:hAnsi="Arial" w:cs="Arial"/>
          <w:kern w:val="32"/>
        </w:rPr>
        <w:t xml:space="preserve">Where appropriate, disclose information to law enforcement agencies and take any legal action against a </w:t>
      </w:r>
      <w:r w:rsidR="00CF7AD1">
        <w:rPr>
          <w:rFonts w:ascii="Arial" w:hAnsi="Arial" w:cs="Arial"/>
          <w:kern w:val="32"/>
        </w:rPr>
        <w:t>u</w:t>
      </w:r>
      <w:r w:rsidRPr="000E05AE">
        <w:rPr>
          <w:rFonts w:ascii="Arial" w:hAnsi="Arial" w:cs="Arial"/>
          <w:kern w:val="32"/>
        </w:rPr>
        <w:t>ser for breach of this Policy, including but not limited to claiming all costs, fees and disbursements (including but not limited to legal fees) connected therewith</w:t>
      </w:r>
      <w:r w:rsidR="00363376" w:rsidRPr="000E05AE">
        <w:rPr>
          <w:rFonts w:ascii="Arial" w:hAnsi="Arial" w:cs="Arial"/>
          <w:kern w:val="32"/>
        </w:rPr>
        <w:t>.</w:t>
      </w:r>
    </w:p>
    <w:p w14:paraId="026F6056" w14:textId="07FB9B4F" w:rsidR="00B1484D" w:rsidRPr="000E05AE" w:rsidRDefault="00363376" w:rsidP="002C0B9B">
      <w:pPr>
        <w:pStyle w:val="ListParagraph"/>
        <w:numPr>
          <w:ilvl w:val="0"/>
          <w:numId w:val="39"/>
        </w:numPr>
        <w:ind w:left="1418" w:hanging="284"/>
        <w:rPr>
          <w:rFonts w:ascii="Arial" w:hAnsi="Arial" w:cs="Arial"/>
        </w:rPr>
      </w:pPr>
      <w:r w:rsidRPr="000E05AE">
        <w:rPr>
          <w:rFonts w:ascii="Arial" w:hAnsi="Arial" w:cs="Arial"/>
          <w:kern w:val="32"/>
        </w:rPr>
        <w:t>Any disciplinary action, arising from breach of this policy, shall be taken in accordance with the</w:t>
      </w:r>
      <w:r w:rsidR="20A550B0" w:rsidRPr="000E05AE">
        <w:rPr>
          <w:rFonts w:ascii="Arial" w:hAnsi="Arial" w:cs="Arial"/>
          <w:kern w:val="32"/>
        </w:rPr>
        <w:t xml:space="preserve"> </w:t>
      </w:r>
      <w:r w:rsidR="00F43728">
        <w:rPr>
          <w:rFonts w:ascii="Arial" w:hAnsi="Arial" w:cs="Arial"/>
          <w:kern w:val="32"/>
        </w:rPr>
        <w:t>the organisation’s</w:t>
      </w:r>
      <w:r w:rsidRPr="000E05AE">
        <w:rPr>
          <w:rFonts w:ascii="Arial" w:hAnsi="Arial" w:cs="Arial"/>
          <w:kern w:val="32"/>
        </w:rPr>
        <w:t xml:space="preserve"> </w:t>
      </w:r>
      <w:r w:rsidR="001973A4" w:rsidRPr="000E05AE">
        <w:rPr>
          <w:rFonts w:ascii="Arial" w:hAnsi="Arial" w:cs="Arial"/>
          <w:kern w:val="32"/>
        </w:rPr>
        <w:t>d</w:t>
      </w:r>
      <w:r w:rsidRPr="000E05AE">
        <w:rPr>
          <w:rFonts w:ascii="Arial" w:hAnsi="Arial" w:cs="Arial"/>
          <w:kern w:val="32"/>
        </w:rPr>
        <w:t xml:space="preserve">isciplinary </w:t>
      </w:r>
      <w:r w:rsidR="001973A4" w:rsidRPr="000E05AE">
        <w:rPr>
          <w:rFonts w:ascii="Arial" w:hAnsi="Arial" w:cs="Arial"/>
          <w:kern w:val="32"/>
        </w:rPr>
        <w:t>p</w:t>
      </w:r>
      <w:r w:rsidR="00717A86" w:rsidRPr="000E05AE">
        <w:rPr>
          <w:rFonts w:ascii="Arial" w:hAnsi="Arial" w:cs="Arial"/>
          <w:kern w:val="32"/>
        </w:rPr>
        <w:t>olicy</w:t>
      </w:r>
      <w:r w:rsidRPr="000E05AE">
        <w:rPr>
          <w:rFonts w:ascii="Arial" w:hAnsi="Arial" w:cs="Arial"/>
          <w:kern w:val="32"/>
        </w:rPr>
        <w:t>. Disciplinary action may ultimately lead to dismissal.</w:t>
      </w:r>
    </w:p>
    <w:p w14:paraId="1C639B96" w14:textId="0447A7EB" w:rsidR="00717A86" w:rsidRPr="000E05AE" w:rsidRDefault="004F7FDC" w:rsidP="00717A86">
      <w:pPr>
        <w:pStyle w:val="Heading1"/>
        <w:numPr>
          <w:ilvl w:val="0"/>
          <w:numId w:val="31"/>
        </w:numPr>
      </w:pPr>
      <w:r w:rsidRPr="000E05AE">
        <w:t>Deviations from Policy</w:t>
      </w:r>
    </w:p>
    <w:p w14:paraId="4C01855D" w14:textId="7CBDDF49" w:rsidR="004F7FDC" w:rsidRPr="000E05AE" w:rsidRDefault="004F7FDC" w:rsidP="004F7FDC">
      <w:r w:rsidRPr="000E05AE">
        <w:t>Unless specifically approved, any deviation from this policy is strictly prohibited. Any deviation from or non-compliance with this policy shall be reported to the Head of I</w:t>
      </w:r>
      <w:r w:rsidR="0080434E" w:rsidRPr="000E05AE">
        <w:t>C</w:t>
      </w:r>
      <w:r w:rsidRPr="000E05AE">
        <w:t xml:space="preserve">T </w:t>
      </w:r>
      <w:r w:rsidR="0080434E" w:rsidRPr="000E05AE">
        <w:t>&amp; Digital</w:t>
      </w:r>
      <w:r w:rsidRPr="000E05AE">
        <w:t>.</w:t>
      </w:r>
    </w:p>
    <w:bookmarkEnd w:id="1"/>
    <w:bookmarkEnd w:id="2"/>
    <w:p w14:paraId="6D3D8BB6" w14:textId="10AEA4F1" w:rsidR="00C10938" w:rsidRPr="000E05AE" w:rsidRDefault="00C10938" w:rsidP="00082554">
      <w:pPr>
        <w:rPr>
          <w:sz w:val="24"/>
          <w:szCs w:val="24"/>
        </w:rPr>
      </w:pPr>
    </w:p>
    <w:sectPr w:rsidR="00C10938" w:rsidRPr="000E05A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5493" w14:textId="77777777" w:rsidR="007A73C1" w:rsidRDefault="007A73C1">
      <w:r>
        <w:separator/>
      </w:r>
    </w:p>
  </w:endnote>
  <w:endnote w:type="continuationSeparator" w:id="0">
    <w:p w14:paraId="1FC630B0" w14:textId="77777777" w:rsidR="007A73C1" w:rsidRDefault="007A73C1">
      <w:r>
        <w:continuationSeparator/>
      </w:r>
    </w:p>
  </w:endnote>
  <w:endnote w:type="continuationNotice" w:id="1">
    <w:p w14:paraId="5E483056" w14:textId="77777777" w:rsidR="007A73C1" w:rsidRDefault="007A73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8BCB" w14:textId="7550253F" w:rsidR="00C10938" w:rsidRDefault="00000000" w:rsidP="009C74CC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sdt>
      <w:sdtPr>
        <w:rPr>
          <w:rStyle w:val="PageNumber"/>
          <w:sz w:val="20"/>
          <w:szCs w:val="20"/>
        </w:rPr>
        <w:alias w:val="Comments"/>
        <w:tag w:val=""/>
        <w:id w:val="1043875780"/>
        <w:placeholder>
          <w:docPart w:val="F7C1853285344923847B7B5DCBAF5576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Content>
        <w:r w:rsidR="00257FF8">
          <w:rPr>
            <w:rStyle w:val="PageNumber"/>
            <w:sz w:val="20"/>
            <w:szCs w:val="20"/>
          </w:rPr>
          <w:t>Next review date 1st November 2022</w:t>
        </w:r>
      </w:sdtContent>
    </w:sdt>
    <w:r w:rsidR="002573CD" w:rsidRPr="002573CD">
      <w:rPr>
        <w:rStyle w:val="PageNumber"/>
        <w:sz w:val="20"/>
        <w:szCs w:val="20"/>
      </w:rPr>
      <w:ptab w:relativeTo="margin" w:alignment="center" w:leader="none"/>
    </w:r>
    <w:r w:rsidR="002573CD" w:rsidRPr="002573CD">
      <w:rPr>
        <w:rStyle w:val="PageNumber"/>
        <w:sz w:val="20"/>
        <w:szCs w:val="20"/>
      </w:rPr>
      <w:t xml:space="preserve">Page | </w:t>
    </w:r>
    <w:r w:rsidR="002573CD" w:rsidRPr="002573CD">
      <w:rPr>
        <w:rStyle w:val="PageNumber"/>
        <w:sz w:val="20"/>
        <w:szCs w:val="20"/>
      </w:rPr>
      <w:fldChar w:fldCharType="begin"/>
    </w:r>
    <w:r w:rsidR="002573CD" w:rsidRPr="002573CD">
      <w:rPr>
        <w:rStyle w:val="PageNumber"/>
        <w:sz w:val="20"/>
        <w:szCs w:val="20"/>
      </w:rPr>
      <w:instrText xml:space="preserve"> PAGE   \* MERGEFORMAT </w:instrText>
    </w:r>
    <w:r w:rsidR="002573CD" w:rsidRPr="002573CD">
      <w:rPr>
        <w:rStyle w:val="PageNumber"/>
        <w:sz w:val="20"/>
        <w:szCs w:val="20"/>
      </w:rPr>
      <w:fldChar w:fldCharType="separate"/>
    </w:r>
    <w:r w:rsidR="002573CD" w:rsidRPr="002573CD">
      <w:rPr>
        <w:rStyle w:val="PageNumber"/>
        <w:noProof/>
        <w:sz w:val="20"/>
        <w:szCs w:val="20"/>
      </w:rPr>
      <w:t>1</w:t>
    </w:r>
    <w:r w:rsidR="002573CD" w:rsidRPr="002573CD">
      <w:rPr>
        <w:rStyle w:val="PageNumber"/>
        <w:noProof/>
        <w:sz w:val="20"/>
        <w:szCs w:val="20"/>
      </w:rPr>
      <w:fldChar w:fldCharType="end"/>
    </w:r>
    <w:r w:rsidR="002573CD" w:rsidRPr="002573CD">
      <w:rPr>
        <w:rStyle w:val="PageNumber"/>
        <w:sz w:val="20"/>
        <w:szCs w:val="20"/>
      </w:rPr>
      <w:ptab w:relativeTo="margin" w:alignment="right" w:leader="none"/>
    </w:r>
    <w:sdt>
      <w:sdtPr>
        <w:rPr>
          <w:rStyle w:val="PageNumber"/>
          <w:sz w:val="20"/>
          <w:szCs w:val="20"/>
        </w:rPr>
        <w:alias w:val="Manager"/>
        <w:tag w:val=""/>
        <w:id w:val="-2002959336"/>
        <w:placeholder>
          <w:docPart w:val="DA5BC46E3E8E416AB6ACC76B9E512029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Content>
        <w:r w:rsidR="00726046">
          <w:rPr>
            <w:rStyle w:val="PageNumber"/>
            <w:sz w:val="20"/>
            <w:szCs w:val="20"/>
          </w:rPr>
          <w:t>Security Officer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5051" w14:textId="77777777" w:rsidR="007A73C1" w:rsidRDefault="007A73C1">
      <w:r>
        <w:separator/>
      </w:r>
    </w:p>
  </w:footnote>
  <w:footnote w:type="continuationSeparator" w:id="0">
    <w:p w14:paraId="02EC6124" w14:textId="77777777" w:rsidR="007A73C1" w:rsidRDefault="007A73C1">
      <w:r>
        <w:continuationSeparator/>
      </w:r>
    </w:p>
  </w:footnote>
  <w:footnote w:type="continuationNotice" w:id="1">
    <w:p w14:paraId="508522B9" w14:textId="77777777" w:rsidR="007A73C1" w:rsidRDefault="007A73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1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8080"/>
      <w:gridCol w:w="1269"/>
    </w:tblGrid>
    <w:tr w:rsidR="00C10938" w14:paraId="6D3D8BC1" w14:textId="77777777" w:rsidTr="5201C38B">
      <w:trPr>
        <w:cantSplit/>
        <w:trHeight w:val="699"/>
      </w:trPr>
      <w:tc>
        <w:tcPr>
          <w:tcW w:w="1134" w:type="dxa"/>
          <w:vMerge w:val="restart"/>
        </w:tcPr>
        <w:p w14:paraId="6D3D8BBB" w14:textId="77777777" w:rsidR="00C10938" w:rsidRDefault="00C10938">
          <w:pPr>
            <w:pStyle w:val="Header"/>
            <w:spacing w:before="200"/>
            <w:jc w:val="center"/>
            <w:rPr>
              <w:rFonts w:ascii="Arial" w:hAnsi="Arial"/>
              <w:sz w:val="22"/>
              <w:lang w:val="en-US"/>
            </w:rPr>
          </w:pPr>
        </w:p>
        <w:p w14:paraId="6D3D8BBC" w14:textId="77777777" w:rsidR="00C10938" w:rsidRDefault="00C10938">
          <w:pPr>
            <w:pStyle w:val="Header"/>
            <w:spacing w:before="200"/>
            <w:jc w:val="center"/>
            <w:rPr>
              <w:rFonts w:ascii="Arial" w:hAnsi="Arial"/>
              <w:sz w:val="22"/>
              <w:lang w:val="en-US"/>
            </w:rPr>
          </w:pPr>
        </w:p>
      </w:tc>
      <w:tc>
        <w:tcPr>
          <w:tcW w:w="8080" w:type="dxa"/>
          <w:tcBorders>
            <w:bottom w:val="dotted" w:sz="4" w:space="0" w:color="auto"/>
          </w:tcBorders>
        </w:tcPr>
        <w:p w14:paraId="6D3D8BBD" w14:textId="7B93CDC9" w:rsidR="00C10938" w:rsidRDefault="001A5484">
          <w:pPr>
            <w:pStyle w:val="Header"/>
            <w:ind w:left="-71" w:hanging="3"/>
            <w:jc w:val="center"/>
            <w:rPr>
              <w:rFonts w:ascii="Arial" w:hAnsi="Arial"/>
              <w:b/>
              <w:color w:val="808080"/>
              <w:sz w:val="36"/>
              <w:lang w:val="en-US"/>
            </w:rPr>
          </w:pPr>
          <w:r w:rsidRPr="001A5484">
            <w:rPr>
              <w:noProof/>
              <w:highlight w:val="yellow"/>
            </w:rPr>
            <w:t>Organisation Logo</w:t>
          </w:r>
        </w:p>
      </w:tc>
      <w:tc>
        <w:tcPr>
          <w:tcW w:w="1269" w:type="dxa"/>
          <w:vMerge w:val="restart"/>
        </w:tcPr>
        <w:p w14:paraId="6D3D8BBE" w14:textId="30604000" w:rsidR="00C10938" w:rsidRDefault="001406BD">
          <w:pPr>
            <w:jc w:val="center"/>
            <w:rPr>
              <w:color w:val="808080"/>
              <w:lang w:val="en-US"/>
            </w:rPr>
          </w:pPr>
          <w:r>
            <w:rPr>
              <w:color w:val="808080"/>
              <w:lang w:val="en-US"/>
            </w:rPr>
            <w:fldChar w:fldCharType="begin"/>
          </w:r>
          <w:r>
            <w:rPr>
              <w:color w:val="808080"/>
              <w:lang w:val="en-US"/>
            </w:rPr>
            <w:instrText xml:space="preserve"> DOCVARIABLE  version  \* MERGEFORMAT </w:instrText>
          </w:r>
          <w:r>
            <w:rPr>
              <w:color w:val="808080"/>
              <w:lang w:val="en-US"/>
            </w:rPr>
            <w:fldChar w:fldCharType="end"/>
          </w:r>
          <w:r>
            <w:rPr>
              <w:color w:val="808080"/>
              <w:lang w:val="en-US"/>
            </w:rPr>
            <w:fldChar w:fldCharType="begin"/>
          </w:r>
          <w:r>
            <w:rPr>
              <w:color w:val="808080"/>
              <w:lang w:val="en-US"/>
            </w:rPr>
            <w:instrText xml:space="preserve"> DOCVARIABLE  version  \* MERGEFORMAT </w:instrText>
          </w:r>
          <w:r>
            <w:rPr>
              <w:color w:val="808080"/>
              <w:lang w:val="en-US"/>
            </w:rPr>
            <w:fldChar w:fldCharType="end"/>
          </w:r>
        </w:p>
        <w:p w14:paraId="6D3D8BBF" w14:textId="77777777" w:rsidR="00C10938" w:rsidRDefault="001406BD">
          <w:pPr>
            <w:jc w:val="center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>Status</w:t>
          </w:r>
        </w:p>
        <w:p w14:paraId="6D3D8BC0" w14:textId="6BAD179B" w:rsidR="00C10938" w:rsidRDefault="001A5484">
          <w:pPr>
            <w:jc w:val="center"/>
            <w:rPr>
              <w:color w:val="808080"/>
              <w:lang w:val="en-US"/>
            </w:rPr>
          </w:pPr>
          <w:r w:rsidRPr="001A5484">
            <w:rPr>
              <w:color w:val="808080"/>
              <w:highlight w:val="yellow"/>
              <w:lang w:val="en-US"/>
            </w:rPr>
            <w:t>Draft/V?</w:t>
          </w:r>
        </w:p>
      </w:tc>
    </w:tr>
    <w:tr w:rsidR="00C10938" w14:paraId="6D3D8BC5" w14:textId="77777777" w:rsidTr="5201C38B">
      <w:trPr>
        <w:cantSplit/>
        <w:trHeight w:hRule="exact" w:val="682"/>
      </w:trPr>
      <w:tc>
        <w:tcPr>
          <w:tcW w:w="1134" w:type="dxa"/>
          <w:vMerge/>
        </w:tcPr>
        <w:p w14:paraId="6D3D8BC2" w14:textId="77777777" w:rsidR="00C10938" w:rsidRDefault="00C10938">
          <w:pPr>
            <w:pStyle w:val="Header"/>
            <w:spacing w:before="200"/>
            <w:jc w:val="center"/>
            <w:rPr>
              <w:rFonts w:ascii="Arial" w:hAnsi="Arial"/>
              <w:lang w:val="en-US"/>
            </w:rPr>
          </w:pPr>
        </w:p>
      </w:tc>
      <w:tc>
        <w:tcPr>
          <w:tcW w:w="8080" w:type="dxa"/>
          <w:tcBorders>
            <w:bottom w:val="nil"/>
          </w:tcBorders>
          <w:vAlign w:val="center"/>
        </w:tcPr>
        <w:p w14:paraId="6D3D8BC3" w14:textId="2F602A9C" w:rsidR="00C10938" w:rsidRDefault="00C10938">
          <w:pPr>
            <w:pStyle w:val="Header"/>
            <w:spacing w:after="120"/>
            <w:ind w:left="6" w:hanging="6"/>
            <w:jc w:val="center"/>
            <w:rPr>
              <w:rFonts w:ascii="Arial" w:hAnsi="Arial"/>
              <w:b/>
              <w:lang w:val="en-US"/>
            </w:rPr>
          </w:pPr>
        </w:p>
      </w:tc>
      <w:tc>
        <w:tcPr>
          <w:tcW w:w="1269" w:type="dxa"/>
          <w:vMerge/>
        </w:tcPr>
        <w:p w14:paraId="6D3D8BC4" w14:textId="77777777" w:rsidR="00C10938" w:rsidRDefault="00C10938">
          <w:pPr>
            <w:spacing w:before="60"/>
            <w:jc w:val="center"/>
            <w:rPr>
              <w:sz w:val="18"/>
              <w:lang w:val="en-US"/>
            </w:rPr>
          </w:pPr>
        </w:p>
      </w:tc>
    </w:tr>
    <w:tr w:rsidR="00C10938" w14:paraId="6D3D8BC9" w14:textId="77777777" w:rsidTr="5201C38B">
      <w:trPr>
        <w:cantSplit/>
        <w:trHeight w:val="229"/>
      </w:trPr>
      <w:tc>
        <w:tcPr>
          <w:tcW w:w="1134" w:type="dxa"/>
          <w:vMerge/>
        </w:tcPr>
        <w:p w14:paraId="6D3D8BC6" w14:textId="77777777" w:rsidR="00C10938" w:rsidRDefault="00C10938">
          <w:pPr>
            <w:pStyle w:val="Header"/>
            <w:spacing w:before="200"/>
            <w:jc w:val="center"/>
            <w:rPr>
              <w:rFonts w:ascii="Arial" w:hAnsi="Arial"/>
              <w:lang w:val="en-US"/>
            </w:rPr>
          </w:pPr>
        </w:p>
      </w:tc>
      <w:tc>
        <w:tcPr>
          <w:tcW w:w="8080" w:type="dxa"/>
          <w:tcBorders>
            <w:top w:val="dotted" w:sz="4" w:space="0" w:color="auto"/>
          </w:tcBorders>
        </w:tcPr>
        <w:p w14:paraId="6D3D8BC7" w14:textId="37B38D41" w:rsidR="00C10938" w:rsidRDefault="00DA148E">
          <w:pPr>
            <w:jc w:val="center"/>
            <w:rPr>
              <w:b/>
              <w:sz w:val="36"/>
              <w:szCs w:val="36"/>
              <w:lang w:val="en-US"/>
            </w:rPr>
          </w:pPr>
          <w:r w:rsidRPr="00DA148E">
            <w:rPr>
              <w:b/>
              <w:sz w:val="36"/>
              <w:szCs w:val="36"/>
              <w:lang w:val="en-US"/>
            </w:rPr>
            <w:t>I</w:t>
          </w:r>
          <w:r w:rsidR="00A23F20">
            <w:rPr>
              <w:b/>
              <w:sz w:val="36"/>
              <w:szCs w:val="36"/>
              <w:lang w:val="en-US"/>
            </w:rPr>
            <w:t>C</w:t>
          </w:r>
          <w:r w:rsidRPr="00DA148E">
            <w:rPr>
              <w:b/>
              <w:sz w:val="36"/>
              <w:szCs w:val="36"/>
              <w:lang w:val="en-US"/>
            </w:rPr>
            <w:t>T ACCEPTABLE USE POLICY</w:t>
          </w:r>
        </w:p>
      </w:tc>
      <w:tc>
        <w:tcPr>
          <w:tcW w:w="1269" w:type="dxa"/>
          <w:vMerge/>
        </w:tcPr>
        <w:p w14:paraId="6D3D8BC8" w14:textId="77777777" w:rsidR="00C10938" w:rsidRDefault="00C10938">
          <w:pPr>
            <w:jc w:val="center"/>
            <w:rPr>
              <w:sz w:val="18"/>
              <w:lang w:val="en-US"/>
            </w:rPr>
          </w:pPr>
        </w:p>
      </w:tc>
    </w:tr>
  </w:tbl>
  <w:p w14:paraId="6D3D8BCA" w14:textId="77777777" w:rsidR="00C10938" w:rsidRDefault="00C10938">
    <w:pPr>
      <w:pStyle w:val="Header"/>
      <w:pBdr>
        <w:bottom w:val="single" w:sz="4" w:space="1" w:color="auto"/>
      </w:pBdr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706"/>
    <w:multiLevelType w:val="hybridMultilevel"/>
    <w:tmpl w:val="0E46D37A"/>
    <w:lvl w:ilvl="0" w:tplc="9EC212C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B5ABA"/>
    <w:multiLevelType w:val="hybridMultilevel"/>
    <w:tmpl w:val="9190C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F49"/>
    <w:multiLevelType w:val="multilevel"/>
    <w:tmpl w:val="88D84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313111"/>
    <w:multiLevelType w:val="hybridMultilevel"/>
    <w:tmpl w:val="2FB0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4424"/>
    <w:multiLevelType w:val="multilevel"/>
    <w:tmpl w:val="BB12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621A15"/>
    <w:multiLevelType w:val="hybridMultilevel"/>
    <w:tmpl w:val="6CFC9966"/>
    <w:lvl w:ilvl="0" w:tplc="9EC212C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A8577E"/>
    <w:multiLevelType w:val="hybridMultilevel"/>
    <w:tmpl w:val="A63831AE"/>
    <w:lvl w:ilvl="0" w:tplc="9EC212C2">
      <w:numFmt w:val="bullet"/>
      <w:lvlText w:val="•"/>
      <w:lvlJc w:val="left"/>
      <w:pPr>
        <w:ind w:left="2214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8B137C2"/>
    <w:multiLevelType w:val="hybridMultilevel"/>
    <w:tmpl w:val="BDE22BFA"/>
    <w:lvl w:ilvl="0" w:tplc="9EC212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71CDE"/>
    <w:multiLevelType w:val="hybridMultilevel"/>
    <w:tmpl w:val="687825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F748B"/>
    <w:multiLevelType w:val="multilevel"/>
    <w:tmpl w:val="7E02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C01BB1"/>
    <w:multiLevelType w:val="multilevel"/>
    <w:tmpl w:val="13EC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C17843"/>
    <w:multiLevelType w:val="multilevel"/>
    <w:tmpl w:val="F84E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CC5C99"/>
    <w:multiLevelType w:val="hybridMultilevel"/>
    <w:tmpl w:val="227C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A2581"/>
    <w:multiLevelType w:val="multilevel"/>
    <w:tmpl w:val="0FB0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A96159"/>
    <w:multiLevelType w:val="hybridMultilevel"/>
    <w:tmpl w:val="DB422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B01F2"/>
    <w:multiLevelType w:val="multilevel"/>
    <w:tmpl w:val="BFA4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9753EF"/>
    <w:multiLevelType w:val="hybridMultilevel"/>
    <w:tmpl w:val="94EE0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94282"/>
    <w:multiLevelType w:val="multilevel"/>
    <w:tmpl w:val="92D4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E11E0C"/>
    <w:multiLevelType w:val="hybridMultilevel"/>
    <w:tmpl w:val="D09EE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D4B9A"/>
    <w:multiLevelType w:val="multilevel"/>
    <w:tmpl w:val="0B56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22720C"/>
    <w:multiLevelType w:val="hybridMultilevel"/>
    <w:tmpl w:val="226865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E155A3"/>
    <w:multiLevelType w:val="hybridMultilevel"/>
    <w:tmpl w:val="49F00856"/>
    <w:lvl w:ilvl="0" w:tplc="9EC212C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2733BF"/>
    <w:multiLevelType w:val="hybridMultilevel"/>
    <w:tmpl w:val="CCDCB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D463C"/>
    <w:multiLevelType w:val="hybridMultilevel"/>
    <w:tmpl w:val="7A92C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25C0B"/>
    <w:multiLevelType w:val="hybridMultilevel"/>
    <w:tmpl w:val="993E6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10A9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850DE4"/>
    <w:multiLevelType w:val="multilevel"/>
    <w:tmpl w:val="2AB8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E14A40"/>
    <w:multiLevelType w:val="multilevel"/>
    <w:tmpl w:val="874A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3B1A76"/>
    <w:multiLevelType w:val="multilevel"/>
    <w:tmpl w:val="A26A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3B279E2"/>
    <w:multiLevelType w:val="multilevel"/>
    <w:tmpl w:val="329C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B84A5F"/>
    <w:multiLevelType w:val="multilevel"/>
    <w:tmpl w:val="B334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AE2B80"/>
    <w:multiLevelType w:val="multilevel"/>
    <w:tmpl w:val="F7B6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78224F"/>
    <w:multiLevelType w:val="multilevel"/>
    <w:tmpl w:val="E94A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88B7666"/>
    <w:multiLevelType w:val="multilevel"/>
    <w:tmpl w:val="05FC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495CCF"/>
    <w:multiLevelType w:val="multilevel"/>
    <w:tmpl w:val="747E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506CFD"/>
    <w:multiLevelType w:val="multilevel"/>
    <w:tmpl w:val="F63A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8D07D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0583C3B"/>
    <w:multiLevelType w:val="multilevel"/>
    <w:tmpl w:val="EC50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14948FE"/>
    <w:multiLevelType w:val="hybridMultilevel"/>
    <w:tmpl w:val="F8F0A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E04E7"/>
    <w:multiLevelType w:val="hybridMultilevel"/>
    <w:tmpl w:val="A27AC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F4F54"/>
    <w:multiLevelType w:val="hybridMultilevel"/>
    <w:tmpl w:val="2AFC4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A2BE9"/>
    <w:multiLevelType w:val="multilevel"/>
    <w:tmpl w:val="9D8C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F11E65"/>
    <w:multiLevelType w:val="multilevel"/>
    <w:tmpl w:val="3E3AAA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59115177">
    <w:abstractNumId w:val="34"/>
    <w:lvlOverride w:ilvl="0">
      <w:startOverride w:val="1"/>
    </w:lvlOverride>
  </w:num>
  <w:num w:numId="2" w16cid:durableId="644626953">
    <w:abstractNumId w:val="34"/>
    <w:lvlOverride w:ilvl="0"/>
    <w:lvlOverride w:ilvl="1">
      <w:startOverride w:val="1"/>
    </w:lvlOverride>
  </w:num>
  <w:num w:numId="3" w16cid:durableId="979652093">
    <w:abstractNumId w:val="35"/>
    <w:lvlOverride w:ilvl="0">
      <w:startOverride w:val="1"/>
    </w:lvlOverride>
  </w:num>
  <w:num w:numId="4" w16cid:durableId="1875733214">
    <w:abstractNumId w:val="35"/>
    <w:lvlOverride w:ilvl="0"/>
    <w:lvlOverride w:ilvl="1">
      <w:startOverride w:val="1"/>
    </w:lvlOverride>
  </w:num>
  <w:num w:numId="5" w16cid:durableId="1850170457">
    <w:abstractNumId w:val="35"/>
    <w:lvlOverride w:ilvl="0"/>
    <w:lvlOverride w:ilvl="1"/>
    <w:lvlOverride w:ilvl="2">
      <w:startOverride w:val="1"/>
    </w:lvlOverride>
  </w:num>
  <w:num w:numId="6" w16cid:durableId="1795634278">
    <w:abstractNumId w:val="35"/>
    <w:lvlOverride w:ilvl="0"/>
    <w:lvlOverride w:ilvl="1"/>
    <w:lvlOverride w:ilvl="2"/>
    <w:lvlOverride w:ilvl="3">
      <w:startOverride w:val="1"/>
    </w:lvlOverride>
  </w:num>
  <w:num w:numId="7" w16cid:durableId="1528257862">
    <w:abstractNumId w:val="40"/>
  </w:num>
  <w:num w:numId="8" w16cid:durableId="465898516">
    <w:abstractNumId w:val="20"/>
  </w:num>
  <w:num w:numId="9" w16cid:durableId="841431460">
    <w:abstractNumId w:val="24"/>
  </w:num>
  <w:num w:numId="10" w16cid:durableId="268201421">
    <w:abstractNumId w:val="29"/>
  </w:num>
  <w:num w:numId="11" w16cid:durableId="85006370">
    <w:abstractNumId w:val="13"/>
  </w:num>
  <w:num w:numId="12" w16cid:durableId="1053506856">
    <w:abstractNumId w:val="27"/>
  </w:num>
  <w:num w:numId="13" w16cid:durableId="1535389785">
    <w:abstractNumId w:val="30"/>
  </w:num>
  <w:num w:numId="14" w16cid:durableId="351876824">
    <w:abstractNumId w:val="32"/>
  </w:num>
  <w:num w:numId="15" w16cid:durableId="458189881">
    <w:abstractNumId w:val="4"/>
  </w:num>
  <w:num w:numId="16" w16cid:durableId="1823617928">
    <w:abstractNumId w:val="31"/>
  </w:num>
  <w:num w:numId="17" w16cid:durableId="1289318371">
    <w:abstractNumId w:val="11"/>
  </w:num>
  <w:num w:numId="18" w16cid:durableId="2114550159">
    <w:abstractNumId w:val="28"/>
  </w:num>
  <w:num w:numId="19" w16cid:durableId="718744824">
    <w:abstractNumId w:val="9"/>
  </w:num>
  <w:num w:numId="20" w16cid:durableId="1120949410">
    <w:abstractNumId w:val="17"/>
  </w:num>
  <w:num w:numId="21" w16cid:durableId="1261915008">
    <w:abstractNumId w:val="37"/>
  </w:num>
  <w:num w:numId="22" w16cid:durableId="2123256397">
    <w:abstractNumId w:val="41"/>
  </w:num>
  <w:num w:numId="23" w16cid:durableId="964507963">
    <w:abstractNumId w:val="19"/>
  </w:num>
  <w:num w:numId="24" w16cid:durableId="836506538">
    <w:abstractNumId w:val="26"/>
  </w:num>
  <w:num w:numId="25" w16cid:durableId="391587035">
    <w:abstractNumId w:val="15"/>
  </w:num>
  <w:num w:numId="26" w16cid:durableId="1547909944">
    <w:abstractNumId w:val="33"/>
  </w:num>
  <w:num w:numId="27" w16cid:durableId="1313214040">
    <w:abstractNumId w:val="10"/>
  </w:num>
  <w:num w:numId="28" w16cid:durableId="216287940">
    <w:abstractNumId w:val="18"/>
  </w:num>
  <w:num w:numId="29" w16cid:durableId="1297032543">
    <w:abstractNumId w:val="3"/>
  </w:num>
  <w:num w:numId="30" w16cid:durableId="1086924109">
    <w:abstractNumId w:val="5"/>
  </w:num>
  <w:num w:numId="31" w16cid:durableId="1605456746">
    <w:abstractNumId w:val="2"/>
  </w:num>
  <w:num w:numId="32" w16cid:durableId="1939634181">
    <w:abstractNumId w:val="22"/>
  </w:num>
  <w:num w:numId="33" w16cid:durableId="1329989249">
    <w:abstractNumId w:val="23"/>
  </w:num>
  <w:num w:numId="34" w16cid:durableId="1849175460">
    <w:abstractNumId w:val="36"/>
  </w:num>
  <w:num w:numId="35" w16cid:durableId="1719549979">
    <w:abstractNumId w:val="25"/>
  </w:num>
  <w:num w:numId="36" w16cid:durableId="258569322">
    <w:abstractNumId w:val="6"/>
  </w:num>
  <w:num w:numId="37" w16cid:durableId="482694877">
    <w:abstractNumId w:val="0"/>
  </w:num>
  <w:num w:numId="38" w16cid:durableId="1282489896">
    <w:abstractNumId w:val="21"/>
  </w:num>
  <w:num w:numId="39" w16cid:durableId="650644912">
    <w:abstractNumId w:val="7"/>
  </w:num>
  <w:num w:numId="40" w16cid:durableId="197861637">
    <w:abstractNumId w:val="42"/>
  </w:num>
  <w:num w:numId="41" w16cid:durableId="113057238">
    <w:abstractNumId w:val="16"/>
  </w:num>
  <w:num w:numId="42" w16cid:durableId="1601715598">
    <w:abstractNumId w:val="8"/>
  </w:num>
  <w:num w:numId="43" w16cid:durableId="477037459">
    <w:abstractNumId w:val="39"/>
  </w:num>
  <w:num w:numId="44" w16cid:durableId="86851066">
    <w:abstractNumId w:val="1"/>
  </w:num>
  <w:num w:numId="45" w16cid:durableId="1954901096">
    <w:abstractNumId w:val="38"/>
  </w:num>
  <w:num w:numId="46" w16cid:durableId="242295919">
    <w:abstractNumId w:val="14"/>
  </w:num>
  <w:num w:numId="47" w16cid:durableId="7608309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38"/>
    <w:rsid w:val="0000023D"/>
    <w:rsid w:val="00007470"/>
    <w:rsid w:val="00007609"/>
    <w:rsid w:val="00010D8E"/>
    <w:rsid w:val="0002217F"/>
    <w:rsid w:val="00023203"/>
    <w:rsid w:val="000317EF"/>
    <w:rsid w:val="00034A7A"/>
    <w:rsid w:val="00040596"/>
    <w:rsid w:val="00040963"/>
    <w:rsid w:val="00047C20"/>
    <w:rsid w:val="00055B26"/>
    <w:rsid w:val="00060BE9"/>
    <w:rsid w:val="00060F35"/>
    <w:rsid w:val="00063592"/>
    <w:rsid w:val="00082554"/>
    <w:rsid w:val="000877B5"/>
    <w:rsid w:val="000B6004"/>
    <w:rsid w:val="000D3244"/>
    <w:rsid w:val="000E05AE"/>
    <w:rsid w:val="000E4AED"/>
    <w:rsid w:val="000E7065"/>
    <w:rsid w:val="000E7ED5"/>
    <w:rsid w:val="00117A6A"/>
    <w:rsid w:val="00117E72"/>
    <w:rsid w:val="00122808"/>
    <w:rsid w:val="00133482"/>
    <w:rsid w:val="00133872"/>
    <w:rsid w:val="00133E35"/>
    <w:rsid w:val="00137CA8"/>
    <w:rsid w:val="001406BD"/>
    <w:rsid w:val="0014102A"/>
    <w:rsid w:val="00144933"/>
    <w:rsid w:val="001513EB"/>
    <w:rsid w:val="00162E1F"/>
    <w:rsid w:val="00175160"/>
    <w:rsid w:val="0018166A"/>
    <w:rsid w:val="0019215B"/>
    <w:rsid w:val="00194EC3"/>
    <w:rsid w:val="001973A4"/>
    <w:rsid w:val="001977BB"/>
    <w:rsid w:val="001A5484"/>
    <w:rsid w:val="001B1EDD"/>
    <w:rsid w:val="001B2875"/>
    <w:rsid w:val="001F3614"/>
    <w:rsid w:val="00210C07"/>
    <w:rsid w:val="00212D6F"/>
    <w:rsid w:val="00223080"/>
    <w:rsid w:val="00245A9C"/>
    <w:rsid w:val="00250416"/>
    <w:rsid w:val="00253476"/>
    <w:rsid w:val="00256B50"/>
    <w:rsid w:val="002573CD"/>
    <w:rsid w:val="0025795B"/>
    <w:rsid w:val="00257FF8"/>
    <w:rsid w:val="00263C4A"/>
    <w:rsid w:val="00265DCD"/>
    <w:rsid w:val="00267505"/>
    <w:rsid w:val="00276509"/>
    <w:rsid w:val="00286CA8"/>
    <w:rsid w:val="002919DC"/>
    <w:rsid w:val="00296F15"/>
    <w:rsid w:val="002A3355"/>
    <w:rsid w:val="002B33E1"/>
    <w:rsid w:val="002C0B9B"/>
    <w:rsid w:val="002D01F9"/>
    <w:rsid w:val="002E2C7E"/>
    <w:rsid w:val="002E772E"/>
    <w:rsid w:val="00307E6B"/>
    <w:rsid w:val="00330250"/>
    <w:rsid w:val="0033317E"/>
    <w:rsid w:val="00335C29"/>
    <w:rsid w:val="00341C82"/>
    <w:rsid w:val="0035635F"/>
    <w:rsid w:val="00363376"/>
    <w:rsid w:val="003708AC"/>
    <w:rsid w:val="00371447"/>
    <w:rsid w:val="00372F84"/>
    <w:rsid w:val="003A4968"/>
    <w:rsid w:val="003A61A6"/>
    <w:rsid w:val="003B1FD7"/>
    <w:rsid w:val="003C1F87"/>
    <w:rsid w:val="003C35BD"/>
    <w:rsid w:val="003C37A2"/>
    <w:rsid w:val="003D617F"/>
    <w:rsid w:val="003D74F2"/>
    <w:rsid w:val="003F5D3B"/>
    <w:rsid w:val="003F69AA"/>
    <w:rsid w:val="004007A7"/>
    <w:rsid w:val="004019B8"/>
    <w:rsid w:val="0041193F"/>
    <w:rsid w:val="00423F3B"/>
    <w:rsid w:val="00431239"/>
    <w:rsid w:val="004313CD"/>
    <w:rsid w:val="00431B57"/>
    <w:rsid w:val="004458B5"/>
    <w:rsid w:val="00445B88"/>
    <w:rsid w:val="00460AA8"/>
    <w:rsid w:val="00467CF7"/>
    <w:rsid w:val="0047007E"/>
    <w:rsid w:val="004744C4"/>
    <w:rsid w:val="00482226"/>
    <w:rsid w:val="004904D5"/>
    <w:rsid w:val="00492165"/>
    <w:rsid w:val="00493E8E"/>
    <w:rsid w:val="00497DC0"/>
    <w:rsid w:val="004A1252"/>
    <w:rsid w:val="004A19FA"/>
    <w:rsid w:val="004A2CC3"/>
    <w:rsid w:val="004A3602"/>
    <w:rsid w:val="004C2388"/>
    <w:rsid w:val="004C6786"/>
    <w:rsid w:val="004D02E1"/>
    <w:rsid w:val="004D42D7"/>
    <w:rsid w:val="004E164B"/>
    <w:rsid w:val="004E20A6"/>
    <w:rsid w:val="004F7FDC"/>
    <w:rsid w:val="00501888"/>
    <w:rsid w:val="005031BC"/>
    <w:rsid w:val="00506812"/>
    <w:rsid w:val="00527045"/>
    <w:rsid w:val="005345FB"/>
    <w:rsid w:val="00545A25"/>
    <w:rsid w:val="005472E2"/>
    <w:rsid w:val="00550F39"/>
    <w:rsid w:val="005A2D15"/>
    <w:rsid w:val="005B144E"/>
    <w:rsid w:val="005B461A"/>
    <w:rsid w:val="005B784B"/>
    <w:rsid w:val="005C4661"/>
    <w:rsid w:val="005D39ED"/>
    <w:rsid w:val="005E0ACE"/>
    <w:rsid w:val="005E2349"/>
    <w:rsid w:val="0060769B"/>
    <w:rsid w:val="00620EA2"/>
    <w:rsid w:val="00620F10"/>
    <w:rsid w:val="00622D5E"/>
    <w:rsid w:val="0063198E"/>
    <w:rsid w:val="00641F7F"/>
    <w:rsid w:val="006423FD"/>
    <w:rsid w:val="0065632B"/>
    <w:rsid w:val="00657EDF"/>
    <w:rsid w:val="006731A5"/>
    <w:rsid w:val="0067703E"/>
    <w:rsid w:val="00684483"/>
    <w:rsid w:val="006901C9"/>
    <w:rsid w:val="00694EF3"/>
    <w:rsid w:val="006A5ACE"/>
    <w:rsid w:val="006B41CB"/>
    <w:rsid w:val="006B7055"/>
    <w:rsid w:val="006C1FF0"/>
    <w:rsid w:val="006C7890"/>
    <w:rsid w:val="006D5FF3"/>
    <w:rsid w:val="006E6F67"/>
    <w:rsid w:val="006F18B1"/>
    <w:rsid w:val="00701366"/>
    <w:rsid w:val="00717A86"/>
    <w:rsid w:val="00726046"/>
    <w:rsid w:val="00730325"/>
    <w:rsid w:val="007477AE"/>
    <w:rsid w:val="0075641C"/>
    <w:rsid w:val="00762E45"/>
    <w:rsid w:val="00767144"/>
    <w:rsid w:val="007760AF"/>
    <w:rsid w:val="007841A5"/>
    <w:rsid w:val="007A62EC"/>
    <w:rsid w:val="007A73C1"/>
    <w:rsid w:val="007B1B9B"/>
    <w:rsid w:val="007C50AE"/>
    <w:rsid w:val="007D2E3E"/>
    <w:rsid w:val="007D6ABF"/>
    <w:rsid w:val="007D76F9"/>
    <w:rsid w:val="007E1C28"/>
    <w:rsid w:val="007E2E84"/>
    <w:rsid w:val="0080434E"/>
    <w:rsid w:val="00804461"/>
    <w:rsid w:val="00814D0F"/>
    <w:rsid w:val="00822988"/>
    <w:rsid w:val="00830386"/>
    <w:rsid w:val="008332C1"/>
    <w:rsid w:val="008342C1"/>
    <w:rsid w:val="00835C17"/>
    <w:rsid w:val="00837A89"/>
    <w:rsid w:val="0084184F"/>
    <w:rsid w:val="008550B9"/>
    <w:rsid w:val="00855A23"/>
    <w:rsid w:val="00857B18"/>
    <w:rsid w:val="00860BD1"/>
    <w:rsid w:val="00865256"/>
    <w:rsid w:val="00867EA9"/>
    <w:rsid w:val="00876E9E"/>
    <w:rsid w:val="008816F1"/>
    <w:rsid w:val="008848D1"/>
    <w:rsid w:val="008858E3"/>
    <w:rsid w:val="008935CC"/>
    <w:rsid w:val="008B6EFF"/>
    <w:rsid w:val="008C2175"/>
    <w:rsid w:val="008C78F0"/>
    <w:rsid w:val="008D1BA0"/>
    <w:rsid w:val="008E75B6"/>
    <w:rsid w:val="008F2045"/>
    <w:rsid w:val="00901653"/>
    <w:rsid w:val="00910937"/>
    <w:rsid w:val="00912DF3"/>
    <w:rsid w:val="009151D8"/>
    <w:rsid w:val="0092524C"/>
    <w:rsid w:val="00933498"/>
    <w:rsid w:val="0093381A"/>
    <w:rsid w:val="00946FFC"/>
    <w:rsid w:val="00951287"/>
    <w:rsid w:val="00961FD2"/>
    <w:rsid w:val="00965842"/>
    <w:rsid w:val="00966A84"/>
    <w:rsid w:val="0097396D"/>
    <w:rsid w:val="00975189"/>
    <w:rsid w:val="009801D1"/>
    <w:rsid w:val="0098257E"/>
    <w:rsid w:val="009A54E6"/>
    <w:rsid w:val="009A57A2"/>
    <w:rsid w:val="009A7FF9"/>
    <w:rsid w:val="009B1D09"/>
    <w:rsid w:val="009B4851"/>
    <w:rsid w:val="009C25FE"/>
    <w:rsid w:val="009C3475"/>
    <w:rsid w:val="009C418E"/>
    <w:rsid w:val="009C6ACA"/>
    <w:rsid w:val="009C74CC"/>
    <w:rsid w:val="009E369A"/>
    <w:rsid w:val="009F659C"/>
    <w:rsid w:val="00A036CC"/>
    <w:rsid w:val="00A1179E"/>
    <w:rsid w:val="00A14680"/>
    <w:rsid w:val="00A15C6A"/>
    <w:rsid w:val="00A17B16"/>
    <w:rsid w:val="00A23F20"/>
    <w:rsid w:val="00A25102"/>
    <w:rsid w:val="00A31E0F"/>
    <w:rsid w:val="00A52AFD"/>
    <w:rsid w:val="00A53EE4"/>
    <w:rsid w:val="00A70D5E"/>
    <w:rsid w:val="00A7792C"/>
    <w:rsid w:val="00A84DCB"/>
    <w:rsid w:val="00A93174"/>
    <w:rsid w:val="00AA205C"/>
    <w:rsid w:val="00AA746B"/>
    <w:rsid w:val="00AB5D89"/>
    <w:rsid w:val="00AC1988"/>
    <w:rsid w:val="00AC5233"/>
    <w:rsid w:val="00AC60CF"/>
    <w:rsid w:val="00AD7868"/>
    <w:rsid w:val="00AF1E03"/>
    <w:rsid w:val="00B06669"/>
    <w:rsid w:val="00B104B3"/>
    <w:rsid w:val="00B11014"/>
    <w:rsid w:val="00B11FD8"/>
    <w:rsid w:val="00B13D60"/>
    <w:rsid w:val="00B1484D"/>
    <w:rsid w:val="00B1660A"/>
    <w:rsid w:val="00B21417"/>
    <w:rsid w:val="00B22B0F"/>
    <w:rsid w:val="00B3662A"/>
    <w:rsid w:val="00B421E1"/>
    <w:rsid w:val="00B52FED"/>
    <w:rsid w:val="00B5381E"/>
    <w:rsid w:val="00B551FF"/>
    <w:rsid w:val="00B56CDA"/>
    <w:rsid w:val="00B724E7"/>
    <w:rsid w:val="00B82191"/>
    <w:rsid w:val="00B85FFE"/>
    <w:rsid w:val="00BA425D"/>
    <w:rsid w:val="00BB1581"/>
    <w:rsid w:val="00BB664C"/>
    <w:rsid w:val="00BC4C51"/>
    <w:rsid w:val="00BC5634"/>
    <w:rsid w:val="00BD3CDF"/>
    <w:rsid w:val="00BD47D2"/>
    <w:rsid w:val="00BD53C7"/>
    <w:rsid w:val="00BD6653"/>
    <w:rsid w:val="00BE03EF"/>
    <w:rsid w:val="00BE6A60"/>
    <w:rsid w:val="00BF0D14"/>
    <w:rsid w:val="00BF5EC0"/>
    <w:rsid w:val="00C07E63"/>
    <w:rsid w:val="00C10938"/>
    <w:rsid w:val="00C130EC"/>
    <w:rsid w:val="00C16E56"/>
    <w:rsid w:val="00C20970"/>
    <w:rsid w:val="00C2343C"/>
    <w:rsid w:val="00C31BA0"/>
    <w:rsid w:val="00C36DB6"/>
    <w:rsid w:val="00C37CF0"/>
    <w:rsid w:val="00C45BE4"/>
    <w:rsid w:val="00C45FC1"/>
    <w:rsid w:val="00C517D7"/>
    <w:rsid w:val="00C660E8"/>
    <w:rsid w:val="00C81CF1"/>
    <w:rsid w:val="00C828E4"/>
    <w:rsid w:val="00C96FE5"/>
    <w:rsid w:val="00CA5E97"/>
    <w:rsid w:val="00CB2C43"/>
    <w:rsid w:val="00CB73B1"/>
    <w:rsid w:val="00CC075A"/>
    <w:rsid w:val="00CE085E"/>
    <w:rsid w:val="00CF7AD1"/>
    <w:rsid w:val="00D04AF4"/>
    <w:rsid w:val="00D104F3"/>
    <w:rsid w:val="00D17744"/>
    <w:rsid w:val="00D230F3"/>
    <w:rsid w:val="00D43794"/>
    <w:rsid w:val="00D459C4"/>
    <w:rsid w:val="00D55D37"/>
    <w:rsid w:val="00D560A1"/>
    <w:rsid w:val="00D57A18"/>
    <w:rsid w:val="00D67546"/>
    <w:rsid w:val="00D76E22"/>
    <w:rsid w:val="00D774FB"/>
    <w:rsid w:val="00D84E95"/>
    <w:rsid w:val="00D868F4"/>
    <w:rsid w:val="00D87D18"/>
    <w:rsid w:val="00D968E9"/>
    <w:rsid w:val="00DA148E"/>
    <w:rsid w:val="00DA3923"/>
    <w:rsid w:val="00DA62AA"/>
    <w:rsid w:val="00DB0B95"/>
    <w:rsid w:val="00DB7BFE"/>
    <w:rsid w:val="00DF6BDE"/>
    <w:rsid w:val="00E00936"/>
    <w:rsid w:val="00E060E4"/>
    <w:rsid w:val="00E16B50"/>
    <w:rsid w:val="00E24521"/>
    <w:rsid w:val="00E57E29"/>
    <w:rsid w:val="00E84F3F"/>
    <w:rsid w:val="00EA0FC2"/>
    <w:rsid w:val="00EA6CB9"/>
    <w:rsid w:val="00EB31B4"/>
    <w:rsid w:val="00EB6095"/>
    <w:rsid w:val="00EC1B93"/>
    <w:rsid w:val="00EC4DA4"/>
    <w:rsid w:val="00EC5C66"/>
    <w:rsid w:val="00ED2B93"/>
    <w:rsid w:val="00ED2DC8"/>
    <w:rsid w:val="00ED4C0C"/>
    <w:rsid w:val="00EE07F8"/>
    <w:rsid w:val="00EF1BE9"/>
    <w:rsid w:val="00EF2C6B"/>
    <w:rsid w:val="00F1122F"/>
    <w:rsid w:val="00F13B0F"/>
    <w:rsid w:val="00F167C2"/>
    <w:rsid w:val="00F17320"/>
    <w:rsid w:val="00F25CDD"/>
    <w:rsid w:val="00F419C5"/>
    <w:rsid w:val="00F42079"/>
    <w:rsid w:val="00F43728"/>
    <w:rsid w:val="00F51CBA"/>
    <w:rsid w:val="00F53689"/>
    <w:rsid w:val="00F60DFD"/>
    <w:rsid w:val="00F6561C"/>
    <w:rsid w:val="00F724F2"/>
    <w:rsid w:val="00F74B33"/>
    <w:rsid w:val="00F85F49"/>
    <w:rsid w:val="00FA0993"/>
    <w:rsid w:val="00FA3339"/>
    <w:rsid w:val="00FA6D8D"/>
    <w:rsid w:val="00FB2B8C"/>
    <w:rsid w:val="00FB3FCD"/>
    <w:rsid w:val="00FC4D52"/>
    <w:rsid w:val="00FD1AEC"/>
    <w:rsid w:val="00FD2F23"/>
    <w:rsid w:val="00FE59D8"/>
    <w:rsid w:val="00FE63C3"/>
    <w:rsid w:val="00FE6861"/>
    <w:rsid w:val="01CEAEA4"/>
    <w:rsid w:val="0203B627"/>
    <w:rsid w:val="04A95F0A"/>
    <w:rsid w:val="07F11045"/>
    <w:rsid w:val="0849414A"/>
    <w:rsid w:val="0BDD83AD"/>
    <w:rsid w:val="12441A11"/>
    <w:rsid w:val="14761D8C"/>
    <w:rsid w:val="1577C7D9"/>
    <w:rsid w:val="16CB8239"/>
    <w:rsid w:val="175F26A1"/>
    <w:rsid w:val="19BE6CDA"/>
    <w:rsid w:val="1F81B6A6"/>
    <w:rsid w:val="20593C22"/>
    <w:rsid w:val="20A550B0"/>
    <w:rsid w:val="26135C45"/>
    <w:rsid w:val="26247AB0"/>
    <w:rsid w:val="28F7E227"/>
    <w:rsid w:val="297D3126"/>
    <w:rsid w:val="2A68EDD6"/>
    <w:rsid w:val="2ADCA99F"/>
    <w:rsid w:val="33E64967"/>
    <w:rsid w:val="349AC3A1"/>
    <w:rsid w:val="35D4D2ED"/>
    <w:rsid w:val="36899E9A"/>
    <w:rsid w:val="36DCA771"/>
    <w:rsid w:val="3BD2F93C"/>
    <w:rsid w:val="3DD04C85"/>
    <w:rsid w:val="40263434"/>
    <w:rsid w:val="4130DBAF"/>
    <w:rsid w:val="42E7AE16"/>
    <w:rsid w:val="442A0B94"/>
    <w:rsid w:val="4455D9F6"/>
    <w:rsid w:val="493DD6F4"/>
    <w:rsid w:val="495DE97D"/>
    <w:rsid w:val="4A06C21F"/>
    <w:rsid w:val="4B6E5DDB"/>
    <w:rsid w:val="4BD6DB05"/>
    <w:rsid w:val="4EC5CDAE"/>
    <w:rsid w:val="5201C38B"/>
    <w:rsid w:val="5297EC2F"/>
    <w:rsid w:val="55AC7B32"/>
    <w:rsid w:val="593E9ED9"/>
    <w:rsid w:val="5EB23A71"/>
    <w:rsid w:val="5F507597"/>
    <w:rsid w:val="60EC45F8"/>
    <w:rsid w:val="619D313C"/>
    <w:rsid w:val="61D88473"/>
    <w:rsid w:val="62027F4C"/>
    <w:rsid w:val="6324B447"/>
    <w:rsid w:val="63D24A64"/>
    <w:rsid w:val="64EB42A8"/>
    <w:rsid w:val="654D9203"/>
    <w:rsid w:val="66BF35B6"/>
    <w:rsid w:val="6D596F9E"/>
    <w:rsid w:val="70E94165"/>
    <w:rsid w:val="7378D4B9"/>
    <w:rsid w:val="747890A8"/>
    <w:rsid w:val="74FAC53D"/>
    <w:rsid w:val="75983909"/>
    <w:rsid w:val="764FBF78"/>
    <w:rsid w:val="7A350733"/>
    <w:rsid w:val="7FD1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3D8B8F"/>
  <w15:docId w15:val="{FB31F914-C544-47D8-BA23-264AD4BB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24F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bCs/>
      <w:color w:val="4F81BD" w:themeColor="accen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724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14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</w:pPr>
    <w:rPr>
      <w:rFonts w:asciiTheme="minorHAnsi" w:eastAsia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rPr>
      <w:b/>
      <w:bCs/>
      <w:color w:val="4F81BD" w:themeColor="accent1"/>
      <w:kern w:val="32"/>
      <w:sz w:val="36"/>
      <w:szCs w:val="32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Calibri" w:hAnsi="Calibr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Pr>
      <w:rFonts w:ascii="Calibri" w:hAnsi="Calibri" w:cs="Times New Roman"/>
      <w:sz w:val="24"/>
      <w:szCs w:val="24"/>
    </w:rPr>
  </w:style>
  <w:style w:type="paragraph" w:styleId="Footer">
    <w:name w:val="footer"/>
    <w:aliases w:val="mx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Calibri" w:hAnsi="Calibri" w:cs="Times New Roman"/>
      <w:sz w:val="24"/>
      <w:szCs w:val="24"/>
    </w:rPr>
  </w:style>
  <w:style w:type="character" w:customStyle="1" w:styleId="FooterChar">
    <w:name w:val="Footer Char"/>
    <w:aliases w:val="mxFooter Char"/>
    <w:basedOn w:val="DefaultParagraphFont"/>
    <w:link w:val="Footer"/>
    <w:uiPriority w:val="99"/>
    <w:rPr>
      <w:rFonts w:ascii="Calibri" w:hAnsi="Calibri" w:cs="Times New Roman"/>
      <w:sz w:val="24"/>
      <w:szCs w:val="24"/>
    </w:rPr>
  </w:style>
  <w:style w:type="character" w:styleId="PageNumber">
    <w:name w:val="page number"/>
    <w:rPr>
      <w:rFonts w:ascii="Calibri" w:hAnsi="Calibri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DA148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styleId="Strong">
    <w:name w:val="Strong"/>
    <w:basedOn w:val="DefaultParagraphFont"/>
    <w:uiPriority w:val="22"/>
    <w:qFormat/>
    <w:rsid w:val="00DA14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14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D6754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F724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825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423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23F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23FD"/>
    <w:rPr>
      <w:b/>
      <w:bCs/>
    </w:rPr>
  </w:style>
  <w:style w:type="paragraph" w:styleId="Revision">
    <w:name w:val="Revision"/>
    <w:hidden/>
    <w:uiPriority w:val="99"/>
    <w:semiHidden/>
    <w:rsid w:val="00DA3923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76E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C1853285344923847B7B5DCBAF5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42CC5-FEBD-4092-95F8-B964A0B05EA8}"/>
      </w:docPartPr>
      <w:docPartBody>
        <w:p w:rsidR="00EC687E" w:rsidRDefault="00B77812">
          <w:r w:rsidRPr="00072CCA">
            <w:rPr>
              <w:rStyle w:val="PlaceholderText"/>
            </w:rPr>
            <w:t>[Comments]</w:t>
          </w:r>
        </w:p>
      </w:docPartBody>
    </w:docPart>
    <w:docPart>
      <w:docPartPr>
        <w:name w:val="DA5BC46E3E8E416AB6ACC76B9E51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3468-B87C-486F-A37B-962201ED89C2}"/>
      </w:docPartPr>
      <w:docPartBody>
        <w:p w:rsidR="00EC687E" w:rsidRDefault="00B77812">
          <w:r w:rsidRPr="00072CCA">
            <w:rPr>
              <w:rStyle w:val="PlaceholderText"/>
            </w:rPr>
            <w:t>[Manager]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12"/>
    <w:rsid w:val="00293835"/>
    <w:rsid w:val="00477D51"/>
    <w:rsid w:val="005406A1"/>
    <w:rsid w:val="005C28B6"/>
    <w:rsid w:val="00626648"/>
    <w:rsid w:val="006D0252"/>
    <w:rsid w:val="00736838"/>
    <w:rsid w:val="007A18B2"/>
    <w:rsid w:val="009F7A81"/>
    <w:rsid w:val="00B77812"/>
    <w:rsid w:val="00E547A9"/>
    <w:rsid w:val="00EC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8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69B13A683954A9D4BD5F256C6999A" ma:contentTypeVersion="18" ma:contentTypeDescription="Create a new document." ma:contentTypeScope="" ma:versionID="b2341d4ec4c722f89ed2d7e82b9f9449">
  <xsd:schema xmlns:xsd="http://www.w3.org/2001/XMLSchema" xmlns:xs="http://www.w3.org/2001/XMLSchema" xmlns:p="http://schemas.microsoft.com/office/2006/metadata/properties" xmlns:ns2="1036d818-77d8-4f11-b743-37c59926ba05" xmlns:ns3="d3e54bd3-1e78-4372-97e1-5ae476f05973" targetNamespace="http://schemas.microsoft.com/office/2006/metadata/properties" ma:root="true" ma:fieldsID="b49584f903497a39f598d2cd5f2f4a82" ns2:_="" ns3:_="">
    <xsd:import namespace="1036d818-77d8-4f11-b743-37c59926ba05"/>
    <xsd:import namespace="d3e54bd3-1e78-4372-97e1-5ae476f05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6d818-77d8-4f11-b743-37c59926b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97ddb5-ea2d-41f4-9e8e-bc0c5aea4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4bd3-1e78-4372-97e1-5ae476f05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5ed64d-487e-4f6c-9a45-859c9dfa5e6d}" ma:internalName="TaxCatchAll" ma:showField="CatchAllData" ma:web="d3e54bd3-1e78-4372-97e1-5ae476f05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36d818-77d8-4f11-b743-37c59926ba05">
      <Terms xmlns="http://schemas.microsoft.com/office/infopath/2007/PartnerControls"/>
    </lcf76f155ced4ddcb4097134ff3c332f>
    <TaxCatchAll xmlns="d3e54bd3-1e78-4372-97e1-5ae476f0597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D4BA-D766-4BE2-BB75-FA1CC0585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6d818-77d8-4f11-b743-37c59926ba05"/>
    <ds:schemaRef ds:uri="d3e54bd3-1e78-4372-97e1-5ae476f05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135E4-567E-45C7-BEF2-66B380F8E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69328-7008-4B65-81B3-D172A31E6B33}">
  <ds:schemaRefs>
    <ds:schemaRef ds:uri="http://schemas.microsoft.com/office/2006/metadata/properties"/>
    <ds:schemaRef ds:uri="http://schemas.microsoft.com/office/infopath/2007/PartnerControls"/>
    <ds:schemaRef ds:uri="1036d818-77d8-4f11-b743-37c59926ba05"/>
    <ds:schemaRef ds:uri="d3e54bd3-1e78-4372-97e1-5ae476f05973"/>
  </ds:schemaRefs>
</ds:datastoreItem>
</file>

<file path=customXml/itemProps4.xml><?xml version="1.0" encoding="utf-8"?>
<ds:datastoreItem xmlns:ds="http://schemas.openxmlformats.org/officeDocument/2006/customXml" ds:itemID="{8CAAE423-4134-43D6-8205-98AA8B3D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Use Policy</vt:lpstr>
    </vt:vector>
  </TitlesOfParts>
  <Manager>Security Officer</Manager>
  <Company>3C ICT Shared Services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Use Policy</dc:title>
  <dc:creator>Alex.Young@3csharedservices.org</dc:creator>
  <dc:description>Next review date 1st November 2022</dc:description>
  <cp:lastModifiedBy>Chris James</cp:lastModifiedBy>
  <cp:revision>2</cp:revision>
  <cp:lastPrinted>2022-01-20T18:20:00Z</cp:lastPrinted>
  <dcterms:created xsi:type="dcterms:W3CDTF">2024-03-22T14:39:00Z</dcterms:created>
  <dcterms:modified xsi:type="dcterms:W3CDTF">2024-03-22T14:39:00Z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0x01010013E5CECF7A6B2D4192FECE961BE78F70</vt:lpwstr>
  </property>
  <property fmtid="{D5CDD505-2E9C-101B-9397-08002B2CF9AE}" pid="3" name="BoostSolutions_AlertReminder_AlertItemProperties">
    <vt:lpwstr>&lt;?xml version="1.0" encoding="utf-16"?&gt;_x000d_
&lt;SerializableDictionaryOfStringString&gt;_x000d_
  &lt;item&gt;_x000d_
    &lt;key&gt;_x000d_
      &lt;string&gt;Title_x005f_x003a_&lt;/string&gt;_x000d_
    &lt;/key&gt;_x000d_
    &lt;value&gt;_x000d_
      &lt;string&gt;Proc 1 - SCDC NetConnect installation&lt;/string&gt;_x000d_
    &lt;/value&gt;_x000d_
  &lt;/item&gt;_x000d_
  &lt;i</vt:lpwstr>
  </property>
  <property fmtid="{D5CDD505-2E9C-101B-9397-08002B2CF9AE}" pid="4" name="BoostSolutions_AlertReminder_Trigger">
    <vt:lpwstr>ItemUpdated</vt:lpwstr>
  </property>
  <property fmtid="{D5CDD505-2E9C-101B-9397-08002B2CF9AE}" pid="5" name="BoostSolutions_AlertReminder_ItemPropertyHistory__CopySource">
    <vt:lpwstr/>
  </property>
  <property fmtid="{D5CDD505-2E9C-101B-9397-08002B2CF9AE}" pid="6" name="BoostSolutions_AlertReminder_ItemPropertyHistory_FileLeafRef">
    <vt:lpwstr>Proc 1 - SCDC NetConnect installation.docx</vt:lpwstr>
  </property>
  <property fmtid="{D5CDD505-2E9C-101B-9397-08002B2CF9AE}" pid="7" name="BoostSolutions_AlertReminder_ItemPropertyHistory_proc_x0020_number">
    <vt:lpwstr>1</vt:lpwstr>
  </property>
  <property fmtid="{D5CDD505-2E9C-101B-9397-08002B2CF9AE}" pid="8" name="BoostSolutions_AlertReminder_ItemPropertyHistory_BoostSolutions_AlertReminder_Attachment">
    <vt:lpwstr>Proc 1 - SCDC NetConnect installation.docx</vt:lpwstr>
  </property>
  <property fmtid="{D5CDD505-2E9C-101B-9397-08002B2CF9AE}" pid="9" name="BoostSolutions_AlertReminder_ItemPropertyHistory_Title_x003a_">
    <vt:lpwstr>Proc 1 - SCDC NetConnect installation</vt:lpwstr>
  </property>
  <property fmtid="{D5CDD505-2E9C-101B-9397-08002B2CF9AE}" pid="10" name="BoostSolutions_AlertReminder_ItemPropertyHistory_Title">
    <vt:lpwstr>Proc 1 - SCDC NetConnect installation</vt:lpwstr>
  </property>
  <property fmtid="{D5CDD505-2E9C-101B-9397-08002B2CF9AE}" pid="11" name="BoostSolutions_AlertReminder_ItemPropertyHistory__CheckinComment">
    <vt:lpwstr/>
  </property>
  <property fmtid="{D5CDD505-2E9C-101B-9397-08002B2CF9AE}" pid="12" name="BoostSolutions_AlertReminder_ItemPropertyHistory_Modified">
    <vt:lpwstr>29/09/2017 10:36</vt:lpwstr>
  </property>
  <property fmtid="{D5CDD505-2E9C-101B-9397-08002B2CF9AE}" pid="13" name="BoostSolutions_AlertReminder_ItemPropertyHistory_Category">
    <vt:lpwstr>Installation</vt:lpwstr>
  </property>
  <property fmtid="{D5CDD505-2E9C-101B-9397-08002B2CF9AE}" pid="14" name="BoostSolutions_AlertReminder_ItemPropertyHistory_Author">
    <vt:lpwstr>&lt;a href='http://teams/IMD/HelpDesk/IMDHelpDeskSecureArea/servicedesk/_layouts/userdisp.aspx?ID=2940'&gt;Wilson, Isaac (3C ICT)&lt;/a&gt;</vt:lpwstr>
  </property>
  <property fmtid="{D5CDD505-2E9C-101B-9397-08002B2CF9AE}" pid="15" name="BoostSolutions_AlertReminder_ItemPropertyHistory__UIVersionString">
    <vt:lpwstr>1.0</vt:lpwstr>
  </property>
  <property fmtid="{D5CDD505-2E9C-101B-9397-08002B2CF9AE}" pid="16" name="BoostSolutions_AlertReminder_ItemPropertyHistory_ItemChildCount">
    <vt:lpwstr>0</vt:lpwstr>
  </property>
  <property fmtid="{D5CDD505-2E9C-101B-9397-08002B2CF9AE}" pid="17" name="BoostSolutions_AlertReminder_ItemPropertyHistory_ID">
    <vt:lpwstr>947</vt:lpwstr>
  </property>
  <property fmtid="{D5CDD505-2E9C-101B-9397-08002B2CF9AE}" pid="18" name="BoostSolutions_AlertReminder_ItemPropertyHistory_Created">
    <vt:lpwstr>29/09/2017 10:31</vt:lpwstr>
  </property>
  <property fmtid="{D5CDD505-2E9C-101B-9397-08002B2CF9AE}" pid="19" name="BoostSolutions_AlertReminder_ItemPropertyHistory_Editor">
    <vt:lpwstr>&lt;a href='http://teams/IMD/HelpDesk/IMDHelpDeskSecureArea/servicedesk/_layouts/userdisp.aspx?ID=2940'&gt;Wilson, Isaac (3C ICT)&lt;/a&gt;</vt:lpwstr>
  </property>
  <property fmtid="{D5CDD505-2E9C-101B-9397-08002B2CF9AE}" pid="20" name="BoostSolutions_AlertReminder_ItemPropertyHistory_ContentType">
    <vt:lpwstr>Document</vt:lpwstr>
  </property>
  <property fmtid="{D5CDD505-2E9C-101B-9397-08002B2CF9AE}" pid="21" name="BoostSolutions_AlertReminder_Attachment">
    <vt:lpwstr>Proc 1 - SCDC NetConnect installation.docx</vt:lpwstr>
  </property>
  <property fmtid="{D5CDD505-2E9C-101B-9397-08002B2CF9AE}" pid="22" name="BoostSolutions_AlertReminder_ItemPropertyHistory_CheckoutUser">
    <vt:lpwstr/>
  </property>
  <property fmtid="{D5CDD505-2E9C-101B-9397-08002B2CF9AE}" pid="23" name="BoostSolutions_AlertReminder_ItemPropertyHistory_FolderChildCount">
    <vt:lpwstr>0</vt:lpwstr>
  </property>
  <property fmtid="{D5CDD505-2E9C-101B-9397-08002B2CF9AE}" pid="24" name="BoostSolutions_AlertReminder_ItemPropertyHistory_Title:">
    <vt:lpwstr>SCDC NetConnect installation</vt:lpwstr>
  </property>
  <property fmtid="{D5CDD505-2E9C-101B-9397-08002B2CF9AE}" pid="25" name="BoostSolutions_AlertReminder_ItemPropertyHistory_proc number">
    <vt:lpwstr>1</vt:lpwstr>
  </property>
  <property fmtid="{D5CDD505-2E9C-101B-9397-08002B2CF9AE}" pid="26" name="MediaServiceImageTags">
    <vt:lpwstr/>
  </property>
</Properties>
</file>