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A4C" w:rsidRPr="00121A4C" w:rsidRDefault="00121A4C" w:rsidP="00121A4C">
      <w:pPr>
        <w:ind w:left="851"/>
        <w:rPr>
          <w:rFonts w:asciiTheme="minorHAnsi" w:hAnsiTheme="minorHAnsi" w:cstheme="minorHAnsi"/>
          <w:color w:val="480B80"/>
          <w:sz w:val="52"/>
        </w:rPr>
      </w:pPr>
      <w:r w:rsidRPr="0035066C">
        <w:rPr>
          <w:rFonts w:asciiTheme="minorHAnsi" w:hAnsiTheme="minorHAnsi" w:cstheme="minorHAnsi"/>
          <w:color w:val="460B81"/>
          <w:sz w:val="52"/>
        </w:rPr>
        <w:t>Cambridgeshire</w:t>
      </w:r>
      <w:r w:rsidRPr="00121A4C">
        <w:rPr>
          <w:rFonts w:asciiTheme="minorHAnsi" w:hAnsiTheme="minorHAnsi" w:cstheme="minorHAnsi"/>
          <w:color w:val="480B80"/>
          <w:sz w:val="52"/>
        </w:rPr>
        <w:t xml:space="preserve"> ACRE</w:t>
      </w:r>
    </w:p>
    <w:p w:rsidR="00121A4C" w:rsidRPr="00121A4C" w:rsidRDefault="00121A4C" w:rsidP="00121A4C">
      <w:pPr>
        <w:ind w:left="851"/>
        <w:rPr>
          <w:rFonts w:asciiTheme="minorHAnsi" w:hAnsiTheme="minorHAnsi" w:cstheme="minorHAnsi"/>
          <w:color w:val="480B80"/>
          <w:sz w:val="52"/>
        </w:rPr>
      </w:pPr>
    </w:p>
    <w:p w:rsidR="00121A4C" w:rsidRPr="00746776" w:rsidRDefault="00121A4C" w:rsidP="00121A4C">
      <w:pPr>
        <w:ind w:left="851"/>
        <w:rPr>
          <w:rFonts w:asciiTheme="minorHAnsi" w:hAnsiTheme="minorHAnsi" w:cstheme="minorHAnsi"/>
          <w:b/>
          <w:color w:val="480B80"/>
          <w:sz w:val="72"/>
          <w:szCs w:val="72"/>
        </w:rPr>
      </w:pPr>
      <w:r w:rsidRPr="00746776">
        <w:rPr>
          <w:rFonts w:asciiTheme="minorHAnsi" w:hAnsiTheme="minorHAnsi" w:cstheme="minorHAnsi"/>
          <w:b/>
          <w:color w:val="480B80"/>
          <w:sz w:val="72"/>
          <w:szCs w:val="72"/>
        </w:rPr>
        <w:t>Housing Need Survey</w:t>
      </w:r>
    </w:p>
    <w:p w:rsidR="00121A4C" w:rsidRPr="00746776" w:rsidRDefault="00121A4C" w:rsidP="00121A4C">
      <w:pPr>
        <w:ind w:left="851"/>
        <w:rPr>
          <w:rFonts w:asciiTheme="minorHAnsi" w:hAnsiTheme="minorHAnsi" w:cstheme="minorHAnsi"/>
          <w:b/>
          <w:color w:val="470B80"/>
          <w:sz w:val="72"/>
          <w:szCs w:val="72"/>
        </w:rPr>
      </w:pPr>
      <w:r w:rsidRPr="00746776">
        <w:rPr>
          <w:rFonts w:asciiTheme="minorHAnsi" w:hAnsiTheme="minorHAnsi" w:cstheme="minorHAnsi"/>
          <w:b/>
          <w:color w:val="460B81"/>
          <w:sz w:val="72"/>
          <w:szCs w:val="72"/>
        </w:rPr>
        <w:t xml:space="preserve">Results </w:t>
      </w:r>
      <w:r w:rsidRPr="00746776">
        <w:rPr>
          <w:rFonts w:asciiTheme="minorHAnsi" w:hAnsiTheme="minorHAnsi" w:cstheme="minorHAnsi"/>
          <w:b/>
          <w:color w:val="470B80"/>
          <w:sz w:val="72"/>
          <w:szCs w:val="72"/>
        </w:rPr>
        <w:t>Report for</w:t>
      </w:r>
    </w:p>
    <w:p w:rsidR="00121A4C" w:rsidRPr="00746776" w:rsidRDefault="000C6834" w:rsidP="00121A4C">
      <w:pPr>
        <w:ind w:left="851"/>
        <w:rPr>
          <w:rFonts w:asciiTheme="minorHAnsi" w:hAnsiTheme="minorHAnsi" w:cstheme="minorHAnsi"/>
          <w:b/>
          <w:color w:val="460B81"/>
          <w:sz w:val="72"/>
          <w:szCs w:val="72"/>
        </w:rPr>
      </w:pPr>
      <w:r>
        <w:rPr>
          <w:rFonts w:asciiTheme="minorHAnsi" w:hAnsiTheme="minorHAnsi" w:cstheme="minorHAnsi"/>
          <w:b/>
          <w:color w:val="460B81"/>
          <w:sz w:val="72"/>
          <w:szCs w:val="72"/>
        </w:rPr>
        <w:t>Dry Drayton</w:t>
      </w:r>
    </w:p>
    <w:p w:rsidR="007E2321" w:rsidRDefault="007E2321" w:rsidP="00121A4C"/>
    <w:p w:rsidR="00E56084" w:rsidRDefault="00E56084" w:rsidP="00121A4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3225"/>
      </w:tblGrid>
      <w:tr w:rsidR="0001056D" w:rsidTr="0001056D">
        <w:tc>
          <w:tcPr>
            <w:tcW w:w="6912" w:type="dxa"/>
            <w:vAlign w:val="bottom"/>
          </w:tcPr>
          <w:p w:rsidR="0001056D" w:rsidRPr="00746776" w:rsidRDefault="00746776" w:rsidP="005806C1">
            <w:pPr>
              <w:ind w:left="720"/>
              <w:rPr>
                <w:sz w:val="32"/>
                <w:szCs w:val="32"/>
              </w:rPr>
            </w:pPr>
            <w:r>
              <w:rPr>
                <w:rFonts w:asciiTheme="minorHAnsi" w:hAnsiTheme="minorHAnsi" w:cstheme="minorHAnsi"/>
                <w:b/>
                <w:color w:val="1F497D" w:themeColor="text2"/>
                <w:sz w:val="32"/>
                <w:szCs w:val="32"/>
              </w:rPr>
              <w:t xml:space="preserve">  </w:t>
            </w:r>
            <w:r w:rsidR="0001056D" w:rsidRPr="00746776">
              <w:rPr>
                <w:rFonts w:asciiTheme="minorHAnsi" w:hAnsiTheme="minorHAnsi" w:cstheme="minorHAnsi"/>
                <w:b/>
                <w:color w:val="1F497D" w:themeColor="text2"/>
                <w:sz w:val="32"/>
                <w:szCs w:val="32"/>
              </w:rPr>
              <w:t xml:space="preserve">Survey undertaken in </w:t>
            </w:r>
            <w:r w:rsidR="005806C1">
              <w:rPr>
                <w:rFonts w:asciiTheme="minorHAnsi" w:hAnsiTheme="minorHAnsi" w:cstheme="minorHAnsi"/>
                <w:b/>
                <w:color w:val="1F497D" w:themeColor="text2"/>
                <w:sz w:val="32"/>
                <w:szCs w:val="32"/>
              </w:rPr>
              <w:t>May</w:t>
            </w:r>
            <w:r w:rsidR="006577D9">
              <w:rPr>
                <w:rFonts w:asciiTheme="minorHAnsi" w:hAnsiTheme="minorHAnsi" w:cstheme="minorHAnsi"/>
                <w:b/>
                <w:color w:val="1F497D" w:themeColor="text2"/>
                <w:sz w:val="32"/>
                <w:szCs w:val="32"/>
              </w:rPr>
              <w:t xml:space="preserve"> 2014</w:t>
            </w:r>
          </w:p>
        </w:tc>
        <w:tc>
          <w:tcPr>
            <w:tcW w:w="3225" w:type="dxa"/>
          </w:tcPr>
          <w:p w:rsidR="0001056D" w:rsidRDefault="0001056D" w:rsidP="0001056D">
            <w:pPr>
              <w:jc w:val="right"/>
            </w:pPr>
          </w:p>
        </w:tc>
      </w:tr>
    </w:tbl>
    <w:p w:rsidR="00121A4C" w:rsidRDefault="00121A4C" w:rsidP="00121A4C"/>
    <w:p w:rsidR="00E56084" w:rsidRDefault="00E56084" w:rsidP="00121A4C"/>
    <w:p w:rsidR="00E56084" w:rsidRDefault="00E56084" w:rsidP="00121A4C"/>
    <w:p w:rsidR="00E56084" w:rsidRDefault="00EB062E" w:rsidP="00090746">
      <w:pPr>
        <w:jc w:val="center"/>
      </w:pPr>
      <w:r>
        <w:rPr>
          <w:noProof/>
          <w:lang w:eastAsia="en-GB"/>
        </w:rPr>
        <w:drawing>
          <wp:inline distT="0" distB="0" distL="0" distR="0">
            <wp:extent cx="4174053" cy="3123210"/>
            <wp:effectExtent l="19050" t="0" r="0" b="0"/>
            <wp:docPr id="10" name="Picture 1" descr="O:\MSOfficeDocs\Project and Service Management\Cambridgeshire Affordable Rural Housing\1 - Service Implementation\Parish Files\South Cambridgeshire\Dry Drayton\BlackHorseInn(DavidPurc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SOfficeDocs\Project and Service Management\Cambridgeshire Affordable Rural Housing\1 - Service Implementation\Parish Files\South Cambridgeshire\Dry Drayton\BlackHorseInn(DavidPurchase).jpg"/>
                    <pic:cNvPicPr>
                      <a:picLocks noChangeAspect="1" noChangeArrowheads="1"/>
                    </pic:cNvPicPr>
                  </pic:nvPicPr>
                  <pic:blipFill>
                    <a:blip r:embed="rId8" cstate="print"/>
                    <a:srcRect/>
                    <a:stretch>
                      <a:fillRect/>
                    </a:stretch>
                  </pic:blipFill>
                  <pic:spPr bwMode="auto">
                    <a:xfrm>
                      <a:off x="0" y="0"/>
                      <a:ext cx="4179585" cy="3127350"/>
                    </a:xfrm>
                    <a:prstGeom prst="rect">
                      <a:avLst/>
                    </a:prstGeom>
                    <a:noFill/>
                    <a:ln w="9525">
                      <a:noFill/>
                      <a:miter lim="800000"/>
                      <a:headEnd/>
                      <a:tailEnd/>
                    </a:ln>
                  </pic:spPr>
                </pic:pic>
              </a:graphicData>
            </a:graphic>
          </wp:inline>
        </w:drawing>
      </w:r>
    </w:p>
    <w:tbl>
      <w:tblPr>
        <w:tblStyle w:val="TableGrid"/>
        <w:tblW w:w="13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5528"/>
        <w:gridCol w:w="2126"/>
        <w:gridCol w:w="3565"/>
      </w:tblGrid>
      <w:tr w:rsidR="00090746" w:rsidTr="0065587A">
        <w:tc>
          <w:tcPr>
            <w:tcW w:w="2235" w:type="dxa"/>
          </w:tcPr>
          <w:p w:rsidR="00090746" w:rsidRPr="00E16E3E" w:rsidRDefault="00090746" w:rsidP="00153B11">
            <w:pPr>
              <w:rPr>
                <w:rFonts w:asciiTheme="minorHAnsi" w:hAnsiTheme="minorHAnsi" w:cstheme="minorHAnsi"/>
                <w:sz w:val="20"/>
                <w:szCs w:val="20"/>
              </w:rPr>
            </w:pPr>
          </w:p>
        </w:tc>
        <w:tc>
          <w:tcPr>
            <w:tcW w:w="5528" w:type="dxa"/>
          </w:tcPr>
          <w:p w:rsidR="00090746" w:rsidRPr="00E16E3E" w:rsidRDefault="0065587A" w:rsidP="00EB062E">
            <w:pPr>
              <w:spacing w:before="120"/>
              <w:rPr>
                <w:rFonts w:asciiTheme="minorHAnsi" w:hAnsiTheme="minorHAnsi" w:cstheme="minorHAnsi"/>
                <w:sz w:val="20"/>
                <w:szCs w:val="20"/>
              </w:rPr>
            </w:pPr>
            <w:r>
              <w:rPr>
                <w:rFonts w:asciiTheme="minorHAnsi" w:hAnsiTheme="minorHAnsi" w:cstheme="minorHAnsi"/>
                <w:sz w:val="20"/>
                <w:szCs w:val="20"/>
              </w:rPr>
              <w:t xml:space="preserve">The </w:t>
            </w:r>
            <w:r w:rsidR="00EB062E">
              <w:rPr>
                <w:rFonts w:asciiTheme="minorHAnsi" w:hAnsiTheme="minorHAnsi" w:cstheme="minorHAnsi"/>
                <w:sz w:val="20"/>
                <w:szCs w:val="20"/>
              </w:rPr>
              <w:t>Black Horse Inn</w:t>
            </w:r>
            <w:r>
              <w:rPr>
                <w:rFonts w:asciiTheme="minorHAnsi" w:hAnsiTheme="minorHAnsi" w:cstheme="minorHAnsi"/>
                <w:sz w:val="20"/>
                <w:szCs w:val="20"/>
              </w:rPr>
              <w:t xml:space="preserve">, </w:t>
            </w:r>
            <w:r w:rsidR="00EB062E">
              <w:rPr>
                <w:rFonts w:asciiTheme="minorHAnsi" w:hAnsiTheme="minorHAnsi" w:cstheme="minorHAnsi"/>
                <w:sz w:val="20"/>
                <w:szCs w:val="20"/>
              </w:rPr>
              <w:t>Dry Drayton</w:t>
            </w:r>
            <w:r w:rsidR="00090746">
              <w:rPr>
                <w:rFonts w:asciiTheme="minorHAnsi" w:hAnsiTheme="minorHAnsi" w:cstheme="minorHAnsi"/>
                <w:sz w:val="20"/>
                <w:szCs w:val="20"/>
              </w:rPr>
              <w:t xml:space="preserve"> </w:t>
            </w:r>
            <w:r w:rsidR="00090746" w:rsidRPr="00E16E3E">
              <w:rPr>
                <w:rFonts w:asciiTheme="minorHAnsi" w:hAnsiTheme="minorHAnsi" w:cstheme="minorHAnsi"/>
                <w:sz w:val="20"/>
                <w:szCs w:val="20"/>
              </w:rPr>
              <w:t xml:space="preserve">© Copyright </w:t>
            </w:r>
            <w:r w:rsidR="00EB062E">
              <w:rPr>
                <w:rFonts w:asciiTheme="minorHAnsi" w:hAnsiTheme="minorHAnsi" w:cstheme="minorHAnsi"/>
                <w:sz w:val="20"/>
                <w:szCs w:val="20"/>
              </w:rPr>
              <w:t>David Purchase</w:t>
            </w:r>
            <w:r w:rsidR="00090746" w:rsidRPr="00E16E3E">
              <w:rPr>
                <w:rFonts w:asciiTheme="minorHAnsi" w:hAnsiTheme="minorHAnsi" w:cstheme="minorHAnsi"/>
                <w:sz w:val="20"/>
                <w:szCs w:val="20"/>
              </w:rPr>
              <w:t xml:space="preserve"> and licensed for reuse under this Creative Commons Licence</w:t>
            </w:r>
          </w:p>
        </w:tc>
        <w:tc>
          <w:tcPr>
            <w:tcW w:w="2126" w:type="dxa"/>
          </w:tcPr>
          <w:p w:rsidR="00090746" w:rsidRPr="00E16E3E" w:rsidRDefault="00090746" w:rsidP="00153B11">
            <w:pPr>
              <w:rPr>
                <w:rFonts w:asciiTheme="minorHAnsi" w:hAnsiTheme="minorHAnsi" w:cstheme="minorHAnsi"/>
                <w:sz w:val="20"/>
                <w:szCs w:val="20"/>
              </w:rPr>
            </w:pPr>
          </w:p>
        </w:tc>
        <w:tc>
          <w:tcPr>
            <w:tcW w:w="3565" w:type="dxa"/>
          </w:tcPr>
          <w:p w:rsidR="00090746" w:rsidRPr="00E16E3E" w:rsidRDefault="00090746" w:rsidP="00153B11">
            <w:pPr>
              <w:rPr>
                <w:rFonts w:asciiTheme="minorHAnsi" w:hAnsiTheme="minorHAnsi" w:cstheme="minorHAnsi"/>
                <w:sz w:val="20"/>
                <w:szCs w:val="20"/>
              </w:rPr>
            </w:pPr>
          </w:p>
        </w:tc>
      </w:tr>
    </w:tbl>
    <w:p w:rsidR="00121A4C" w:rsidRDefault="00121A4C" w:rsidP="00121A4C"/>
    <w:p w:rsidR="00121A4C" w:rsidRDefault="00121A4C" w:rsidP="00121A4C">
      <w:pPr>
        <w:rPr>
          <w:b/>
          <w:color w:val="0070C0"/>
        </w:rPr>
      </w:pPr>
    </w:p>
    <w:p w:rsidR="00121A4C" w:rsidRDefault="00121A4C" w:rsidP="00121A4C">
      <w:pPr>
        <w:jc w:val="right"/>
        <w:rPr>
          <w:b/>
          <w:color w:val="0070C0"/>
        </w:rPr>
        <w:sectPr w:rsidR="00121A4C" w:rsidSect="00103E20">
          <w:footerReference w:type="default" r:id="rId9"/>
          <w:pgSz w:w="11906" w:h="16838"/>
          <w:pgMar w:top="1418" w:right="567" w:bottom="1418" w:left="1418" w:header="709" w:footer="709" w:gutter="0"/>
          <w:cols w:space="708"/>
          <w:titlePg/>
          <w:docGrid w:linePitch="360"/>
        </w:sectPr>
      </w:pPr>
      <w:r>
        <w:rPr>
          <w:b/>
          <w:noProof/>
          <w:color w:val="0070C0"/>
          <w:lang w:eastAsia="en-GB"/>
        </w:rPr>
        <w:drawing>
          <wp:inline distT="0" distB="0" distL="0" distR="0">
            <wp:extent cx="3039228" cy="1236743"/>
            <wp:effectExtent l="19050" t="0" r="8772" b="0"/>
            <wp:docPr id="7" name="Picture 2" descr="C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logo_rgb.jpg"/>
                    <pic:cNvPicPr/>
                  </pic:nvPicPr>
                  <pic:blipFill>
                    <a:blip r:embed="rId10" cstate="print"/>
                    <a:srcRect l="987" t="1571"/>
                    <a:stretch>
                      <a:fillRect/>
                    </a:stretch>
                  </pic:blipFill>
                  <pic:spPr>
                    <a:xfrm>
                      <a:off x="0" y="0"/>
                      <a:ext cx="3039228" cy="1236743"/>
                    </a:xfrm>
                    <a:prstGeom prst="rect">
                      <a:avLst/>
                    </a:prstGeom>
                  </pic:spPr>
                </pic:pic>
              </a:graphicData>
            </a:graphic>
          </wp:inline>
        </w:drawing>
      </w:r>
    </w:p>
    <w:p w:rsidR="005E5CAA" w:rsidRPr="00676079" w:rsidRDefault="005D5FE9" w:rsidP="005E5CAA">
      <w:pPr>
        <w:pStyle w:val="Heading2"/>
        <w:tabs>
          <w:tab w:val="right" w:pos="9072"/>
        </w:tabs>
        <w:rPr>
          <w:rFonts w:asciiTheme="minorHAnsi" w:hAnsiTheme="minorHAnsi"/>
          <w:color w:val="480B80"/>
          <w:sz w:val="28"/>
        </w:rPr>
      </w:pPr>
      <w:r w:rsidRPr="00676079">
        <w:rPr>
          <w:rFonts w:asciiTheme="minorHAnsi" w:hAnsiTheme="minorHAnsi"/>
          <w:color w:val="480B80"/>
          <w:sz w:val="28"/>
        </w:rPr>
        <w:lastRenderedPageBreak/>
        <w:t>CONTENTS</w:t>
      </w:r>
      <w:r w:rsidRPr="00676079">
        <w:rPr>
          <w:rFonts w:asciiTheme="minorHAnsi" w:hAnsiTheme="minorHAnsi"/>
          <w:color w:val="480B80"/>
          <w:sz w:val="28"/>
        </w:rPr>
        <w:tab/>
        <w:t>PAGE</w:t>
      </w:r>
    </w:p>
    <w:p w:rsidR="005E5CAA" w:rsidRPr="00875196" w:rsidRDefault="005E5CAA" w:rsidP="005E5CAA">
      <w:pPr>
        <w:tabs>
          <w:tab w:val="right" w:leader="dot" w:pos="9072"/>
        </w:tabs>
        <w:rPr>
          <w:rFonts w:asciiTheme="minorHAnsi" w:hAnsiTheme="minorHAnsi" w:cs="Tahoma"/>
          <w:b/>
          <w:bCs/>
        </w:rPr>
      </w:pPr>
    </w:p>
    <w:p w:rsidR="005E5CAA" w:rsidRPr="00676079" w:rsidRDefault="0053183B" w:rsidP="005E5CAA">
      <w:pPr>
        <w:tabs>
          <w:tab w:val="right" w:leader="dot" w:pos="9072"/>
        </w:tabs>
        <w:rPr>
          <w:rFonts w:asciiTheme="minorHAnsi" w:hAnsiTheme="minorHAnsi" w:cs="Tahoma"/>
          <w:b/>
          <w:color w:val="480B80"/>
        </w:rPr>
      </w:pPr>
      <w:r w:rsidRPr="00676079">
        <w:rPr>
          <w:rFonts w:asciiTheme="minorHAnsi" w:hAnsiTheme="minorHAnsi" w:cs="Tahoma"/>
          <w:b/>
          <w:color w:val="480B80"/>
        </w:rPr>
        <w:t>CONTEXT AND METHODOLOGY</w:t>
      </w:r>
      <w:r w:rsidR="0047441B">
        <w:rPr>
          <w:rFonts w:asciiTheme="minorHAnsi" w:hAnsiTheme="minorHAnsi" w:cs="Tahoma"/>
          <w:b/>
          <w:color w:val="480B80"/>
        </w:rPr>
        <w:t xml:space="preserve"> </w:t>
      </w:r>
      <w:r w:rsidR="0047441B">
        <w:rPr>
          <w:rFonts w:asciiTheme="minorHAnsi" w:hAnsiTheme="minorHAnsi" w:cs="Tahoma"/>
          <w:b/>
          <w:color w:val="480B80"/>
        </w:rPr>
        <w:tab/>
        <w:t>3</w:t>
      </w:r>
    </w:p>
    <w:p w:rsidR="0053183B" w:rsidRPr="00875196" w:rsidRDefault="0053183B" w:rsidP="0053183B">
      <w:pPr>
        <w:tabs>
          <w:tab w:val="right" w:leader="dot" w:pos="9072"/>
        </w:tabs>
        <w:rPr>
          <w:rFonts w:asciiTheme="minorHAnsi" w:hAnsiTheme="minorHAnsi" w:cs="Tahoma"/>
        </w:rPr>
      </w:pPr>
      <w:r>
        <w:rPr>
          <w:rFonts w:asciiTheme="minorHAnsi" w:hAnsiTheme="minorHAnsi" w:cs="Tahoma"/>
        </w:rPr>
        <w:t>Backgroun</w:t>
      </w:r>
      <w:r w:rsidR="0047441B">
        <w:rPr>
          <w:rFonts w:asciiTheme="minorHAnsi" w:hAnsiTheme="minorHAnsi" w:cs="Tahoma"/>
        </w:rPr>
        <w:t xml:space="preserve">d to Affordable Rural Housing </w:t>
      </w:r>
      <w:r w:rsidR="0047441B">
        <w:rPr>
          <w:rFonts w:asciiTheme="minorHAnsi" w:hAnsiTheme="minorHAnsi" w:cs="Tahoma"/>
        </w:rPr>
        <w:tab/>
        <w:t>3</w:t>
      </w:r>
    </w:p>
    <w:p w:rsidR="0053183B" w:rsidRPr="00875196" w:rsidRDefault="0047441B" w:rsidP="0053183B">
      <w:pPr>
        <w:tabs>
          <w:tab w:val="right" w:leader="dot" w:pos="9072"/>
        </w:tabs>
        <w:rPr>
          <w:rFonts w:asciiTheme="minorHAnsi" w:hAnsiTheme="minorHAnsi" w:cs="Tahoma"/>
        </w:rPr>
      </w:pPr>
      <w:r>
        <w:rPr>
          <w:rFonts w:asciiTheme="minorHAnsi" w:hAnsiTheme="minorHAnsi" w:cs="Tahoma"/>
        </w:rPr>
        <w:t xml:space="preserve">Context </w:t>
      </w:r>
      <w:r>
        <w:rPr>
          <w:rFonts w:asciiTheme="minorHAnsi" w:hAnsiTheme="minorHAnsi" w:cs="Tahoma"/>
        </w:rPr>
        <w:tab/>
        <w:t>3</w:t>
      </w:r>
    </w:p>
    <w:p w:rsidR="0053183B" w:rsidRPr="00875196" w:rsidRDefault="0047441B" w:rsidP="0053183B">
      <w:pPr>
        <w:tabs>
          <w:tab w:val="right" w:leader="dot" w:pos="9072"/>
        </w:tabs>
        <w:rPr>
          <w:rFonts w:asciiTheme="minorHAnsi" w:hAnsiTheme="minorHAnsi" w:cs="Tahoma"/>
        </w:rPr>
      </w:pPr>
      <w:r>
        <w:rPr>
          <w:rFonts w:asciiTheme="minorHAnsi" w:hAnsiTheme="minorHAnsi" w:cs="Tahoma"/>
        </w:rPr>
        <w:t xml:space="preserve">Methodology </w:t>
      </w:r>
      <w:r>
        <w:rPr>
          <w:rFonts w:asciiTheme="minorHAnsi" w:hAnsiTheme="minorHAnsi" w:cs="Tahoma"/>
        </w:rPr>
        <w:tab/>
        <w:t>3</w:t>
      </w:r>
    </w:p>
    <w:p w:rsidR="005E5CAA" w:rsidRPr="00875196" w:rsidRDefault="000C6834" w:rsidP="005E5CAA">
      <w:pPr>
        <w:tabs>
          <w:tab w:val="right" w:leader="dot" w:pos="9072"/>
        </w:tabs>
        <w:rPr>
          <w:rFonts w:asciiTheme="minorHAnsi" w:hAnsiTheme="minorHAnsi" w:cs="Tahoma"/>
        </w:rPr>
      </w:pPr>
      <w:r>
        <w:rPr>
          <w:rFonts w:asciiTheme="minorHAnsi" w:hAnsiTheme="minorHAnsi" w:cs="Tahoma"/>
        </w:rPr>
        <w:t>Dry Drayton</w:t>
      </w:r>
      <w:r w:rsidR="0047441B">
        <w:rPr>
          <w:rFonts w:asciiTheme="minorHAnsi" w:hAnsiTheme="minorHAnsi" w:cs="Tahoma"/>
        </w:rPr>
        <w:t xml:space="preserve"> </w:t>
      </w:r>
      <w:r w:rsidR="0047441B">
        <w:rPr>
          <w:rFonts w:asciiTheme="minorHAnsi" w:hAnsiTheme="minorHAnsi" w:cs="Tahoma"/>
        </w:rPr>
        <w:tab/>
        <w:t>4</w:t>
      </w:r>
    </w:p>
    <w:p w:rsidR="004B7037" w:rsidRPr="00875196" w:rsidRDefault="004B7037" w:rsidP="004B7037">
      <w:pPr>
        <w:tabs>
          <w:tab w:val="right" w:leader="dot" w:pos="9072"/>
        </w:tabs>
        <w:rPr>
          <w:rFonts w:asciiTheme="minorHAnsi" w:hAnsiTheme="minorHAnsi" w:cs="Tahoma"/>
        </w:rPr>
      </w:pPr>
      <w:r>
        <w:rPr>
          <w:rFonts w:asciiTheme="minorHAnsi" w:hAnsiTheme="minorHAnsi" w:cs="Tahoma"/>
        </w:rPr>
        <w:t>Local Income Levels and A</w:t>
      </w:r>
      <w:r w:rsidR="0047441B">
        <w:rPr>
          <w:rFonts w:asciiTheme="minorHAnsi" w:hAnsiTheme="minorHAnsi" w:cs="Tahoma"/>
        </w:rPr>
        <w:t xml:space="preserve">ffordability </w:t>
      </w:r>
      <w:r w:rsidR="0047441B">
        <w:rPr>
          <w:rFonts w:asciiTheme="minorHAnsi" w:hAnsiTheme="minorHAnsi" w:cs="Tahoma"/>
        </w:rPr>
        <w:tab/>
      </w:r>
      <w:r w:rsidR="0043401E">
        <w:rPr>
          <w:rFonts w:asciiTheme="minorHAnsi" w:hAnsiTheme="minorHAnsi" w:cs="Tahoma"/>
        </w:rPr>
        <w:t>5</w:t>
      </w:r>
    </w:p>
    <w:p w:rsidR="005E5CAA" w:rsidRPr="00875196" w:rsidRDefault="005E5CAA" w:rsidP="005E5CAA">
      <w:pPr>
        <w:tabs>
          <w:tab w:val="right" w:leader="dot" w:pos="9072"/>
        </w:tabs>
        <w:rPr>
          <w:rFonts w:asciiTheme="minorHAnsi" w:hAnsiTheme="minorHAnsi" w:cs="Tahoma"/>
        </w:rPr>
      </w:pPr>
    </w:p>
    <w:p w:rsidR="005E5CAA" w:rsidRPr="00676079" w:rsidRDefault="0053183B" w:rsidP="005E5CAA">
      <w:pPr>
        <w:tabs>
          <w:tab w:val="right" w:leader="dot" w:pos="9072"/>
        </w:tabs>
        <w:rPr>
          <w:rFonts w:asciiTheme="minorHAnsi" w:hAnsiTheme="minorHAnsi" w:cs="Tahoma"/>
          <w:b/>
          <w:color w:val="480B80"/>
        </w:rPr>
      </w:pPr>
      <w:r w:rsidRPr="00676079">
        <w:rPr>
          <w:rFonts w:asciiTheme="minorHAnsi" w:hAnsiTheme="minorHAnsi" w:cs="Tahoma"/>
          <w:b/>
          <w:color w:val="480B80"/>
        </w:rPr>
        <w:t xml:space="preserve">RESULTS FROM PART ONE: </w:t>
      </w:r>
      <w:r w:rsidR="008D6642">
        <w:rPr>
          <w:rFonts w:asciiTheme="minorHAnsi" w:hAnsiTheme="minorHAnsi" w:cs="Tahoma"/>
          <w:b/>
          <w:color w:val="480B80"/>
        </w:rPr>
        <w:t>VIEWS ON AFFORDABLE HOUSING DEVELOPME</w:t>
      </w:r>
      <w:r w:rsidR="00945EDB">
        <w:rPr>
          <w:rFonts w:asciiTheme="minorHAnsi" w:hAnsiTheme="minorHAnsi" w:cs="Tahoma"/>
          <w:b/>
          <w:color w:val="480B80"/>
        </w:rPr>
        <w:t>NT</w:t>
      </w:r>
      <w:r w:rsidR="008D6642">
        <w:rPr>
          <w:rFonts w:asciiTheme="minorHAnsi" w:hAnsiTheme="minorHAnsi" w:cs="Tahoma"/>
          <w:b/>
          <w:color w:val="480B80"/>
        </w:rPr>
        <w:t xml:space="preserve"> AND </w:t>
      </w:r>
      <w:r w:rsidRPr="00676079">
        <w:rPr>
          <w:rFonts w:asciiTheme="minorHAnsi" w:hAnsiTheme="minorHAnsi" w:cs="Tahoma"/>
          <w:b/>
          <w:color w:val="480B80"/>
        </w:rPr>
        <w:t>IDENTIFYING THOSE IN HOUSING NEED</w:t>
      </w:r>
      <w:r w:rsidR="005E5CAA" w:rsidRPr="00676079">
        <w:rPr>
          <w:rFonts w:asciiTheme="minorHAnsi" w:hAnsiTheme="minorHAnsi" w:cs="Tahoma"/>
          <w:b/>
          <w:color w:val="480B80"/>
        </w:rPr>
        <w:t xml:space="preserve"> </w:t>
      </w:r>
      <w:r w:rsidR="005E5CAA" w:rsidRPr="00676079">
        <w:rPr>
          <w:rFonts w:asciiTheme="minorHAnsi" w:hAnsiTheme="minorHAnsi" w:cs="Tahoma"/>
          <w:b/>
          <w:color w:val="480B80"/>
        </w:rPr>
        <w:tab/>
      </w:r>
      <w:r w:rsidR="005145C4">
        <w:rPr>
          <w:rFonts w:asciiTheme="minorHAnsi" w:hAnsiTheme="minorHAnsi" w:cs="Tahoma"/>
          <w:b/>
          <w:color w:val="480B80"/>
        </w:rPr>
        <w:t>10</w:t>
      </w:r>
    </w:p>
    <w:p w:rsidR="005E5CAA" w:rsidRPr="00875196" w:rsidRDefault="008D6642" w:rsidP="005E5CAA">
      <w:pPr>
        <w:tabs>
          <w:tab w:val="right" w:leader="dot" w:pos="9072"/>
        </w:tabs>
        <w:rPr>
          <w:rFonts w:asciiTheme="minorHAnsi" w:hAnsiTheme="minorHAnsi" w:cs="Tahoma"/>
        </w:rPr>
      </w:pPr>
      <w:r w:rsidRPr="00875196">
        <w:rPr>
          <w:rFonts w:asciiTheme="minorHAnsi" w:hAnsiTheme="minorHAnsi" w:cs="Tahoma"/>
        </w:rPr>
        <w:t xml:space="preserve">Views on </w:t>
      </w:r>
      <w:r>
        <w:rPr>
          <w:rFonts w:asciiTheme="minorHAnsi" w:hAnsiTheme="minorHAnsi" w:cs="Tahoma"/>
        </w:rPr>
        <w:t>Affordable Housing D</w:t>
      </w:r>
      <w:r w:rsidRPr="00875196">
        <w:rPr>
          <w:rFonts w:asciiTheme="minorHAnsi" w:hAnsiTheme="minorHAnsi" w:cs="Tahoma"/>
        </w:rPr>
        <w:t>evelopment</w:t>
      </w:r>
      <w:r>
        <w:rPr>
          <w:rFonts w:asciiTheme="minorHAnsi" w:hAnsiTheme="minorHAnsi" w:cs="Tahoma"/>
        </w:rPr>
        <w:t xml:space="preserve"> in </w:t>
      </w:r>
      <w:r w:rsidR="000C6834">
        <w:rPr>
          <w:rFonts w:asciiTheme="minorHAnsi" w:hAnsiTheme="minorHAnsi" w:cs="Tahoma"/>
        </w:rPr>
        <w:t>Dry Drayton</w:t>
      </w:r>
      <w:r w:rsidR="005E5CAA" w:rsidRPr="00875196">
        <w:rPr>
          <w:rFonts w:asciiTheme="minorHAnsi" w:hAnsiTheme="minorHAnsi" w:cs="Tahoma"/>
        </w:rPr>
        <w:tab/>
      </w:r>
      <w:r w:rsidR="005145C4">
        <w:rPr>
          <w:rFonts w:asciiTheme="minorHAnsi" w:hAnsiTheme="minorHAnsi" w:cs="Tahoma"/>
        </w:rPr>
        <w:t>10</w:t>
      </w:r>
    </w:p>
    <w:p w:rsidR="005E5CAA" w:rsidRPr="00875196" w:rsidRDefault="008D6642" w:rsidP="005E5CAA">
      <w:pPr>
        <w:tabs>
          <w:tab w:val="right" w:leader="dot" w:pos="9072"/>
        </w:tabs>
        <w:rPr>
          <w:rFonts w:asciiTheme="minorHAnsi" w:hAnsiTheme="minorHAnsi" w:cs="Tahoma"/>
        </w:rPr>
      </w:pPr>
      <w:r>
        <w:rPr>
          <w:rFonts w:asciiTheme="minorHAnsi" w:hAnsiTheme="minorHAnsi" w:cs="Tahoma"/>
        </w:rPr>
        <w:t>Suitability of Current Home</w:t>
      </w:r>
      <w:r w:rsidR="005E5CAA" w:rsidRPr="00875196">
        <w:rPr>
          <w:rFonts w:asciiTheme="minorHAnsi" w:hAnsiTheme="minorHAnsi" w:cs="Tahoma"/>
        </w:rPr>
        <w:tab/>
      </w:r>
      <w:r w:rsidR="0047441B">
        <w:rPr>
          <w:rFonts w:asciiTheme="minorHAnsi" w:hAnsiTheme="minorHAnsi" w:cs="Tahoma"/>
        </w:rPr>
        <w:t>1</w:t>
      </w:r>
      <w:r w:rsidR="0043401E">
        <w:rPr>
          <w:rFonts w:asciiTheme="minorHAnsi" w:hAnsiTheme="minorHAnsi" w:cs="Tahoma"/>
        </w:rPr>
        <w:t>2</w:t>
      </w:r>
    </w:p>
    <w:p w:rsidR="005E5CAA" w:rsidRPr="00875196" w:rsidRDefault="005E5CAA" w:rsidP="005E5CAA">
      <w:pPr>
        <w:tabs>
          <w:tab w:val="right" w:leader="dot" w:pos="9072"/>
        </w:tabs>
        <w:rPr>
          <w:rFonts w:asciiTheme="minorHAnsi" w:hAnsiTheme="minorHAnsi" w:cs="Tahoma"/>
        </w:rPr>
      </w:pPr>
    </w:p>
    <w:p w:rsidR="005E5CAA" w:rsidRPr="00676079" w:rsidRDefault="0053183B" w:rsidP="005E5CAA">
      <w:pPr>
        <w:tabs>
          <w:tab w:val="right" w:leader="dot" w:pos="9072"/>
        </w:tabs>
        <w:rPr>
          <w:rFonts w:asciiTheme="minorHAnsi" w:hAnsiTheme="minorHAnsi" w:cs="Tahoma"/>
          <w:b/>
          <w:color w:val="480B80"/>
        </w:rPr>
      </w:pPr>
      <w:r w:rsidRPr="00676079">
        <w:rPr>
          <w:rFonts w:asciiTheme="minorHAnsi" w:hAnsiTheme="minorHAnsi" w:cs="Tahoma"/>
          <w:b/>
          <w:color w:val="480B80"/>
        </w:rPr>
        <w:t>RESULTS FROM PART TWO: IDENTIFYING CIRCUMSTANCES AND REQUIREMENTS</w:t>
      </w:r>
      <w:r w:rsidR="0047441B">
        <w:rPr>
          <w:rFonts w:asciiTheme="minorHAnsi" w:hAnsiTheme="minorHAnsi" w:cs="Tahoma"/>
          <w:b/>
          <w:color w:val="480B80"/>
        </w:rPr>
        <w:t xml:space="preserve"> </w:t>
      </w:r>
      <w:r w:rsidR="0047441B">
        <w:rPr>
          <w:rFonts w:asciiTheme="minorHAnsi" w:hAnsiTheme="minorHAnsi" w:cs="Tahoma"/>
          <w:b/>
          <w:color w:val="480B80"/>
        </w:rPr>
        <w:tab/>
      </w:r>
      <w:r w:rsidR="0043401E">
        <w:rPr>
          <w:rFonts w:asciiTheme="minorHAnsi" w:hAnsiTheme="minorHAnsi" w:cs="Tahoma"/>
          <w:b/>
          <w:color w:val="480B80"/>
        </w:rPr>
        <w:t>15</w:t>
      </w:r>
    </w:p>
    <w:p w:rsidR="005E5CAA" w:rsidRPr="00875196" w:rsidRDefault="0053183B" w:rsidP="005E5CAA">
      <w:pPr>
        <w:tabs>
          <w:tab w:val="right" w:leader="dot" w:pos="9072"/>
        </w:tabs>
        <w:rPr>
          <w:rFonts w:asciiTheme="minorHAnsi" w:hAnsiTheme="minorHAnsi" w:cs="Tahoma"/>
        </w:rPr>
      </w:pPr>
      <w:r>
        <w:rPr>
          <w:rFonts w:asciiTheme="minorHAnsi" w:hAnsiTheme="minorHAnsi" w:cs="Tahoma"/>
        </w:rPr>
        <w:t>Local C</w:t>
      </w:r>
      <w:r w:rsidR="00575268">
        <w:rPr>
          <w:rFonts w:asciiTheme="minorHAnsi" w:hAnsiTheme="minorHAnsi" w:cs="Tahoma"/>
        </w:rPr>
        <w:t xml:space="preserve">onnection to </w:t>
      </w:r>
      <w:r w:rsidR="00924460">
        <w:rPr>
          <w:rFonts w:asciiTheme="minorHAnsi" w:hAnsiTheme="minorHAnsi" w:cs="Tahoma"/>
        </w:rPr>
        <w:t>Dry Drayton</w:t>
      </w:r>
      <w:r w:rsidR="0047441B">
        <w:rPr>
          <w:rFonts w:asciiTheme="minorHAnsi" w:hAnsiTheme="minorHAnsi" w:cs="Tahoma"/>
        </w:rPr>
        <w:tab/>
        <w:t>1</w:t>
      </w:r>
      <w:r w:rsidR="0043401E">
        <w:rPr>
          <w:rFonts w:asciiTheme="minorHAnsi" w:hAnsiTheme="minorHAnsi" w:cs="Tahoma"/>
        </w:rPr>
        <w:t>5</w:t>
      </w:r>
    </w:p>
    <w:p w:rsidR="005E5CAA" w:rsidRPr="00875196" w:rsidRDefault="00DD372B" w:rsidP="005E5CAA">
      <w:pPr>
        <w:tabs>
          <w:tab w:val="right" w:leader="dot" w:pos="9072"/>
        </w:tabs>
        <w:rPr>
          <w:rFonts w:asciiTheme="minorHAnsi" w:hAnsiTheme="minorHAnsi" w:cs="Tahoma"/>
        </w:rPr>
      </w:pPr>
      <w:r>
        <w:rPr>
          <w:rFonts w:asciiTheme="minorHAnsi" w:hAnsiTheme="minorHAnsi" w:cs="Tahoma"/>
        </w:rPr>
        <w:t>Household C</w:t>
      </w:r>
      <w:r w:rsidR="00575268">
        <w:rPr>
          <w:rFonts w:asciiTheme="minorHAnsi" w:hAnsiTheme="minorHAnsi" w:cs="Tahoma"/>
        </w:rPr>
        <w:t>omposition</w:t>
      </w:r>
      <w:r w:rsidR="0047441B">
        <w:rPr>
          <w:rFonts w:asciiTheme="minorHAnsi" w:hAnsiTheme="minorHAnsi" w:cs="Tahoma"/>
        </w:rPr>
        <w:tab/>
        <w:t>1</w:t>
      </w:r>
      <w:r w:rsidR="00E27F64">
        <w:rPr>
          <w:rFonts w:asciiTheme="minorHAnsi" w:hAnsiTheme="minorHAnsi" w:cs="Tahoma"/>
        </w:rPr>
        <w:t>6</w:t>
      </w:r>
    </w:p>
    <w:p w:rsidR="005E5CAA" w:rsidRPr="00875196" w:rsidRDefault="00DD372B" w:rsidP="005E5CAA">
      <w:pPr>
        <w:tabs>
          <w:tab w:val="right" w:leader="dot" w:pos="9072"/>
        </w:tabs>
        <w:rPr>
          <w:rFonts w:asciiTheme="minorHAnsi" w:hAnsiTheme="minorHAnsi" w:cs="Tahoma"/>
        </w:rPr>
      </w:pPr>
      <w:r>
        <w:rPr>
          <w:rFonts w:asciiTheme="minorHAnsi" w:hAnsiTheme="minorHAnsi" w:cs="Tahoma"/>
        </w:rPr>
        <w:t>Property Type</w:t>
      </w:r>
      <w:r w:rsidR="000F362B">
        <w:rPr>
          <w:rFonts w:asciiTheme="minorHAnsi" w:hAnsiTheme="minorHAnsi" w:cs="Tahoma"/>
        </w:rPr>
        <w:t>,</w:t>
      </w:r>
      <w:r>
        <w:rPr>
          <w:rFonts w:asciiTheme="minorHAnsi" w:hAnsiTheme="minorHAnsi" w:cs="Tahoma"/>
        </w:rPr>
        <w:t xml:space="preserve"> S</w:t>
      </w:r>
      <w:r w:rsidR="00A3336E">
        <w:rPr>
          <w:rFonts w:asciiTheme="minorHAnsi" w:hAnsiTheme="minorHAnsi" w:cs="Tahoma"/>
        </w:rPr>
        <w:t>ize</w:t>
      </w:r>
      <w:r w:rsidR="000F362B">
        <w:rPr>
          <w:rFonts w:asciiTheme="minorHAnsi" w:hAnsiTheme="minorHAnsi" w:cs="Tahoma"/>
        </w:rPr>
        <w:t xml:space="preserve"> and Tenure</w:t>
      </w:r>
      <w:r w:rsidR="0047441B">
        <w:rPr>
          <w:rFonts w:asciiTheme="minorHAnsi" w:hAnsiTheme="minorHAnsi" w:cs="Tahoma"/>
        </w:rPr>
        <w:t xml:space="preserve"> </w:t>
      </w:r>
      <w:r w:rsidR="0047441B">
        <w:rPr>
          <w:rFonts w:asciiTheme="minorHAnsi" w:hAnsiTheme="minorHAnsi" w:cs="Tahoma"/>
        </w:rPr>
        <w:tab/>
        <w:t>1</w:t>
      </w:r>
      <w:r w:rsidR="00E27F64">
        <w:rPr>
          <w:rFonts w:asciiTheme="minorHAnsi" w:hAnsiTheme="minorHAnsi" w:cs="Tahoma"/>
        </w:rPr>
        <w:t>7</w:t>
      </w:r>
    </w:p>
    <w:p w:rsidR="005E5CAA" w:rsidRPr="00875196" w:rsidRDefault="005E5CAA" w:rsidP="005E5CAA">
      <w:pPr>
        <w:tabs>
          <w:tab w:val="right" w:leader="dot" w:pos="9072"/>
        </w:tabs>
        <w:rPr>
          <w:rFonts w:asciiTheme="minorHAnsi" w:hAnsiTheme="minorHAnsi" w:cs="Tahoma"/>
          <w:b/>
        </w:rPr>
      </w:pPr>
    </w:p>
    <w:p w:rsidR="005E5CAA" w:rsidRPr="00676079" w:rsidRDefault="0053183B" w:rsidP="005E5CAA">
      <w:pPr>
        <w:tabs>
          <w:tab w:val="right" w:leader="dot" w:pos="9072"/>
        </w:tabs>
        <w:rPr>
          <w:rFonts w:asciiTheme="minorHAnsi" w:hAnsiTheme="minorHAnsi" w:cs="Tahoma"/>
          <w:b/>
          <w:color w:val="480B80"/>
        </w:rPr>
      </w:pPr>
      <w:r w:rsidRPr="00676079">
        <w:rPr>
          <w:rFonts w:asciiTheme="minorHAnsi" w:hAnsiTheme="minorHAnsi" w:cs="Tahoma"/>
          <w:b/>
          <w:color w:val="480B80"/>
        </w:rPr>
        <w:t>SUMMARY AND RECOMMENDATION</w:t>
      </w:r>
      <w:r w:rsidR="0047441B">
        <w:rPr>
          <w:rFonts w:asciiTheme="minorHAnsi" w:hAnsiTheme="minorHAnsi" w:cs="Tahoma"/>
          <w:b/>
          <w:color w:val="480B80"/>
        </w:rPr>
        <w:tab/>
        <w:t>1</w:t>
      </w:r>
      <w:r w:rsidR="00E27F64">
        <w:rPr>
          <w:rFonts w:asciiTheme="minorHAnsi" w:hAnsiTheme="minorHAnsi" w:cs="Tahoma"/>
          <w:b/>
          <w:color w:val="480B80"/>
        </w:rPr>
        <w:t>8</w:t>
      </w:r>
    </w:p>
    <w:p w:rsidR="00A3336E" w:rsidRPr="00875196" w:rsidRDefault="00A3336E" w:rsidP="00A3336E">
      <w:pPr>
        <w:tabs>
          <w:tab w:val="right" w:leader="dot" w:pos="9072"/>
        </w:tabs>
        <w:rPr>
          <w:rFonts w:asciiTheme="minorHAnsi" w:hAnsiTheme="minorHAnsi" w:cs="Tahoma"/>
        </w:rPr>
      </w:pPr>
      <w:r>
        <w:rPr>
          <w:rFonts w:asciiTheme="minorHAnsi" w:hAnsiTheme="minorHAnsi" w:cs="Tahoma"/>
        </w:rPr>
        <w:t>Pre-Existing Evid</w:t>
      </w:r>
      <w:r w:rsidR="0047441B">
        <w:rPr>
          <w:rFonts w:asciiTheme="minorHAnsi" w:hAnsiTheme="minorHAnsi" w:cs="Tahoma"/>
        </w:rPr>
        <w:t>ence from the Housing Register</w:t>
      </w:r>
      <w:r w:rsidR="0047441B">
        <w:rPr>
          <w:rFonts w:asciiTheme="minorHAnsi" w:hAnsiTheme="minorHAnsi" w:cs="Tahoma"/>
        </w:rPr>
        <w:tab/>
        <w:t>1</w:t>
      </w:r>
      <w:r w:rsidR="00E27F64">
        <w:rPr>
          <w:rFonts w:asciiTheme="minorHAnsi" w:hAnsiTheme="minorHAnsi" w:cs="Tahoma"/>
        </w:rPr>
        <w:t>8</w:t>
      </w:r>
    </w:p>
    <w:p w:rsidR="00A3336E" w:rsidRPr="00875196" w:rsidRDefault="00A3336E" w:rsidP="00A3336E">
      <w:pPr>
        <w:tabs>
          <w:tab w:val="right" w:leader="dot" w:pos="9072"/>
        </w:tabs>
        <w:rPr>
          <w:rFonts w:asciiTheme="minorHAnsi" w:hAnsiTheme="minorHAnsi" w:cs="Tahoma"/>
        </w:rPr>
      </w:pPr>
      <w:r>
        <w:rPr>
          <w:rFonts w:asciiTheme="minorHAnsi" w:hAnsiTheme="minorHAnsi" w:cs="Tahoma"/>
        </w:rPr>
        <w:t>Find</w:t>
      </w:r>
      <w:r w:rsidR="0047441B">
        <w:rPr>
          <w:rFonts w:asciiTheme="minorHAnsi" w:hAnsiTheme="minorHAnsi" w:cs="Tahoma"/>
        </w:rPr>
        <w:t>ings from Housing Needs Survey</w:t>
      </w:r>
      <w:r w:rsidR="0047441B">
        <w:rPr>
          <w:rFonts w:asciiTheme="minorHAnsi" w:hAnsiTheme="minorHAnsi" w:cs="Tahoma"/>
        </w:rPr>
        <w:tab/>
      </w:r>
      <w:r w:rsidR="00786310">
        <w:rPr>
          <w:rFonts w:asciiTheme="minorHAnsi" w:hAnsiTheme="minorHAnsi" w:cs="Tahoma"/>
        </w:rPr>
        <w:t>1</w:t>
      </w:r>
      <w:r w:rsidR="00E27F64">
        <w:rPr>
          <w:rFonts w:asciiTheme="minorHAnsi" w:hAnsiTheme="minorHAnsi" w:cs="Tahoma"/>
        </w:rPr>
        <w:t>8</w:t>
      </w:r>
    </w:p>
    <w:p w:rsidR="00A3336E" w:rsidRPr="00875196" w:rsidRDefault="0047441B" w:rsidP="00A3336E">
      <w:pPr>
        <w:tabs>
          <w:tab w:val="right" w:leader="dot" w:pos="9072"/>
        </w:tabs>
        <w:rPr>
          <w:rFonts w:asciiTheme="minorHAnsi" w:hAnsiTheme="minorHAnsi" w:cs="Tahoma"/>
        </w:rPr>
      </w:pPr>
      <w:r>
        <w:rPr>
          <w:rFonts w:asciiTheme="minorHAnsi" w:hAnsiTheme="minorHAnsi" w:cs="Tahoma"/>
        </w:rPr>
        <w:t>Conclusion</w:t>
      </w:r>
      <w:r>
        <w:rPr>
          <w:rFonts w:asciiTheme="minorHAnsi" w:hAnsiTheme="minorHAnsi" w:cs="Tahoma"/>
        </w:rPr>
        <w:tab/>
      </w:r>
      <w:r w:rsidR="00786310">
        <w:rPr>
          <w:rFonts w:asciiTheme="minorHAnsi" w:hAnsiTheme="minorHAnsi" w:cs="Tahoma"/>
        </w:rPr>
        <w:t>1</w:t>
      </w:r>
      <w:r w:rsidR="00E27F64">
        <w:rPr>
          <w:rFonts w:asciiTheme="minorHAnsi" w:hAnsiTheme="minorHAnsi" w:cs="Tahoma"/>
        </w:rPr>
        <w:t>8</w:t>
      </w:r>
    </w:p>
    <w:p w:rsidR="00A3336E" w:rsidRPr="00875196" w:rsidRDefault="0047441B" w:rsidP="00A3336E">
      <w:pPr>
        <w:tabs>
          <w:tab w:val="right" w:leader="dot" w:pos="9072"/>
        </w:tabs>
        <w:rPr>
          <w:rFonts w:asciiTheme="minorHAnsi" w:hAnsiTheme="minorHAnsi" w:cs="Tahoma"/>
        </w:rPr>
      </w:pPr>
      <w:r>
        <w:rPr>
          <w:rFonts w:asciiTheme="minorHAnsi" w:hAnsiTheme="minorHAnsi" w:cs="Tahoma"/>
        </w:rPr>
        <w:t>Recommendation</w:t>
      </w:r>
      <w:r>
        <w:rPr>
          <w:rFonts w:asciiTheme="minorHAnsi" w:hAnsiTheme="minorHAnsi" w:cs="Tahoma"/>
        </w:rPr>
        <w:tab/>
      </w:r>
      <w:r w:rsidR="00786310">
        <w:rPr>
          <w:rFonts w:asciiTheme="minorHAnsi" w:hAnsiTheme="minorHAnsi" w:cs="Tahoma"/>
        </w:rPr>
        <w:t>1</w:t>
      </w:r>
      <w:r w:rsidR="00E27F64">
        <w:rPr>
          <w:rFonts w:asciiTheme="minorHAnsi" w:hAnsiTheme="minorHAnsi" w:cs="Tahoma"/>
        </w:rPr>
        <w:t>9</w:t>
      </w:r>
    </w:p>
    <w:p w:rsidR="005E5CAA" w:rsidRPr="00875196" w:rsidRDefault="005E5CAA" w:rsidP="005E5CAA">
      <w:pPr>
        <w:tabs>
          <w:tab w:val="right" w:leader="dot" w:pos="9072"/>
        </w:tabs>
        <w:rPr>
          <w:rFonts w:asciiTheme="minorHAnsi" w:hAnsiTheme="minorHAnsi" w:cs="Tahoma"/>
        </w:rPr>
      </w:pPr>
    </w:p>
    <w:p w:rsidR="005E5CAA" w:rsidRPr="00676079" w:rsidRDefault="005D5FE9" w:rsidP="005E5CAA">
      <w:pPr>
        <w:tabs>
          <w:tab w:val="right" w:leader="dot" w:pos="9072"/>
        </w:tabs>
        <w:rPr>
          <w:rFonts w:asciiTheme="minorHAnsi" w:hAnsiTheme="minorHAnsi" w:cs="Tahoma"/>
          <w:b/>
          <w:color w:val="480B80"/>
        </w:rPr>
      </w:pPr>
      <w:r w:rsidRPr="00676079">
        <w:rPr>
          <w:rFonts w:asciiTheme="minorHAnsi" w:hAnsiTheme="minorHAnsi" w:cs="Tahoma"/>
          <w:b/>
          <w:color w:val="480B80"/>
        </w:rPr>
        <w:t xml:space="preserve">APPENDIX 1 – </w:t>
      </w:r>
      <w:r w:rsidR="00965341">
        <w:rPr>
          <w:rFonts w:asciiTheme="minorHAnsi" w:hAnsiTheme="minorHAnsi" w:cs="Tahoma"/>
          <w:b/>
          <w:color w:val="480B80"/>
        </w:rPr>
        <w:t xml:space="preserve">CHOICE BASED LETTINGS AND LOW COST HOME OWNERSHIP </w:t>
      </w:r>
      <w:r w:rsidR="0047441B">
        <w:rPr>
          <w:rFonts w:asciiTheme="minorHAnsi" w:hAnsiTheme="minorHAnsi" w:cs="Tahoma"/>
          <w:b/>
          <w:color w:val="480B80"/>
        </w:rPr>
        <w:tab/>
      </w:r>
      <w:r w:rsidR="00E27F64">
        <w:rPr>
          <w:rFonts w:asciiTheme="minorHAnsi" w:hAnsiTheme="minorHAnsi" w:cs="Tahoma"/>
          <w:b/>
          <w:color w:val="480B80"/>
        </w:rPr>
        <w:t>20</w:t>
      </w:r>
    </w:p>
    <w:p w:rsidR="005E5CAA" w:rsidRPr="00676079" w:rsidRDefault="005E5CAA" w:rsidP="005E5CAA">
      <w:pPr>
        <w:tabs>
          <w:tab w:val="right" w:leader="dot" w:pos="9072"/>
        </w:tabs>
        <w:rPr>
          <w:rFonts w:asciiTheme="minorHAnsi" w:hAnsiTheme="minorHAnsi" w:cs="Tahoma"/>
          <w:b/>
          <w:color w:val="480B80"/>
        </w:rPr>
      </w:pPr>
    </w:p>
    <w:p w:rsidR="00A3336E" w:rsidRPr="00676079" w:rsidRDefault="00A3336E" w:rsidP="00A3336E">
      <w:pPr>
        <w:tabs>
          <w:tab w:val="right" w:leader="dot" w:pos="9072"/>
        </w:tabs>
        <w:rPr>
          <w:rFonts w:asciiTheme="minorHAnsi" w:hAnsiTheme="minorHAnsi" w:cs="Tahoma"/>
          <w:b/>
          <w:color w:val="480B80"/>
        </w:rPr>
      </w:pPr>
    </w:p>
    <w:p w:rsidR="00A3336E" w:rsidRPr="00875196" w:rsidRDefault="00A3336E" w:rsidP="005E5CAA">
      <w:pPr>
        <w:tabs>
          <w:tab w:val="right" w:leader="dot" w:pos="9072"/>
        </w:tabs>
        <w:rPr>
          <w:rFonts w:asciiTheme="minorHAnsi" w:hAnsiTheme="minorHAnsi" w:cs="Tahoma"/>
        </w:rPr>
      </w:pPr>
    </w:p>
    <w:p w:rsidR="00F3724E" w:rsidRPr="00875196" w:rsidRDefault="00F3724E" w:rsidP="005E5CAA">
      <w:pPr>
        <w:tabs>
          <w:tab w:val="right" w:leader="dot" w:pos="9072"/>
        </w:tabs>
        <w:rPr>
          <w:rFonts w:asciiTheme="minorHAnsi" w:hAnsiTheme="minorHAnsi" w:cs="Tahoma"/>
        </w:rPr>
      </w:pPr>
    </w:p>
    <w:p w:rsidR="00F3724E" w:rsidRPr="0053183B" w:rsidRDefault="00EC6E13" w:rsidP="005E5CAA">
      <w:pPr>
        <w:rPr>
          <w:rFonts w:asciiTheme="minorHAnsi" w:hAnsiTheme="minorHAnsi"/>
          <w:b/>
          <w:sz w:val="28"/>
        </w:rPr>
      </w:pPr>
      <w:r w:rsidRPr="00875196">
        <w:rPr>
          <w:rFonts w:asciiTheme="minorHAnsi" w:hAnsiTheme="minorHAnsi" w:cs="Tahoma"/>
        </w:rPr>
        <w:br w:type="page"/>
      </w:r>
      <w:r w:rsidR="0053183B" w:rsidRPr="0053183B">
        <w:rPr>
          <w:rFonts w:asciiTheme="minorHAnsi" w:hAnsiTheme="minorHAnsi"/>
          <w:b/>
          <w:sz w:val="28"/>
        </w:rPr>
        <w:lastRenderedPageBreak/>
        <w:t>CONTEXT AND METHODOLOGY</w:t>
      </w:r>
    </w:p>
    <w:p w:rsidR="0053183B" w:rsidRPr="0035066C" w:rsidRDefault="0053183B" w:rsidP="005E5CAA">
      <w:pPr>
        <w:rPr>
          <w:rFonts w:asciiTheme="minorHAnsi" w:hAnsiTheme="minorHAnsi"/>
          <w:color w:val="000000" w:themeColor="text1"/>
        </w:rPr>
      </w:pPr>
    </w:p>
    <w:p w:rsidR="0091049B" w:rsidRPr="00676079" w:rsidRDefault="0091049B" w:rsidP="005E5CAA">
      <w:pPr>
        <w:rPr>
          <w:rFonts w:asciiTheme="minorHAnsi" w:hAnsiTheme="minorHAnsi"/>
          <w:b/>
          <w:color w:val="480B80"/>
          <w:sz w:val="28"/>
        </w:rPr>
      </w:pPr>
      <w:r w:rsidRPr="00676079">
        <w:rPr>
          <w:rFonts w:asciiTheme="minorHAnsi" w:hAnsiTheme="minorHAnsi"/>
          <w:b/>
          <w:color w:val="480B80"/>
          <w:sz w:val="28"/>
        </w:rPr>
        <w:t>Background to Affordable Rural Housing</w:t>
      </w:r>
    </w:p>
    <w:p w:rsidR="0053183B" w:rsidRDefault="0053183B" w:rsidP="0091049B">
      <w:pPr>
        <w:rPr>
          <w:rFonts w:asciiTheme="minorHAnsi" w:hAnsiTheme="minorHAnsi" w:cs="Tahoma"/>
        </w:rPr>
      </w:pPr>
    </w:p>
    <w:p w:rsidR="008D6642" w:rsidRDefault="008D6642" w:rsidP="008D6642">
      <w:pPr>
        <w:rPr>
          <w:rFonts w:asciiTheme="minorHAnsi" w:hAnsiTheme="minorHAnsi" w:cs="Tahoma"/>
        </w:rPr>
      </w:pPr>
      <w:r w:rsidRPr="00875196">
        <w:rPr>
          <w:rFonts w:asciiTheme="minorHAnsi" w:hAnsiTheme="minorHAnsi" w:cs="Tahoma"/>
        </w:rPr>
        <w:t xml:space="preserve">Affordable housing is housing made available for </w:t>
      </w:r>
      <w:r>
        <w:rPr>
          <w:rFonts w:asciiTheme="minorHAnsi" w:hAnsiTheme="minorHAnsi" w:cs="Tahoma"/>
        </w:rPr>
        <w:t>either rent or shared ownership</w:t>
      </w:r>
      <w:r w:rsidRPr="00875196">
        <w:rPr>
          <w:rFonts w:asciiTheme="minorHAnsi" w:hAnsiTheme="minorHAnsi" w:cs="Tahoma"/>
        </w:rPr>
        <w:t xml:space="preserve">, based on the evidence of need, to those </w:t>
      </w:r>
      <w:r>
        <w:rPr>
          <w:rFonts w:asciiTheme="minorHAnsi" w:hAnsiTheme="minorHAnsi" w:cs="Tahoma"/>
        </w:rPr>
        <w:t>u</w:t>
      </w:r>
      <w:r w:rsidRPr="00875196">
        <w:rPr>
          <w:rFonts w:asciiTheme="minorHAnsi" w:hAnsiTheme="minorHAnsi" w:cs="Tahoma"/>
        </w:rPr>
        <w:t xml:space="preserve">nable to afford market prices. </w:t>
      </w:r>
      <w:r w:rsidR="00646BF0">
        <w:rPr>
          <w:rFonts w:asciiTheme="minorHAnsi" w:hAnsiTheme="minorHAnsi" w:cs="Tahoma"/>
        </w:rPr>
        <w:t>One approach to delivering affordable homes in rural areas is through rural exception site policy.</w:t>
      </w:r>
      <w:r>
        <w:rPr>
          <w:rFonts w:asciiTheme="minorHAnsi" w:hAnsiTheme="minorHAnsi" w:cs="Tahoma"/>
        </w:rPr>
        <w:t xml:space="preserve"> </w:t>
      </w:r>
      <w:r w:rsidR="00646BF0">
        <w:rPr>
          <w:rFonts w:asciiTheme="minorHAnsi" w:hAnsiTheme="minorHAnsi" w:cs="Tahoma"/>
        </w:rPr>
        <w:t>A</w:t>
      </w:r>
      <w:r>
        <w:rPr>
          <w:rFonts w:asciiTheme="minorHAnsi" w:hAnsiTheme="minorHAnsi" w:cs="Tahoma"/>
        </w:rPr>
        <w:t xml:space="preserve"> </w:t>
      </w:r>
      <w:r w:rsidRPr="00875196">
        <w:rPr>
          <w:rFonts w:asciiTheme="minorHAnsi" w:hAnsiTheme="minorHAnsi" w:cs="Tahoma"/>
        </w:rPr>
        <w:t>rural exception site</w:t>
      </w:r>
      <w:r>
        <w:rPr>
          <w:rFonts w:asciiTheme="minorHAnsi" w:hAnsiTheme="minorHAnsi" w:cs="Tahoma"/>
        </w:rPr>
        <w:t xml:space="preserve"> is a site used specifically for affordable housing in a small rural community that would not normally be used for housing because it is subject to policies of restraint. </w:t>
      </w:r>
    </w:p>
    <w:p w:rsidR="008D6642" w:rsidRDefault="008D6642" w:rsidP="008D6642">
      <w:pPr>
        <w:rPr>
          <w:rFonts w:asciiTheme="minorHAnsi" w:hAnsiTheme="minorHAnsi" w:cs="Tahoma"/>
        </w:rPr>
      </w:pPr>
    </w:p>
    <w:p w:rsidR="008D6642" w:rsidRDefault="00E430E9" w:rsidP="008D6642">
      <w:pPr>
        <w:rPr>
          <w:rFonts w:asciiTheme="minorHAnsi" w:hAnsiTheme="minorHAnsi" w:cs="Tahoma"/>
        </w:rPr>
      </w:pPr>
      <w:r>
        <w:rPr>
          <w:rFonts w:asciiTheme="minorHAnsi" w:hAnsiTheme="minorHAnsi" w:cs="Tahoma"/>
        </w:rPr>
        <w:t>Affordable housing on rural exception sites must remain as affordable housing in perpetuity</w:t>
      </w:r>
      <w:r w:rsidR="008D6642">
        <w:rPr>
          <w:rFonts w:asciiTheme="minorHAnsi" w:hAnsiTheme="minorHAnsi" w:cs="Tahoma"/>
        </w:rPr>
        <w:t xml:space="preserve"> and planning conditions and </w:t>
      </w:r>
      <w:r w:rsidR="008D6642" w:rsidRPr="00875196">
        <w:rPr>
          <w:rFonts w:asciiTheme="minorHAnsi" w:hAnsiTheme="minorHAnsi" w:cs="Tahoma"/>
        </w:rPr>
        <w:t xml:space="preserve">legal agreements </w:t>
      </w:r>
      <w:r w:rsidR="008D6642">
        <w:rPr>
          <w:rFonts w:asciiTheme="minorHAnsi" w:hAnsiTheme="minorHAnsi" w:cs="Tahoma"/>
        </w:rPr>
        <w:t>are</w:t>
      </w:r>
      <w:r w:rsidR="008D6642" w:rsidRPr="00875196">
        <w:rPr>
          <w:rFonts w:asciiTheme="minorHAnsi" w:hAnsiTheme="minorHAnsi" w:cs="Tahoma"/>
        </w:rPr>
        <w:t xml:space="preserve"> used to restrict the occupation of property to people fa</w:t>
      </w:r>
      <w:r w:rsidR="008D6642">
        <w:rPr>
          <w:rFonts w:asciiTheme="minorHAnsi" w:hAnsiTheme="minorHAnsi" w:cs="Tahoma"/>
        </w:rPr>
        <w:t xml:space="preserve">lling within categories of need and to those who can </w:t>
      </w:r>
      <w:r w:rsidR="008D6642" w:rsidRPr="00875196">
        <w:rPr>
          <w:rFonts w:asciiTheme="minorHAnsi" w:hAnsiTheme="minorHAnsi" w:cs="Tahoma"/>
        </w:rPr>
        <w:t>prove a local connection through family</w:t>
      </w:r>
      <w:r w:rsidR="008D6642">
        <w:rPr>
          <w:rFonts w:asciiTheme="minorHAnsi" w:hAnsiTheme="minorHAnsi" w:cs="Tahoma"/>
        </w:rPr>
        <w:t>, residence or work.</w:t>
      </w:r>
    </w:p>
    <w:p w:rsidR="008D6642" w:rsidRDefault="008D6642" w:rsidP="008D6642">
      <w:pPr>
        <w:rPr>
          <w:rFonts w:asciiTheme="minorHAnsi" w:hAnsiTheme="minorHAnsi" w:cs="Tahoma"/>
        </w:rPr>
      </w:pPr>
    </w:p>
    <w:p w:rsidR="008D6642" w:rsidRPr="00875196" w:rsidRDefault="008D6642" w:rsidP="008D6642">
      <w:pPr>
        <w:rPr>
          <w:rFonts w:asciiTheme="minorHAnsi" w:hAnsiTheme="minorHAnsi" w:cs="Tahoma"/>
        </w:rPr>
      </w:pPr>
      <w:r>
        <w:rPr>
          <w:rFonts w:asciiTheme="minorHAnsi" w:hAnsiTheme="minorHAnsi" w:cs="Tahoma"/>
        </w:rPr>
        <w:t xml:space="preserve">To be eligible for rental properties, applicants must complete an application form to join the local Housing Register and they would then be able to bid for properties through the </w:t>
      </w:r>
      <w:r w:rsidRPr="004B7037">
        <w:rPr>
          <w:rFonts w:asciiTheme="minorHAnsi" w:hAnsiTheme="minorHAnsi" w:cs="Tahoma"/>
        </w:rPr>
        <w:t>choice based lettings scheme</w:t>
      </w:r>
      <w:r>
        <w:rPr>
          <w:rFonts w:asciiTheme="minorHAnsi" w:hAnsiTheme="minorHAnsi" w:cs="Tahoma"/>
        </w:rPr>
        <w:t xml:space="preserve">. To be eligible for low cost shared ownership properties, applicants must apply to the local Housing Register and then apply directly through the local </w:t>
      </w:r>
      <w:proofErr w:type="spellStart"/>
      <w:r>
        <w:rPr>
          <w:rFonts w:asciiTheme="minorHAnsi" w:hAnsiTheme="minorHAnsi" w:cs="Tahoma"/>
        </w:rPr>
        <w:t>Homebuy</w:t>
      </w:r>
      <w:proofErr w:type="spellEnd"/>
      <w:r>
        <w:rPr>
          <w:rFonts w:asciiTheme="minorHAnsi" w:hAnsiTheme="minorHAnsi" w:cs="Tahoma"/>
        </w:rPr>
        <w:t xml:space="preserve"> Agent. You can read more about </w:t>
      </w:r>
      <w:r w:rsidRPr="00BB4E20">
        <w:rPr>
          <w:rFonts w:asciiTheme="minorHAnsi" w:hAnsiTheme="minorHAnsi" w:cs="Tahoma"/>
        </w:rPr>
        <w:t>choice based lettings and low cost home ownership</w:t>
      </w:r>
      <w:r>
        <w:rPr>
          <w:rFonts w:asciiTheme="minorHAnsi" w:hAnsiTheme="minorHAnsi" w:cs="Tahoma"/>
        </w:rPr>
        <w:t xml:space="preserve"> in Appendix 1.</w:t>
      </w:r>
    </w:p>
    <w:p w:rsidR="0053183B" w:rsidRPr="00FD0473" w:rsidRDefault="0053183B" w:rsidP="005E5CAA">
      <w:pPr>
        <w:rPr>
          <w:rFonts w:asciiTheme="minorHAnsi" w:hAnsiTheme="minorHAnsi"/>
        </w:rPr>
      </w:pPr>
    </w:p>
    <w:p w:rsidR="0091049B" w:rsidRPr="00676079" w:rsidRDefault="0091049B" w:rsidP="005E5CAA">
      <w:pPr>
        <w:rPr>
          <w:rFonts w:asciiTheme="minorHAnsi" w:hAnsiTheme="minorHAnsi"/>
          <w:b/>
          <w:color w:val="480B80"/>
          <w:sz w:val="28"/>
        </w:rPr>
      </w:pPr>
      <w:r w:rsidRPr="00676079">
        <w:rPr>
          <w:rFonts w:asciiTheme="minorHAnsi" w:hAnsiTheme="minorHAnsi"/>
          <w:b/>
          <w:color w:val="480B80"/>
          <w:sz w:val="28"/>
        </w:rPr>
        <w:t>Context</w:t>
      </w:r>
    </w:p>
    <w:p w:rsidR="0053183B" w:rsidRDefault="0053183B" w:rsidP="005E5CAA">
      <w:pPr>
        <w:rPr>
          <w:rFonts w:asciiTheme="minorHAnsi" w:hAnsiTheme="minorHAnsi"/>
        </w:rPr>
      </w:pPr>
    </w:p>
    <w:p w:rsidR="00F3724E" w:rsidRPr="00875196" w:rsidRDefault="005E5CAA" w:rsidP="005E5CAA">
      <w:pPr>
        <w:rPr>
          <w:rFonts w:asciiTheme="minorHAnsi" w:hAnsiTheme="minorHAnsi"/>
        </w:rPr>
      </w:pPr>
      <w:r w:rsidRPr="00875196">
        <w:rPr>
          <w:rFonts w:asciiTheme="minorHAnsi" w:hAnsiTheme="minorHAnsi"/>
        </w:rPr>
        <w:t xml:space="preserve">Cambridgeshire ACRE was commissioned to carry out a </w:t>
      </w:r>
      <w:r w:rsidR="00F15030">
        <w:rPr>
          <w:rFonts w:asciiTheme="minorHAnsi" w:hAnsiTheme="minorHAnsi"/>
        </w:rPr>
        <w:t xml:space="preserve">new </w:t>
      </w:r>
      <w:r w:rsidRPr="00875196">
        <w:rPr>
          <w:rFonts w:asciiTheme="minorHAnsi" w:hAnsiTheme="minorHAnsi"/>
        </w:rPr>
        <w:t xml:space="preserve">Housing Needs Survey in </w:t>
      </w:r>
      <w:r w:rsidR="000C6834">
        <w:rPr>
          <w:rFonts w:asciiTheme="minorHAnsi" w:hAnsiTheme="minorHAnsi"/>
        </w:rPr>
        <w:t>Dry Drayton</w:t>
      </w:r>
      <w:r w:rsidR="00576346">
        <w:rPr>
          <w:rFonts w:asciiTheme="minorHAnsi" w:hAnsiTheme="minorHAnsi"/>
        </w:rPr>
        <w:t xml:space="preserve"> p</w:t>
      </w:r>
      <w:r w:rsidRPr="00875196">
        <w:rPr>
          <w:rFonts w:asciiTheme="minorHAnsi" w:hAnsiTheme="minorHAnsi"/>
        </w:rPr>
        <w:t>arish</w:t>
      </w:r>
      <w:r w:rsidR="00F53A61">
        <w:rPr>
          <w:rFonts w:asciiTheme="minorHAnsi" w:hAnsiTheme="minorHAnsi"/>
        </w:rPr>
        <w:t xml:space="preserve"> </w:t>
      </w:r>
      <w:r w:rsidR="00576346">
        <w:rPr>
          <w:rFonts w:asciiTheme="minorHAnsi" w:hAnsiTheme="minorHAnsi"/>
        </w:rPr>
        <w:t xml:space="preserve">in </w:t>
      </w:r>
      <w:r w:rsidR="00F15030">
        <w:rPr>
          <w:rFonts w:asciiTheme="minorHAnsi" w:hAnsiTheme="minorHAnsi"/>
        </w:rPr>
        <w:t>March</w:t>
      </w:r>
      <w:r w:rsidR="005806C1">
        <w:rPr>
          <w:rFonts w:asciiTheme="minorHAnsi" w:hAnsiTheme="minorHAnsi"/>
        </w:rPr>
        <w:t xml:space="preserve"> </w:t>
      </w:r>
      <w:r w:rsidR="00576346">
        <w:rPr>
          <w:rFonts w:asciiTheme="minorHAnsi" w:hAnsiTheme="minorHAnsi"/>
        </w:rPr>
        <w:t>201</w:t>
      </w:r>
      <w:r w:rsidR="005806C1">
        <w:rPr>
          <w:rFonts w:asciiTheme="minorHAnsi" w:hAnsiTheme="minorHAnsi"/>
        </w:rPr>
        <w:t>4</w:t>
      </w:r>
      <w:r w:rsidR="00F15030">
        <w:rPr>
          <w:rFonts w:asciiTheme="minorHAnsi" w:hAnsiTheme="minorHAnsi"/>
        </w:rPr>
        <w:t xml:space="preserve"> by the Parish Council</w:t>
      </w:r>
      <w:r w:rsidR="00945EDB">
        <w:rPr>
          <w:rFonts w:asciiTheme="minorHAnsi" w:hAnsiTheme="minorHAnsi"/>
        </w:rPr>
        <w:t>.</w:t>
      </w:r>
      <w:r w:rsidRPr="00875196">
        <w:rPr>
          <w:rFonts w:asciiTheme="minorHAnsi" w:hAnsiTheme="minorHAnsi"/>
        </w:rPr>
        <w:t xml:space="preserve"> </w:t>
      </w:r>
      <w:r w:rsidR="005806C1">
        <w:rPr>
          <w:rFonts w:asciiTheme="minorHAnsi" w:hAnsiTheme="minorHAnsi"/>
        </w:rPr>
        <w:t>Th</w:t>
      </w:r>
      <w:r w:rsidR="00F15030">
        <w:rPr>
          <w:rFonts w:asciiTheme="minorHAnsi" w:hAnsiTheme="minorHAnsi"/>
        </w:rPr>
        <w:t xml:space="preserve">e previous Housing Needs Survey was undertaken in 2009 and South Cambridgeshire District Council considers the findings valid for about five years. The survey </w:t>
      </w:r>
      <w:r w:rsidRPr="00875196">
        <w:rPr>
          <w:rFonts w:asciiTheme="minorHAnsi" w:hAnsiTheme="minorHAnsi"/>
        </w:rPr>
        <w:t>was carried out on behalf of</w:t>
      </w:r>
      <w:r w:rsidR="00B945E6">
        <w:rPr>
          <w:rFonts w:asciiTheme="minorHAnsi" w:hAnsiTheme="minorHAnsi"/>
        </w:rPr>
        <w:t xml:space="preserve"> </w:t>
      </w:r>
      <w:r w:rsidR="00F15030">
        <w:rPr>
          <w:rFonts w:asciiTheme="minorHAnsi" w:hAnsiTheme="minorHAnsi"/>
        </w:rPr>
        <w:t>Luminus in partnership with Dry Drayton Parish Council and</w:t>
      </w:r>
      <w:r w:rsidR="00C52B2C">
        <w:rPr>
          <w:rFonts w:asciiTheme="minorHAnsi" w:hAnsiTheme="minorHAnsi"/>
        </w:rPr>
        <w:t xml:space="preserve"> </w:t>
      </w:r>
      <w:r w:rsidR="00E01D5A">
        <w:rPr>
          <w:rFonts w:asciiTheme="minorHAnsi" w:hAnsiTheme="minorHAnsi"/>
        </w:rPr>
        <w:t>South Cambridgeshire District Council</w:t>
      </w:r>
      <w:r w:rsidRPr="00875196">
        <w:rPr>
          <w:rFonts w:asciiTheme="minorHAnsi" w:hAnsiTheme="minorHAnsi"/>
        </w:rPr>
        <w:t>.</w:t>
      </w:r>
      <w:r w:rsidR="00907E87">
        <w:rPr>
          <w:rFonts w:asciiTheme="minorHAnsi" w:hAnsiTheme="minorHAnsi"/>
        </w:rPr>
        <w:t xml:space="preserve"> </w:t>
      </w:r>
    </w:p>
    <w:p w:rsidR="00F3724E" w:rsidRPr="00875196" w:rsidRDefault="00F3724E">
      <w:pPr>
        <w:rPr>
          <w:rFonts w:asciiTheme="minorHAnsi" w:hAnsiTheme="minorHAnsi" w:cs="Tahoma"/>
        </w:rPr>
      </w:pPr>
    </w:p>
    <w:p w:rsidR="00907E87" w:rsidRDefault="005E5CAA" w:rsidP="005E5CAA">
      <w:pPr>
        <w:rPr>
          <w:rFonts w:asciiTheme="minorHAnsi" w:hAnsiTheme="minorHAnsi" w:cs="Tahoma"/>
        </w:rPr>
      </w:pPr>
      <w:r w:rsidRPr="00875196">
        <w:rPr>
          <w:rFonts w:asciiTheme="minorHAnsi" w:hAnsiTheme="minorHAnsi" w:cs="Tahoma"/>
        </w:rPr>
        <w:t>The aim of th</w:t>
      </w:r>
      <w:r w:rsidR="009245E4">
        <w:rPr>
          <w:rFonts w:asciiTheme="minorHAnsi" w:hAnsiTheme="minorHAnsi" w:cs="Tahoma"/>
        </w:rPr>
        <w:t>e</w:t>
      </w:r>
      <w:r w:rsidRPr="00875196">
        <w:rPr>
          <w:rFonts w:asciiTheme="minorHAnsi" w:hAnsiTheme="minorHAnsi" w:cs="Tahoma"/>
        </w:rPr>
        <w:t xml:space="preserve"> survey was to </w:t>
      </w:r>
      <w:r w:rsidR="00B96692">
        <w:rPr>
          <w:rFonts w:asciiTheme="minorHAnsi" w:hAnsiTheme="minorHAnsi" w:cs="Tahoma"/>
        </w:rPr>
        <w:t xml:space="preserve">gauge opinion on the value of developing affordable homes </w:t>
      </w:r>
      <w:r w:rsidR="00C10C17">
        <w:rPr>
          <w:rFonts w:asciiTheme="minorHAnsi" w:hAnsiTheme="minorHAnsi" w:cs="Tahoma"/>
        </w:rPr>
        <w:t xml:space="preserve">for </w:t>
      </w:r>
      <w:r w:rsidR="00D06F00">
        <w:rPr>
          <w:rFonts w:asciiTheme="minorHAnsi" w:hAnsiTheme="minorHAnsi" w:cs="Tahoma"/>
        </w:rPr>
        <w:t>local</w:t>
      </w:r>
      <w:r w:rsidR="00C10C17">
        <w:rPr>
          <w:rFonts w:asciiTheme="minorHAnsi" w:hAnsiTheme="minorHAnsi" w:cs="Tahoma"/>
        </w:rPr>
        <w:t xml:space="preserve"> people </w:t>
      </w:r>
      <w:r w:rsidR="00B96692">
        <w:rPr>
          <w:rFonts w:asciiTheme="minorHAnsi" w:hAnsiTheme="minorHAnsi" w:cs="Tahoma"/>
        </w:rPr>
        <w:t>in the parish</w:t>
      </w:r>
      <w:r w:rsidR="00B96692" w:rsidRPr="00875196">
        <w:rPr>
          <w:rFonts w:asciiTheme="minorHAnsi" w:hAnsiTheme="minorHAnsi" w:cs="Tahoma"/>
        </w:rPr>
        <w:t xml:space="preserve"> </w:t>
      </w:r>
      <w:r w:rsidR="00B96692">
        <w:rPr>
          <w:rFonts w:asciiTheme="minorHAnsi" w:hAnsiTheme="minorHAnsi" w:cs="Tahoma"/>
        </w:rPr>
        <w:t xml:space="preserve">and to </w:t>
      </w:r>
      <w:r w:rsidRPr="00875196">
        <w:rPr>
          <w:rFonts w:asciiTheme="minorHAnsi" w:hAnsiTheme="minorHAnsi" w:cs="Tahoma"/>
        </w:rPr>
        <w:t>determine existing and future levels of afforda</w:t>
      </w:r>
      <w:r w:rsidR="00907E87">
        <w:rPr>
          <w:rFonts w:asciiTheme="minorHAnsi" w:hAnsiTheme="minorHAnsi" w:cs="Tahoma"/>
        </w:rPr>
        <w:t>ble housing need</w:t>
      </w:r>
      <w:r w:rsidR="00B96692">
        <w:rPr>
          <w:rFonts w:asciiTheme="minorHAnsi" w:hAnsiTheme="minorHAnsi" w:cs="Tahoma"/>
        </w:rPr>
        <w:t>.</w:t>
      </w:r>
    </w:p>
    <w:p w:rsidR="0053183B" w:rsidRPr="00FD0473" w:rsidRDefault="0053183B">
      <w:pPr>
        <w:rPr>
          <w:rFonts w:asciiTheme="minorHAnsi" w:hAnsiTheme="minorHAnsi" w:cs="Tahoma"/>
        </w:rPr>
      </w:pPr>
    </w:p>
    <w:p w:rsidR="005E5CAA" w:rsidRPr="00676079" w:rsidRDefault="0091049B">
      <w:pPr>
        <w:rPr>
          <w:rFonts w:asciiTheme="minorHAnsi" w:hAnsiTheme="minorHAnsi" w:cs="Tahoma"/>
          <w:b/>
          <w:color w:val="480B80"/>
          <w:sz w:val="28"/>
        </w:rPr>
      </w:pPr>
      <w:r w:rsidRPr="00676079">
        <w:rPr>
          <w:rFonts w:asciiTheme="minorHAnsi" w:hAnsiTheme="minorHAnsi" w:cs="Tahoma"/>
          <w:b/>
          <w:color w:val="480B80"/>
          <w:sz w:val="28"/>
        </w:rPr>
        <w:t>Methodology</w:t>
      </w:r>
    </w:p>
    <w:p w:rsidR="0053183B" w:rsidRDefault="0053183B" w:rsidP="005E5CAA">
      <w:pPr>
        <w:rPr>
          <w:rFonts w:asciiTheme="minorHAnsi" w:hAnsiTheme="minorHAnsi" w:cs="Tahoma"/>
        </w:rPr>
      </w:pPr>
    </w:p>
    <w:p w:rsidR="005E5CAA" w:rsidRDefault="005E5CAA" w:rsidP="005E5CAA">
      <w:pPr>
        <w:rPr>
          <w:rFonts w:asciiTheme="minorHAnsi" w:hAnsiTheme="minorHAnsi" w:cs="Tahoma"/>
        </w:rPr>
      </w:pPr>
      <w:r w:rsidRPr="00875196">
        <w:rPr>
          <w:rFonts w:asciiTheme="minorHAnsi" w:hAnsiTheme="minorHAnsi" w:cs="Tahoma"/>
        </w:rPr>
        <w:t xml:space="preserve">Survey packs were posted to all </w:t>
      </w:r>
      <w:r w:rsidR="006475C1">
        <w:rPr>
          <w:rFonts w:asciiTheme="minorHAnsi" w:hAnsiTheme="minorHAnsi" w:cs="Tahoma"/>
        </w:rPr>
        <w:t>2</w:t>
      </w:r>
      <w:r w:rsidR="00F76C05">
        <w:rPr>
          <w:rFonts w:asciiTheme="minorHAnsi" w:hAnsiTheme="minorHAnsi" w:cs="Tahoma"/>
        </w:rPr>
        <w:t>73</w:t>
      </w:r>
      <w:r w:rsidR="00007B4A">
        <w:rPr>
          <w:rFonts w:asciiTheme="minorHAnsi" w:hAnsiTheme="minorHAnsi" w:cs="Tahoma"/>
        </w:rPr>
        <w:t xml:space="preserve"> </w:t>
      </w:r>
      <w:r w:rsidR="00120A73">
        <w:rPr>
          <w:rFonts w:asciiTheme="minorHAnsi" w:hAnsiTheme="minorHAnsi" w:cs="Tahoma"/>
        </w:rPr>
        <w:t xml:space="preserve">residential </w:t>
      </w:r>
      <w:r w:rsidR="0058605B" w:rsidRPr="00875196">
        <w:rPr>
          <w:rFonts w:asciiTheme="minorHAnsi" w:hAnsiTheme="minorHAnsi" w:cs="Tahoma"/>
        </w:rPr>
        <w:t xml:space="preserve">addresses in the </w:t>
      </w:r>
      <w:r w:rsidR="00E57FA0">
        <w:rPr>
          <w:rFonts w:asciiTheme="minorHAnsi" w:hAnsiTheme="minorHAnsi" w:cs="Tahoma"/>
        </w:rPr>
        <w:t>p</w:t>
      </w:r>
      <w:r w:rsidR="0058605B" w:rsidRPr="00875196">
        <w:rPr>
          <w:rFonts w:asciiTheme="minorHAnsi" w:hAnsiTheme="minorHAnsi" w:cs="Tahoma"/>
        </w:rPr>
        <w:t>arish</w:t>
      </w:r>
      <w:r w:rsidR="006475C1">
        <w:rPr>
          <w:rFonts w:asciiTheme="minorHAnsi" w:hAnsiTheme="minorHAnsi" w:cs="Tahoma"/>
        </w:rPr>
        <w:t xml:space="preserve"> of </w:t>
      </w:r>
      <w:r w:rsidR="00F76C05">
        <w:rPr>
          <w:rFonts w:asciiTheme="minorHAnsi" w:hAnsiTheme="minorHAnsi" w:cs="Tahoma"/>
        </w:rPr>
        <w:t>Dry Drayton</w:t>
      </w:r>
      <w:r w:rsidR="008C7A08">
        <w:rPr>
          <w:rFonts w:asciiTheme="minorHAnsi" w:hAnsiTheme="minorHAnsi" w:cs="Tahoma"/>
        </w:rPr>
        <w:t xml:space="preserve"> </w:t>
      </w:r>
      <w:r w:rsidR="00B96692">
        <w:rPr>
          <w:rFonts w:asciiTheme="minorHAnsi" w:hAnsiTheme="minorHAnsi" w:cs="Tahoma"/>
        </w:rPr>
        <w:t xml:space="preserve">in </w:t>
      </w:r>
      <w:r w:rsidR="00F76C05">
        <w:rPr>
          <w:rFonts w:asciiTheme="minorHAnsi" w:hAnsiTheme="minorHAnsi" w:cs="Tahoma"/>
        </w:rPr>
        <w:t>May</w:t>
      </w:r>
      <w:r w:rsidR="00576346">
        <w:rPr>
          <w:rFonts w:asciiTheme="minorHAnsi" w:hAnsiTheme="minorHAnsi" w:cs="Tahoma"/>
        </w:rPr>
        <w:t xml:space="preserve"> </w:t>
      </w:r>
      <w:r w:rsidR="00646BF0">
        <w:rPr>
          <w:rFonts w:asciiTheme="minorHAnsi" w:hAnsiTheme="minorHAnsi" w:cs="Tahoma"/>
        </w:rPr>
        <w:t>201</w:t>
      </w:r>
      <w:r w:rsidR="00576346">
        <w:rPr>
          <w:rFonts w:asciiTheme="minorHAnsi" w:hAnsiTheme="minorHAnsi" w:cs="Tahoma"/>
        </w:rPr>
        <w:t>4</w:t>
      </w:r>
      <w:r w:rsidRPr="00875196">
        <w:rPr>
          <w:rFonts w:asciiTheme="minorHAnsi" w:hAnsiTheme="minorHAnsi" w:cs="Tahoma"/>
        </w:rPr>
        <w:t xml:space="preserve">. The survey packs included a covering letter </w:t>
      </w:r>
      <w:r w:rsidR="00FE07F5">
        <w:rPr>
          <w:rFonts w:asciiTheme="minorHAnsi" w:hAnsiTheme="minorHAnsi" w:cs="Tahoma"/>
        </w:rPr>
        <w:t>fro</w:t>
      </w:r>
      <w:r w:rsidR="007417A2">
        <w:rPr>
          <w:rFonts w:asciiTheme="minorHAnsi" w:hAnsiTheme="minorHAnsi" w:cs="Tahoma"/>
        </w:rPr>
        <w:t xml:space="preserve">m </w:t>
      </w:r>
      <w:r w:rsidR="00D7418F">
        <w:rPr>
          <w:rFonts w:asciiTheme="minorHAnsi" w:hAnsiTheme="minorHAnsi" w:cs="Tahoma"/>
        </w:rPr>
        <w:t>Cambridgeshire ACRE</w:t>
      </w:r>
      <w:r w:rsidRPr="00875196">
        <w:rPr>
          <w:rFonts w:asciiTheme="minorHAnsi" w:hAnsiTheme="minorHAnsi" w:cs="Tahoma"/>
        </w:rPr>
        <w:t>,</w:t>
      </w:r>
      <w:r w:rsidR="00676079">
        <w:rPr>
          <w:rFonts w:asciiTheme="minorHAnsi" w:hAnsiTheme="minorHAnsi" w:cs="Tahoma"/>
        </w:rPr>
        <w:t xml:space="preserve"> </w:t>
      </w:r>
      <w:r w:rsidRPr="00875196">
        <w:rPr>
          <w:rFonts w:asciiTheme="minorHAnsi" w:hAnsiTheme="minorHAnsi" w:cs="Tahoma"/>
        </w:rPr>
        <w:t>a q</w:t>
      </w:r>
      <w:r w:rsidR="00676079">
        <w:rPr>
          <w:rFonts w:asciiTheme="minorHAnsi" w:hAnsiTheme="minorHAnsi" w:cs="Tahoma"/>
        </w:rPr>
        <w:t>uestionnaire</w:t>
      </w:r>
      <w:r w:rsidR="006475C1">
        <w:rPr>
          <w:rFonts w:asciiTheme="minorHAnsi" w:hAnsiTheme="minorHAnsi" w:cs="Tahoma"/>
        </w:rPr>
        <w:t>, a FAQ sheet</w:t>
      </w:r>
      <w:r w:rsidRPr="00875196">
        <w:rPr>
          <w:rFonts w:asciiTheme="minorHAnsi" w:hAnsiTheme="minorHAnsi" w:cs="Tahoma"/>
        </w:rPr>
        <w:t xml:space="preserve"> and a postage paid envelope for returned forms. </w:t>
      </w:r>
    </w:p>
    <w:p w:rsidR="00BA548E" w:rsidRPr="00875196" w:rsidRDefault="00BA548E" w:rsidP="005E5CAA">
      <w:pPr>
        <w:rPr>
          <w:rFonts w:asciiTheme="minorHAnsi" w:hAnsiTheme="minorHAnsi" w:cs="Tahoma"/>
        </w:rPr>
      </w:pPr>
    </w:p>
    <w:p w:rsidR="005E5CAA" w:rsidRPr="00875196" w:rsidRDefault="005E5CAA" w:rsidP="005E5CAA">
      <w:pPr>
        <w:rPr>
          <w:rFonts w:asciiTheme="minorHAnsi" w:hAnsiTheme="minorHAnsi" w:cs="Tahoma"/>
        </w:rPr>
      </w:pPr>
      <w:r w:rsidRPr="00875196">
        <w:rPr>
          <w:rFonts w:asciiTheme="minorHAnsi" w:hAnsiTheme="minorHAnsi" w:cs="Tahoma"/>
        </w:rPr>
        <w:t>The questionnaire was divided into t</w:t>
      </w:r>
      <w:r w:rsidR="00FD0473">
        <w:rPr>
          <w:rFonts w:asciiTheme="minorHAnsi" w:hAnsiTheme="minorHAnsi" w:cs="Tahoma"/>
        </w:rPr>
        <w:t>wo</w:t>
      </w:r>
      <w:r w:rsidRPr="00875196">
        <w:rPr>
          <w:rFonts w:asciiTheme="minorHAnsi" w:hAnsiTheme="minorHAnsi" w:cs="Tahoma"/>
        </w:rPr>
        <w:t xml:space="preserve"> sections:</w:t>
      </w:r>
    </w:p>
    <w:p w:rsidR="008D6642" w:rsidRPr="00875196" w:rsidRDefault="008D6642" w:rsidP="00437ECD">
      <w:pPr>
        <w:pStyle w:val="ListParagraph"/>
        <w:numPr>
          <w:ilvl w:val="0"/>
          <w:numId w:val="1"/>
        </w:numPr>
        <w:rPr>
          <w:rFonts w:asciiTheme="minorHAnsi" w:hAnsiTheme="minorHAnsi" w:cs="Tahoma"/>
        </w:rPr>
      </w:pPr>
      <w:r w:rsidRPr="00875196">
        <w:rPr>
          <w:rFonts w:asciiTheme="minorHAnsi" w:hAnsiTheme="minorHAnsi" w:cs="Tahoma"/>
        </w:rPr>
        <w:t xml:space="preserve">Part </w:t>
      </w:r>
      <w:r>
        <w:rPr>
          <w:rFonts w:asciiTheme="minorHAnsi" w:hAnsiTheme="minorHAnsi" w:cs="Tahoma"/>
        </w:rPr>
        <w:t>One</w:t>
      </w:r>
      <w:r w:rsidRPr="00875196">
        <w:rPr>
          <w:rFonts w:asciiTheme="minorHAnsi" w:hAnsiTheme="minorHAnsi" w:cs="Tahoma"/>
        </w:rPr>
        <w:t xml:space="preserve"> of the survey form contained questions to </w:t>
      </w:r>
      <w:r>
        <w:rPr>
          <w:rFonts w:asciiTheme="minorHAnsi" w:hAnsiTheme="minorHAnsi" w:cs="Tahoma"/>
        </w:rPr>
        <w:t xml:space="preserve">identify those who believe they have a </w:t>
      </w:r>
      <w:r w:rsidRPr="00875196">
        <w:rPr>
          <w:rFonts w:asciiTheme="minorHAnsi" w:hAnsiTheme="minorHAnsi" w:cs="Tahoma"/>
        </w:rPr>
        <w:t xml:space="preserve">housing need. </w:t>
      </w:r>
      <w:r>
        <w:rPr>
          <w:rFonts w:asciiTheme="minorHAnsi" w:hAnsiTheme="minorHAnsi" w:cs="Tahoma"/>
        </w:rPr>
        <w:t xml:space="preserve">Respondents were also asked if they supported the idea of building a small affordable housing development in the village. </w:t>
      </w:r>
      <w:r w:rsidRPr="00875196">
        <w:rPr>
          <w:rFonts w:asciiTheme="minorHAnsi" w:hAnsiTheme="minorHAnsi" w:cs="Tahoma"/>
        </w:rPr>
        <w:t xml:space="preserve">All households </w:t>
      </w:r>
      <w:r>
        <w:rPr>
          <w:rFonts w:asciiTheme="minorHAnsi" w:hAnsiTheme="minorHAnsi" w:cs="Tahoma"/>
        </w:rPr>
        <w:t xml:space="preserve">were asked to </w:t>
      </w:r>
      <w:r w:rsidRPr="00875196">
        <w:rPr>
          <w:rFonts w:asciiTheme="minorHAnsi" w:hAnsiTheme="minorHAnsi" w:cs="Tahoma"/>
        </w:rPr>
        <w:t>complete this section.</w:t>
      </w:r>
    </w:p>
    <w:p w:rsidR="005E5CAA" w:rsidRPr="0091049B" w:rsidRDefault="0058605B" w:rsidP="00437ECD">
      <w:pPr>
        <w:pStyle w:val="ListParagraph"/>
        <w:numPr>
          <w:ilvl w:val="0"/>
          <w:numId w:val="1"/>
        </w:numPr>
        <w:rPr>
          <w:rFonts w:asciiTheme="minorHAnsi" w:hAnsiTheme="minorHAnsi" w:cs="Tahoma"/>
        </w:rPr>
      </w:pPr>
      <w:r w:rsidRPr="0091049B">
        <w:rPr>
          <w:rFonts w:asciiTheme="minorHAnsi" w:hAnsiTheme="minorHAnsi" w:cs="Tahoma"/>
        </w:rPr>
        <w:t xml:space="preserve">Part </w:t>
      </w:r>
      <w:r w:rsidR="0091049B" w:rsidRPr="0091049B">
        <w:rPr>
          <w:rFonts w:asciiTheme="minorHAnsi" w:hAnsiTheme="minorHAnsi" w:cs="Tahoma"/>
        </w:rPr>
        <w:t>Two</w:t>
      </w:r>
      <w:r w:rsidRPr="0091049B">
        <w:rPr>
          <w:rFonts w:asciiTheme="minorHAnsi" w:hAnsiTheme="minorHAnsi" w:cs="Tahoma"/>
        </w:rPr>
        <w:t xml:space="preserve"> of the survey form contained questions on household circumstances</w:t>
      </w:r>
      <w:r w:rsidR="0091049B" w:rsidRPr="0091049B">
        <w:rPr>
          <w:rFonts w:asciiTheme="minorHAnsi" w:hAnsiTheme="minorHAnsi" w:cs="Tahoma"/>
        </w:rPr>
        <w:t xml:space="preserve"> and</w:t>
      </w:r>
      <w:r w:rsidRPr="0091049B">
        <w:rPr>
          <w:rFonts w:asciiTheme="minorHAnsi" w:hAnsiTheme="minorHAnsi" w:cs="Tahoma"/>
        </w:rPr>
        <w:t xml:space="preserve"> housing requirements</w:t>
      </w:r>
      <w:r w:rsidR="0091049B" w:rsidRPr="0091049B">
        <w:rPr>
          <w:rFonts w:asciiTheme="minorHAnsi" w:hAnsiTheme="minorHAnsi" w:cs="Tahoma"/>
        </w:rPr>
        <w:t xml:space="preserve">. This part was </w:t>
      </w:r>
      <w:r w:rsidR="0091049B">
        <w:rPr>
          <w:rFonts w:asciiTheme="minorHAnsi" w:hAnsiTheme="minorHAnsi" w:cs="Tahoma"/>
        </w:rPr>
        <w:t xml:space="preserve">only </w:t>
      </w:r>
      <w:r w:rsidR="005E5CAA" w:rsidRPr="0091049B">
        <w:rPr>
          <w:rFonts w:asciiTheme="minorHAnsi" w:hAnsiTheme="minorHAnsi" w:cs="Tahoma"/>
        </w:rPr>
        <w:t xml:space="preserve">completed by </w:t>
      </w:r>
      <w:r w:rsidR="0091049B">
        <w:rPr>
          <w:rFonts w:asciiTheme="minorHAnsi" w:hAnsiTheme="minorHAnsi" w:cs="Tahoma"/>
        </w:rPr>
        <w:t xml:space="preserve">those </w:t>
      </w:r>
      <w:r w:rsidR="005E5CAA" w:rsidRPr="0091049B">
        <w:rPr>
          <w:rFonts w:asciiTheme="minorHAnsi" w:hAnsiTheme="minorHAnsi" w:cs="Tahoma"/>
        </w:rPr>
        <w:t>households who are currently</w:t>
      </w:r>
      <w:r w:rsidR="00B96692">
        <w:rPr>
          <w:rFonts w:asciiTheme="minorHAnsi" w:hAnsiTheme="minorHAnsi" w:cs="Tahoma"/>
        </w:rPr>
        <w:t>,</w:t>
      </w:r>
      <w:r w:rsidR="005E5CAA" w:rsidRPr="0091049B">
        <w:rPr>
          <w:rFonts w:asciiTheme="minorHAnsi" w:hAnsiTheme="minorHAnsi" w:cs="Tahoma"/>
        </w:rPr>
        <w:t xml:space="preserve"> or expecting to be</w:t>
      </w:r>
      <w:r w:rsidR="00B96692">
        <w:rPr>
          <w:rFonts w:asciiTheme="minorHAnsi" w:hAnsiTheme="minorHAnsi" w:cs="Tahoma"/>
        </w:rPr>
        <w:t>,</w:t>
      </w:r>
      <w:r w:rsidR="005E5CAA" w:rsidRPr="0091049B">
        <w:rPr>
          <w:rFonts w:asciiTheme="minorHAnsi" w:hAnsiTheme="minorHAnsi" w:cs="Tahoma"/>
        </w:rPr>
        <w:t xml:space="preserve"> in need of </w:t>
      </w:r>
      <w:r w:rsidR="0091049B">
        <w:rPr>
          <w:rFonts w:asciiTheme="minorHAnsi" w:hAnsiTheme="minorHAnsi" w:cs="Tahoma"/>
        </w:rPr>
        <w:t>housing.</w:t>
      </w:r>
    </w:p>
    <w:p w:rsidR="005E5CAA" w:rsidRPr="00875196" w:rsidRDefault="005E5CAA" w:rsidP="005E5CAA">
      <w:pPr>
        <w:rPr>
          <w:rFonts w:asciiTheme="minorHAnsi" w:hAnsiTheme="minorHAnsi" w:cs="Tahoma"/>
        </w:rPr>
      </w:pPr>
    </w:p>
    <w:p w:rsidR="005E5CAA" w:rsidRDefault="00F3724E">
      <w:pPr>
        <w:rPr>
          <w:rFonts w:asciiTheme="minorHAnsi" w:hAnsiTheme="minorHAnsi" w:cs="Tahoma"/>
        </w:rPr>
      </w:pPr>
      <w:r w:rsidRPr="008D5A26">
        <w:rPr>
          <w:rFonts w:asciiTheme="minorHAnsi" w:hAnsiTheme="minorHAnsi" w:cs="Tahoma"/>
        </w:rPr>
        <w:t xml:space="preserve">The closing date for the survey was </w:t>
      </w:r>
      <w:r w:rsidR="00F76C05">
        <w:rPr>
          <w:rFonts w:asciiTheme="minorHAnsi" w:hAnsiTheme="minorHAnsi" w:cs="Tahoma"/>
        </w:rPr>
        <w:t>30</w:t>
      </w:r>
      <w:r w:rsidR="006475C1">
        <w:rPr>
          <w:rFonts w:asciiTheme="minorHAnsi" w:hAnsiTheme="minorHAnsi" w:cs="Tahoma"/>
        </w:rPr>
        <w:t xml:space="preserve"> May</w:t>
      </w:r>
      <w:r w:rsidR="00B96692">
        <w:rPr>
          <w:rFonts w:asciiTheme="minorHAnsi" w:hAnsiTheme="minorHAnsi" w:cs="Tahoma"/>
        </w:rPr>
        <w:t xml:space="preserve"> 201</w:t>
      </w:r>
      <w:r w:rsidR="00576346">
        <w:rPr>
          <w:rFonts w:asciiTheme="minorHAnsi" w:hAnsiTheme="minorHAnsi" w:cs="Tahoma"/>
        </w:rPr>
        <w:t>4</w:t>
      </w:r>
      <w:r w:rsidRPr="008D5A26">
        <w:rPr>
          <w:rFonts w:asciiTheme="minorHAnsi" w:hAnsiTheme="minorHAnsi" w:cs="Tahoma"/>
        </w:rPr>
        <w:t xml:space="preserve">. </w:t>
      </w:r>
      <w:r w:rsidR="00120A73">
        <w:rPr>
          <w:rFonts w:asciiTheme="minorHAnsi" w:hAnsiTheme="minorHAnsi" w:cs="Tahoma"/>
        </w:rPr>
        <w:t xml:space="preserve">In total, </w:t>
      </w:r>
      <w:r w:rsidR="00B44CAF">
        <w:rPr>
          <w:rFonts w:asciiTheme="minorHAnsi" w:hAnsiTheme="minorHAnsi" w:cs="Tahoma"/>
        </w:rPr>
        <w:t>7</w:t>
      </w:r>
      <w:r w:rsidR="00385849">
        <w:rPr>
          <w:rFonts w:asciiTheme="minorHAnsi" w:hAnsiTheme="minorHAnsi" w:cs="Tahoma"/>
        </w:rPr>
        <w:t>8</w:t>
      </w:r>
      <w:r w:rsidR="00833D20" w:rsidRPr="008D5A26">
        <w:rPr>
          <w:rFonts w:asciiTheme="minorHAnsi" w:hAnsiTheme="minorHAnsi" w:cs="Tahoma"/>
        </w:rPr>
        <w:t xml:space="preserve"> </w:t>
      </w:r>
      <w:r w:rsidRPr="008D5A26">
        <w:rPr>
          <w:rFonts w:asciiTheme="minorHAnsi" w:hAnsiTheme="minorHAnsi" w:cs="Tahoma"/>
        </w:rPr>
        <w:t>completed forms were returned giving the survey a</w:t>
      </w:r>
      <w:r w:rsidR="00A03DE0" w:rsidRPr="008D5A26">
        <w:rPr>
          <w:rFonts w:asciiTheme="minorHAnsi" w:hAnsiTheme="minorHAnsi" w:cs="Tahoma"/>
        </w:rPr>
        <w:t xml:space="preserve"> </w:t>
      </w:r>
      <w:r w:rsidR="00B44CAF">
        <w:rPr>
          <w:rFonts w:asciiTheme="minorHAnsi" w:hAnsiTheme="minorHAnsi" w:cs="Tahoma"/>
        </w:rPr>
        <w:t>2</w:t>
      </w:r>
      <w:r w:rsidR="00385849">
        <w:rPr>
          <w:rFonts w:asciiTheme="minorHAnsi" w:hAnsiTheme="minorHAnsi" w:cs="Tahoma"/>
        </w:rPr>
        <w:t>9</w:t>
      </w:r>
      <w:r w:rsidR="00326A39">
        <w:rPr>
          <w:rFonts w:asciiTheme="minorHAnsi" w:hAnsiTheme="minorHAnsi" w:cs="Tahoma"/>
        </w:rPr>
        <w:t xml:space="preserve"> per cent</w:t>
      </w:r>
      <w:r w:rsidR="00FD0473" w:rsidRPr="008D5A26">
        <w:rPr>
          <w:rFonts w:asciiTheme="minorHAnsi" w:hAnsiTheme="minorHAnsi" w:cs="Tahoma"/>
        </w:rPr>
        <w:t xml:space="preserve"> response rate.</w:t>
      </w:r>
      <w:r w:rsidR="00155DD5">
        <w:rPr>
          <w:rFonts w:asciiTheme="minorHAnsi" w:hAnsiTheme="minorHAnsi" w:cs="Tahoma"/>
        </w:rPr>
        <w:t xml:space="preserve"> </w:t>
      </w:r>
      <w:r w:rsidR="000B2B62">
        <w:rPr>
          <w:rFonts w:asciiTheme="minorHAnsi" w:hAnsiTheme="minorHAnsi" w:cs="Tahoma"/>
        </w:rPr>
        <w:t>Most of our Housing Needs Surveys achieve a response rate of between 20 and 25 per cent.</w:t>
      </w:r>
    </w:p>
    <w:p w:rsidR="001567BB" w:rsidRDefault="001567BB">
      <w:pPr>
        <w:rPr>
          <w:rFonts w:asciiTheme="minorHAnsi" w:hAnsiTheme="minorHAnsi" w:cs="Tahoma"/>
        </w:rPr>
      </w:pPr>
    </w:p>
    <w:p w:rsidR="00F72895" w:rsidRDefault="00177576">
      <w:pPr>
        <w:rPr>
          <w:rFonts w:asciiTheme="minorHAnsi" w:hAnsiTheme="minorHAnsi"/>
          <w:b/>
          <w:color w:val="480B80"/>
          <w:sz w:val="28"/>
        </w:rPr>
      </w:pPr>
      <w:r>
        <w:rPr>
          <w:rFonts w:asciiTheme="minorHAnsi" w:hAnsiTheme="minorHAnsi"/>
          <w:b/>
          <w:color w:val="480B80"/>
          <w:sz w:val="28"/>
        </w:rPr>
        <w:t>Dry Drayton</w:t>
      </w:r>
      <w:r w:rsidR="00576346">
        <w:rPr>
          <w:rFonts w:asciiTheme="minorHAnsi" w:hAnsiTheme="minorHAnsi"/>
          <w:b/>
          <w:color w:val="480B80"/>
          <w:sz w:val="28"/>
        </w:rPr>
        <w:t xml:space="preserve"> </w:t>
      </w:r>
      <w:r w:rsidR="00F72895" w:rsidRPr="00676079">
        <w:rPr>
          <w:rFonts w:asciiTheme="minorHAnsi" w:hAnsiTheme="minorHAnsi"/>
          <w:b/>
          <w:color w:val="480B80"/>
          <w:sz w:val="28"/>
        </w:rPr>
        <w:t>Parish</w:t>
      </w:r>
    </w:p>
    <w:p w:rsidR="001567BB" w:rsidRDefault="001567BB">
      <w:pPr>
        <w:rPr>
          <w:rFonts w:asciiTheme="minorHAnsi" w:hAnsiTheme="minorHAnsi"/>
        </w:rPr>
      </w:pPr>
    </w:p>
    <w:p w:rsidR="00162CA4" w:rsidRDefault="006476E9" w:rsidP="00AE3EEA">
      <w:pPr>
        <w:rPr>
          <w:rFonts w:asciiTheme="minorHAnsi" w:hAnsiTheme="minorHAnsi"/>
        </w:rPr>
      </w:pPr>
      <w:r>
        <w:rPr>
          <w:rFonts w:asciiTheme="minorHAnsi" w:hAnsiTheme="minorHAnsi"/>
        </w:rPr>
        <w:t>Dry Drayton is a small village with a population of about 650.</w:t>
      </w:r>
      <w:r w:rsidRPr="006476E9">
        <w:rPr>
          <w:rStyle w:val="FootnoteReference"/>
          <w:rFonts w:asciiTheme="minorHAnsi" w:hAnsiTheme="minorHAnsi"/>
        </w:rPr>
        <w:t xml:space="preserve"> </w:t>
      </w:r>
      <w:r w:rsidRPr="00AE3EEA">
        <w:rPr>
          <w:rStyle w:val="FootnoteReference"/>
          <w:rFonts w:asciiTheme="minorHAnsi" w:hAnsiTheme="minorHAnsi"/>
        </w:rPr>
        <w:footnoteReference w:id="1"/>
      </w:r>
      <w:r w:rsidR="00AE3EEA" w:rsidRPr="00AE3EEA">
        <w:rPr>
          <w:rFonts w:asciiTheme="minorHAnsi" w:hAnsiTheme="minorHAnsi"/>
        </w:rPr>
        <w:t xml:space="preserve"> It </w:t>
      </w:r>
      <w:proofErr w:type="gramStart"/>
      <w:r w:rsidR="00AE3EEA" w:rsidRPr="00AE3EEA">
        <w:rPr>
          <w:rFonts w:asciiTheme="minorHAnsi" w:hAnsiTheme="minorHAnsi"/>
        </w:rPr>
        <w:t>lies</w:t>
      </w:r>
      <w:proofErr w:type="gramEnd"/>
      <w:r w:rsidR="00AE3EEA" w:rsidRPr="00AE3EEA">
        <w:rPr>
          <w:rFonts w:asciiTheme="minorHAnsi" w:hAnsiTheme="minorHAnsi"/>
        </w:rPr>
        <w:t xml:space="preserve"> six miles north west of Cambridge, to the south of the A14</w:t>
      </w:r>
      <w:r w:rsidR="00AE3EEA">
        <w:rPr>
          <w:rFonts w:asciiTheme="minorHAnsi" w:hAnsiTheme="minorHAnsi"/>
        </w:rPr>
        <w:t xml:space="preserve"> and north of the A428</w:t>
      </w:r>
      <w:r w:rsidR="00AE3EEA" w:rsidRPr="00AE3EEA">
        <w:rPr>
          <w:rFonts w:asciiTheme="minorHAnsi" w:hAnsiTheme="minorHAnsi"/>
        </w:rPr>
        <w:t xml:space="preserve">. </w:t>
      </w:r>
      <w:r w:rsidR="00162CA4">
        <w:rPr>
          <w:rFonts w:asciiTheme="minorHAnsi" w:hAnsiTheme="minorHAnsi"/>
        </w:rPr>
        <w:t xml:space="preserve">Its nearest neighbour is Bar Hill. </w:t>
      </w:r>
    </w:p>
    <w:p w:rsidR="00162CA4" w:rsidRDefault="00162CA4" w:rsidP="00AE3EEA">
      <w:pPr>
        <w:rPr>
          <w:rFonts w:asciiTheme="minorHAnsi" w:hAnsiTheme="minorHAnsi"/>
        </w:rPr>
      </w:pPr>
    </w:p>
    <w:p w:rsidR="00AE3EEA" w:rsidRDefault="00AE3EEA" w:rsidP="00AE3EEA">
      <w:pPr>
        <w:rPr>
          <w:rFonts w:asciiTheme="minorHAnsi" w:hAnsiTheme="minorHAnsi"/>
        </w:rPr>
      </w:pPr>
      <w:r>
        <w:rPr>
          <w:rFonts w:asciiTheme="minorHAnsi" w:hAnsiTheme="minorHAnsi"/>
        </w:rPr>
        <w:t>There has been little housing development in Dry Drayton in recent years. There were only six new dwellings (net) completed in the last 10 years with outstanding permission for one further dwelling.</w:t>
      </w:r>
      <w:r>
        <w:rPr>
          <w:rStyle w:val="FootnoteReference"/>
          <w:rFonts w:asciiTheme="minorHAnsi" w:hAnsiTheme="minorHAnsi"/>
        </w:rPr>
        <w:footnoteReference w:id="2"/>
      </w:r>
      <w:r>
        <w:rPr>
          <w:rFonts w:asciiTheme="minorHAnsi" w:hAnsiTheme="minorHAnsi"/>
        </w:rPr>
        <w:t xml:space="preserve"> There are currently about 270 dwellings in the parish.</w:t>
      </w:r>
      <w:r>
        <w:rPr>
          <w:rStyle w:val="FootnoteReference"/>
          <w:rFonts w:asciiTheme="minorHAnsi" w:hAnsiTheme="minorHAnsi"/>
        </w:rPr>
        <w:footnoteReference w:id="3"/>
      </w:r>
      <w:r w:rsidR="00162CA4">
        <w:rPr>
          <w:rFonts w:asciiTheme="minorHAnsi" w:hAnsiTheme="minorHAnsi"/>
        </w:rPr>
        <w:t xml:space="preserve"> The village retains a church, primary school and public house but few other facilities.</w:t>
      </w:r>
    </w:p>
    <w:p w:rsidR="00177576" w:rsidRDefault="00177576">
      <w:pPr>
        <w:rPr>
          <w:rFonts w:asciiTheme="minorHAnsi" w:hAnsiTheme="minorHAnsi"/>
        </w:rPr>
      </w:pPr>
    </w:p>
    <w:p w:rsidR="005D73C0" w:rsidRDefault="005D73C0" w:rsidP="005D73C0">
      <w:pPr>
        <w:rPr>
          <w:rFonts w:asciiTheme="minorHAnsi" w:hAnsiTheme="minorHAnsi"/>
        </w:rPr>
      </w:pPr>
    </w:p>
    <w:p w:rsidR="005D73C0" w:rsidRDefault="004A1E2A" w:rsidP="005D73C0">
      <w:pPr>
        <w:rPr>
          <w:rFonts w:asciiTheme="minorHAnsi" w:hAnsiTheme="minorHAnsi"/>
        </w:rPr>
      </w:pPr>
      <w:r w:rsidRPr="004A1E2A">
        <w:rPr>
          <w:snapToGrid w:val="0"/>
          <w:color w:val="000000"/>
          <w:w w:val="0"/>
          <w:sz w:val="0"/>
          <w:szCs w:val="0"/>
          <w:u w:color="000000"/>
          <w:bdr w:val="none" w:sz="0" w:space="0" w:color="000000"/>
          <w:shd w:val="clear" w:color="000000" w:fill="000000"/>
        </w:rPr>
        <w:t xml:space="preserve"> </w:t>
      </w:r>
      <w:r w:rsidR="003D0FBA">
        <w:rPr>
          <w:noProof/>
          <w:color w:val="000000"/>
          <w:w w:val="0"/>
          <w:sz w:val="0"/>
          <w:lang w:eastAsia="en-GB"/>
        </w:rPr>
        <w:drawing>
          <wp:inline distT="0" distB="0" distL="0" distR="0">
            <wp:extent cx="2819152" cy="2110177"/>
            <wp:effectExtent l="19050" t="0" r="248" b="0"/>
            <wp:docPr id="8" name="Picture 2" descr="O:\MSOfficeDocs\Project and Service Management\Cambridgeshire Affordable Rural Housing\1 - Service Implementation\Parish Files\South Cambridgeshire\Dry Drayton\VillageHallDryDrayton(RobinDray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SOfficeDocs\Project and Service Management\Cambridgeshire Affordable Rural Housing\1 - Service Implementation\Parish Files\South Cambridgeshire\Dry Drayton\VillageHallDryDrayton(RobinDrayton).jpg"/>
                    <pic:cNvPicPr>
                      <a:picLocks noChangeAspect="1" noChangeArrowheads="1"/>
                    </pic:cNvPicPr>
                  </pic:nvPicPr>
                  <pic:blipFill>
                    <a:blip r:embed="rId11" cstate="print"/>
                    <a:srcRect/>
                    <a:stretch>
                      <a:fillRect/>
                    </a:stretch>
                  </pic:blipFill>
                  <pic:spPr bwMode="auto">
                    <a:xfrm>
                      <a:off x="0" y="0"/>
                      <a:ext cx="2824305" cy="2114034"/>
                    </a:xfrm>
                    <a:prstGeom prst="rect">
                      <a:avLst/>
                    </a:prstGeom>
                    <a:noFill/>
                    <a:ln w="9525">
                      <a:noFill/>
                      <a:miter lim="800000"/>
                      <a:headEnd/>
                      <a:tailEnd/>
                    </a:ln>
                  </pic:spPr>
                </pic:pic>
              </a:graphicData>
            </a:graphic>
          </wp:inline>
        </w:drawing>
      </w:r>
      <w:r w:rsidR="003D0FBA" w:rsidRPr="003D0FBA">
        <w:rPr>
          <w:snapToGrid w:val="0"/>
          <w:color w:val="000000"/>
          <w:w w:val="0"/>
          <w:sz w:val="0"/>
          <w:szCs w:val="0"/>
          <w:u w:color="000000"/>
          <w:bdr w:val="none" w:sz="0" w:space="0" w:color="000000"/>
          <w:shd w:val="clear" w:color="000000" w:fill="000000"/>
        </w:rPr>
        <w:t xml:space="preserve"> </w:t>
      </w:r>
      <w:r w:rsidR="003D0FBA">
        <w:rPr>
          <w:noProof/>
          <w:color w:val="000000"/>
          <w:w w:val="0"/>
          <w:sz w:val="0"/>
          <w:lang w:eastAsia="en-GB"/>
        </w:rPr>
        <w:drawing>
          <wp:inline distT="0" distB="0" distL="0" distR="0">
            <wp:extent cx="2802576" cy="2101933"/>
            <wp:effectExtent l="19050" t="0" r="0" b="0"/>
            <wp:docPr id="9" name="Picture 3" descr="O:\MSOfficeDocs\Project and Service Management\Cambridgeshire Affordable Rural Housing\1 - Service Implementation\Parish Files\South Cambridgeshire\Dry Drayton\ThatchedCottageNrHighSt(RobinDray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SOfficeDocs\Project and Service Management\Cambridgeshire Affordable Rural Housing\1 - Service Implementation\Parish Files\South Cambridgeshire\Dry Drayton\ThatchedCottageNrHighSt(RobinDrayton).jpg"/>
                    <pic:cNvPicPr>
                      <a:picLocks noChangeAspect="1" noChangeArrowheads="1"/>
                    </pic:cNvPicPr>
                  </pic:nvPicPr>
                  <pic:blipFill>
                    <a:blip r:embed="rId12" cstate="print"/>
                    <a:srcRect/>
                    <a:stretch>
                      <a:fillRect/>
                    </a:stretch>
                  </pic:blipFill>
                  <pic:spPr bwMode="auto">
                    <a:xfrm>
                      <a:off x="0" y="0"/>
                      <a:ext cx="2802576" cy="2101933"/>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3"/>
      </w:tblGrid>
      <w:tr w:rsidR="005D73C0" w:rsidTr="005D73C0">
        <w:tc>
          <w:tcPr>
            <w:tcW w:w="4643" w:type="dxa"/>
          </w:tcPr>
          <w:p w:rsidR="005D73C0" w:rsidRPr="00E16E3E" w:rsidRDefault="003D0FBA" w:rsidP="003D0FBA">
            <w:pPr>
              <w:rPr>
                <w:rFonts w:asciiTheme="minorHAnsi" w:hAnsiTheme="minorHAnsi" w:cstheme="minorHAnsi"/>
                <w:sz w:val="20"/>
                <w:szCs w:val="20"/>
              </w:rPr>
            </w:pPr>
            <w:r>
              <w:rPr>
                <w:rFonts w:asciiTheme="minorHAnsi" w:hAnsiTheme="minorHAnsi" w:cstheme="minorHAnsi"/>
                <w:sz w:val="20"/>
                <w:szCs w:val="20"/>
              </w:rPr>
              <w:t xml:space="preserve">Dry Drayton Village Hall </w:t>
            </w:r>
            <w:r w:rsidR="005D73C0" w:rsidRPr="00E16E3E">
              <w:rPr>
                <w:rFonts w:asciiTheme="minorHAnsi" w:hAnsiTheme="minorHAnsi" w:cstheme="minorHAnsi"/>
                <w:sz w:val="20"/>
                <w:szCs w:val="20"/>
              </w:rPr>
              <w:t xml:space="preserve">© Copyright </w:t>
            </w:r>
            <w:r>
              <w:rPr>
                <w:rFonts w:asciiTheme="minorHAnsi" w:hAnsiTheme="minorHAnsi" w:cstheme="minorHAnsi"/>
                <w:sz w:val="20"/>
                <w:szCs w:val="20"/>
              </w:rPr>
              <w:t>Robin Drayton</w:t>
            </w:r>
            <w:r w:rsidR="005D73C0" w:rsidRPr="00E16E3E">
              <w:rPr>
                <w:rFonts w:asciiTheme="minorHAnsi" w:hAnsiTheme="minorHAnsi" w:cstheme="minorHAnsi"/>
                <w:sz w:val="20"/>
                <w:szCs w:val="20"/>
              </w:rPr>
              <w:t xml:space="preserve"> and licensed for reuse under this Creative Commons Licence</w:t>
            </w:r>
          </w:p>
        </w:tc>
        <w:tc>
          <w:tcPr>
            <w:tcW w:w="4643" w:type="dxa"/>
          </w:tcPr>
          <w:p w:rsidR="005D73C0" w:rsidRPr="00E16E3E" w:rsidRDefault="003D0FBA" w:rsidP="003D0FBA">
            <w:pPr>
              <w:rPr>
                <w:rFonts w:asciiTheme="minorHAnsi" w:hAnsiTheme="minorHAnsi" w:cstheme="minorHAnsi"/>
                <w:sz w:val="20"/>
                <w:szCs w:val="20"/>
              </w:rPr>
            </w:pPr>
            <w:r>
              <w:rPr>
                <w:rFonts w:asciiTheme="minorHAnsi" w:hAnsiTheme="minorHAnsi" w:cstheme="minorHAnsi"/>
                <w:sz w:val="20"/>
                <w:szCs w:val="20"/>
              </w:rPr>
              <w:t>Cottage near the High Street</w:t>
            </w:r>
            <w:r w:rsidR="004A1E2A">
              <w:rPr>
                <w:rFonts w:asciiTheme="minorHAnsi" w:hAnsiTheme="minorHAnsi" w:cstheme="minorHAnsi"/>
                <w:sz w:val="20"/>
                <w:szCs w:val="20"/>
              </w:rPr>
              <w:t xml:space="preserve"> </w:t>
            </w:r>
            <w:r w:rsidR="005D73C0" w:rsidRPr="00E16E3E">
              <w:rPr>
                <w:rFonts w:asciiTheme="minorHAnsi" w:hAnsiTheme="minorHAnsi" w:cstheme="minorHAnsi"/>
                <w:sz w:val="20"/>
                <w:szCs w:val="20"/>
              </w:rPr>
              <w:t xml:space="preserve">© Copyright </w:t>
            </w:r>
            <w:r>
              <w:rPr>
                <w:rFonts w:asciiTheme="minorHAnsi" w:hAnsiTheme="minorHAnsi" w:cstheme="minorHAnsi"/>
                <w:sz w:val="20"/>
                <w:szCs w:val="20"/>
              </w:rPr>
              <w:t>Robin Drayton</w:t>
            </w:r>
            <w:r w:rsidR="005D73C0" w:rsidRPr="00E16E3E">
              <w:rPr>
                <w:rFonts w:asciiTheme="minorHAnsi" w:hAnsiTheme="minorHAnsi" w:cstheme="minorHAnsi"/>
                <w:sz w:val="20"/>
                <w:szCs w:val="20"/>
              </w:rPr>
              <w:t xml:space="preserve"> and licensed for reuse under this Creative Commons Licence</w:t>
            </w:r>
          </w:p>
        </w:tc>
      </w:tr>
    </w:tbl>
    <w:p w:rsidR="005D73C0" w:rsidRDefault="005D73C0" w:rsidP="005D73C0">
      <w:pPr>
        <w:rPr>
          <w:rFonts w:asciiTheme="minorHAnsi" w:hAnsiTheme="minorHAnsi"/>
        </w:rPr>
      </w:pPr>
    </w:p>
    <w:p w:rsidR="003D0FBA" w:rsidRDefault="003D0FBA" w:rsidP="003D0FBA">
      <w:pPr>
        <w:rPr>
          <w:rFonts w:asciiTheme="minorHAnsi" w:hAnsiTheme="minorHAnsi"/>
        </w:rPr>
      </w:pPr>
      <w:r>
        <w:rPr>
          <w:rFonts w:asciiTheme="minorHAnsi" w:hAnsiTheme="minorHAnsi"/>
        </w:rPr>
        <w:t xml:space="preserve">Local employment opportunities are limited. Agriculture remains the dominant land user but employs a fraction of its former </w:t>
      </w:r>
      <w:r w:rsidR="007C2645">
        <w:rPr>
          <w:rFonts w:asciiTheme="minorHAnsi" w:hAnsiTheme="minorHAnsi"/>
        </w:rPr>
        <w:t>workforce</w:t>
      </w:r>
      <w:r>
        <w:rPr>
          <w:rFonts w:asciiTheme="minorHAnsi" w:hAnsiTheme="minorHAnsi"/>
        </w:rPr>
        <w:t xml:space="preserve">. There is a small industrial estate in the parish, developed from disused farm buildings. However, most workers use the A14 to gain access to larger employment centres in Cambridge, Huntingdon and beyond. Education and professional services are the largest employers of Dry Drayton residents. Despite the recent economic downturn, Dry Drayton remains a relatively prosperous village with high employment rates, a highly skilled workforce and low benefit dependency levels. </w:t>
      </w:r>
      <w:r>
        <w:rPr>
          <w:rStyle w:val="FootnoteReference"/>
          <w:rFonts w:asciiTheme="minorHAnsi" w:hAnsiTheme="minorHAnsi"/>
        </w:rPr>
        <w:footnoteReference w:id="4"/>
      </w:r>
      <w:r w:rsidR="0091122D">
        <w:rPr>
          <w:rFonts w:asciiTheme="minorHAnsi" w:hAnsiTheme="minorHAnsi"/>
        </w:rPr>
        <w:t xml:space="preserve"> Seventy two per cent of </w:t>
      </w:r>
      <w:r w:rsidR="007C2645">
        <w:rPr>
          <w:rFonts w:asciiTheme="minorHAnsi" w:hAnsiTheme="minorHAnsi"/>
        </w:rPr>
        <w:t xml:space="preserve">employed </w:t>
      </w:r>
      <w:r w:rsidR="0091122D">
        <w:rPr>
          <w:rFonts w:asciiTheme="minorHAnsi" w:hAnsiTheme="minorHAnsi"/>
        </w:rPr>
        <w:t xml:space="preserve">residents aged 16-74 are classified as being in </w:t>
      </w:r>
      <w:proofErr w:type="gramStart"/>
      <w:r w:rsidR="0091122D">
        <w:rPr>
          <w:rFonts w:asciiTheme="minorHAnsi" w:hAnsiTheme="minorHAnsi"/>
        </w:rPr>
        <w:t>managerial</w:t>
      </w:r>
      <w:proofErr w:type="gramEnd"/>
      <w:r w:rsidR="0091122D">
        <w:rPr>
          <w:rFonts w:asciiTheme="minorHAnsi" w:hAnsiTheme="minorHAnsi"/>
        </w:rPr>
        <w:t xml:space="preserve"> or professional occupations compared with only 42 per cent nationally.</w:t>
      </w:r>
      <w:r w:rsidR="0091122D">
        <w:rPr>
          <w:rStyle w:val="FootnoteReference"/>
          <w:rFonts w:asciiTheme="minorHAnsi" w:hAnsiTheme="minorHAnsi"/>
        </w:rPr>
        <w:footnoteReference w:id="5"/>
      </w:r>
    </w:p>
    <w:p w:rsidR="00166DB4" w:rsidRDefault="00166DB4" w:rsidP="003D0FBA">
      <w:pPr>
        <w:rPr>
          <w:rFonts w:asciiTheme="minorHAnsi" w:hAnsiTheme="minorHAnsi"/>
        </w:rPr>
      </w:pPr>
    </w:p>
    <w:p w:rsidR="00976EA2" w:rsidRPr="00976EA2" w:rsidRDefault="00976EA2">
      <w:pPr>
        <w:rPr>
          <w:rFonts w:asciiTheme="minorHAnsi" w:hAnsiTheme="minorHAnsi"/>
          <w:b/>
        </w:rPr>
      </w:pPr>
      <w:r w:rsidRPr="00976EA2">
        <w:rPr>
          <w:rFonts w:asciiTheme="minorHAnsi" w:hAnsiTheme="minorHAnsi"/>
          <w:b/>
        </w:rPr>
        <w:t xml:space="preserve">Map of </w:t>
      </w:r>
      <w:r w:rsidR="00DA469A">
        <w:rPr>
          <w:rFonts w:asciiTheme="minorHAnsi" w:hAnsiTheme="minorHAnsi"/>
          <w:b/>
        </w:rPr>
        <w:t>Dry Drayton</w:t>
      </w:r>
      <w:r w:rsidR="005D73C0">
        <w:rPr>
          <w:rFonts w:asciiTheme="minorHAnsi" w:hAnsiTheme="minorHAnsi"/>
          <w:b/>
        </w:rPr>
        <w:t xml:space="preserve"> parish</w:t>
      </w:r>
    </w:p>
    <w:p w:rsidR="00B5262B" w:rsidRPr="00E5306B" w:rsidRDefault="00B5262B">
      <w:pPr>
        <w:rPr>
          <w:rFonts w:asciiTheme="minorHAnsi" w:hAnsiTheme="minorHAnsi"/>
          <w:sz w:val="20"/>
          <w:szCs w:val="20"/>
        </w:rPr>
      </w:pPr>
    </w:p>
    <w:p w:rsidR="005D73C0" w:rsidRDefault="00DA469A">
      <w:pPr>
        <w:rPr>
          <w:rFonts w:asciiTheme="minorHAnsi" w:hAnsiTheme="minorHAnsi"/>
        </w:rPr>
      </w:pPr>
      <w:r>
        <w:rPr>
          <w:rFonts w:asciiTheme="minorHAnsi" w:hAnsiTheme="minorHAnsi"/>
          <w:noProof/>
          <w:lang w:eastAsia="en-GB"/>
        </w:rPr>
        <w:drawing>
          <wp:inline distT="0" distB="0" distL="0" distR="0">
            <wp:extent cx="5759450" cy="4074426"/>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59450" cy="4074426"/>
                    </a:xfrm>
                    <a:prstGeom prst="rect">
                      <a:avLst/>
                    </a:prstGeom>
                    <a:noFill/>
                    <a:ln w="9525">
                      <a:noFill/>
                      <a:miter lim="800000"/>
                      <a:headEnd/>
                      <a:tailEnd/>
                    </a:ln>
                  </pic:spPr>
                </pic:pic>
              </a:graphicData>
            </a:graphic>
          </wp:inline>
        </w:drawing>
      </w:r>
    </w:p>
    <w:p w:rsidR="007F74C2" w:rsidRPr="00E5306B" w:rsidRDefault="007F74C2">
      <w:pPr>
        <w:rPr>
          <w:rFonts w:asciiTheme="minorHAnsi" w:hAnsiTheme="minorHAnsi"/>
          <w:sz w:val="20"/>
          <w:szCs w:val="20"/>
        </w:rPr>
      </w:pPr>
    </w:p>
    <w:p w:rsidR="00166DB4" w:rsidRDefault="00166DB4" w:rsidP="00166DB4">
      <w:pPr>
        <w:rPr>
          <w:rFonts w:asciiTheme="minorHAnsi" w:hAnsiTheme="minorHAnsi"/>
        </w:rPr>
      </w:pPr>
      <w:r>
        <w:rPr>
          <w:rFonts w:asciiTheme="minorHAnsi" w:hAnsiTheme="minorHAnsi"/>
        </w:rPr>
        <w:t xml:space="preserve">Dry Drayton’s housing profile is typical of a rural community. Owner occupation is the norm at 75 per cent compared with a national average of 63 per cent. Social rented (13 per cent) and private rented (nine per cent) are well below national levels – 18 per cent and 17 per cent respectively. Virtually all properties are either detached (65 per cent) or semi-detached (31 per cent). Only five per cent of properties are terraced houses or flats compared with 45 per cent nationally. This tenure and type structure is </w:t>
      </w:r>
      <w:r w:rsidR="00E5306B">
        <w:rPr>
          <w:rFonts w:asciiTheme="minorHAnsi" w:hAnsiTheme="minorHAnsi"/>
        </w:rPr>
        <w:t>consistent with</w:t>
      </w:r>
      <w:r>
        <w:rPr>
          <w:rFonts w:asciiTheme="minorHAnsi" w:hAnsiTheme="minorHAnsi"/>
        </w:rPr>
        <w:t xml:space="preserve"> the size of houses. There are relatively few small properties in Dry Drayton. Only 20 per cent have 2 bedrooms or less compared with 40 per cent nationally. Almost half of properties (48 per cent) have four or more bedrooms (19 per cent in England).</w:t>
      </w:r>
      <w:r>
        <w:rPr>
          <w:rStyle w:val="FootnoteReference"/>
          <w:rFonts w:asciiTheme="minorHAnsi" w:hAnsiTheme="minorHAnsi"/>
        </w:rPr>
        <w:footnoteReference w:id="6"/>
      </w:r>
    </w:p>
    <w:p w:rsidR="00166DB4" w:rsidRDefault="00166DB4" w:rsidP="004A1E2A">
      <w:pPr>
        <w:rPr>
          <w:rFonts w:asciiTheme="minorHAnsi" w:hAnsiTheme="minorHAnsi"/>
        </w:rPr>
      </w:pPr>
    </w:p>
    <w:p w:rsidR="004B7037" w:rsidRPr="00676079" w:rsidRDefault="004B7037" w:rsidP="004B7037">
      <w:pPr>
        <w:pStyle w:val="Caption"/>
        <w:rPr>
          <w:rFonts w:asciiTheme="minorHAnsi" w:hAnsiTheme="minorHAnsi"/>
          <w:color w:val="480B80"/>
          <w:sz w:val="28"/>
          <w:u w:val="none"/>
        </w:rPr>
      </w:pPr>
      <w:r w:rsidRPr="00676079">
        <w:rPr>
          <w:rFonts w:asciiTheme="minorHAnsi" w:hAnsiTheme="minorHAnsi"/>
          <w:color w:val="480B80"/>
          <w:sz w:val="28"/>
          <w:u w:val="none"/>
        </w:rPr>
        <w:t>Local Income Levels and Affordability</w:t>
      </w:r>
    </w:p>
    <w:p w:rsidR="004B7037" w:rsidRDefault="004B7037" w:rsidP="004B7037">
      <w:pPr>
        <w:pStyle w:val="BodyText"/>
        <w:rPr>
          <w:rFonts w:asciiTheme="minorHAnsi" w:hAnsiTheme="minorHAnsi"/>
          <w:sz w:val="24"/>
        </w:rPr>
      </w:pPr>
    </w:p>
    <w:p w:rsidR="004B7037" w:rsidRDefault="004B7037" w:rsidP="004B7037">
      <w:pPr>
        <w:rPr>
          <w:rFonts w:asciiTheme="minorHAnsi" w:hAnsiTheme="minorHAnsi"/>
          <w:b/>
        </w:rPr>
      </w:pPr>
      <w:r w:rsidRPr="00457E36">
        <w:rPr>
          <w:rFonts w:asciiTheme="minorHAnsi" w:hAnsiTheme="minorHAnsi"/>
          <w:b/>
        </w:rPr>
        <w:t>Buying on the Open Market</w:t>
      </w:r>
    </w:p>
    <w:p w:rsidR="000F324D" w:rsidRDefault="000F324D" w:rsidP="004B7037">
      <w:pPr>
        <w:rPr>
          <w:rFonts w:asciiTheme="minorHAnsi" w:hAnsiTheme="minorHAnsi"/>
        </w:rPr>
      </w:pPr>
    </w:p>
    <w:p w:rsidR="00663934" w:rsidRDefault="00CA367E" w:rsidP="004B7037">
      <w:pPr>
        <w:rPr>
          <w:rFonts w:asciiTheme="minorHAnsi" w:hAnsiTheme="minorHAnsi"/>
        </w:rPr>
      </w:pPr>
      <w:r>
        <w:rPr>
          <w:rFonts w:asciiTheme="minorHAnsi" w:hAnsiTheme="minorHAnsi"/>
        </w:rPr>
        <w:t xml:space="preserve">A review of properties available on the open market in </w:t>
      </w:r>
      <w:r w:rsidR="007D5514">
        <w:rPr>
          <w:rFonts w:asciiTheme="minorHAnsi" w:hAnsiTheme="minorHAnsi"/>
        </w:rPr>
        <w:t xml:space="preserve">Dry Drayton </w:t>
      </w:r>
      <w:r>
        <w:rPr>
          <w:rFonts w:asciiTheme="minorHAnsi" w:hAnsiTheme="minorHAnsi"/>
        </w:rPr>
        <w:t xml:space="preserve">identified </w:t>
      </w:r>
      <w:r w:rsidR="007D5514">
        <w:rPr>
          <w:rFonts w:asciiTheme="minorHAnsi" w:hAnsiTheme="minorHAnsi"/>
        </w:rPr>
        <w:t>four</w:t>
      </w:r>
      <w:r>
        <w:rPr>
          <w:rFonts w:asciiTheme="minorHAnsi" w:hAnsiTheme="minorHAnsi"/>
        </w:rPr>
        <w:t xml:space="preserve"> houses.</w:t>
      </w:r>
      <w:r w:rsidR="00663934">
        <w:rPr>
          <w:rStyle w:val="FootnoteReference"/>
          <w:rFonts w:asciiTheme="minorHAnsi" w:hAnsiTheme="minorHAnsi"/>
        </w:rPr>
        <w:footnoteReference w:id="7"/>
      </w:r>
      <w:r>
        <w:rPr>
          <w:rFonts w:asciiTheme="minorHAnsi" w:hAnsiTheme="minorHAnsi"/>
        </w:rPr>
        <w:t xml:space="preserve"> </w:t>
      </w:r>
      <w:r w:rsidR="00663934">
        <w:rPr>
          <w:rFonts w:asciiTheme="minorHAnsi" w:hAnsiTheme="minorHAnsi"/>
        </w:rPr>
        <w:t xml:space="preserve">These were priced between £400,000 and £795,000. None could be considered suitable for a first time buyer. A further five properties were sold in the last year. Three of these were sold for less than £300,000. They achieved prices of £249,664, £272,000 and £283,000. These, arguably, provide a better indication of entry level </w:t>
      </w:r>
      <w:r w:rsidR="00E5306B">
        <w:rPr>
          <w:rFonts w:asciiTheme="minorHAnsi" w:hAnsiTheme="minorHAnsi"/>
        </w:rPr>
        <w:t>prices</w:t>
      </w:r>
      <w:r w:rsidR="00663934">
        <w:rPr>
          <w:rFonts w:asciiTheme="minorHAnsi" w:hAnsiTheme="minorHAnsi"/>
        </w:rPr>
        <w:t xml:space="preserve"> for new entrants to the </w:t>
      </w:r>
      <w:r w:rsidR="00EA4C0F">
        <w:rPr>
          <w:rFonts w:asciiTheme="minorHAnsi" w:hAnsiTheme="minorHAnsi"/>
        </w:rPr>
        <w:t>D</w:t>
      </w:r>
      <w:r w:rsidR="00663934">
        <w:rPr>
          <w:rFonts w:asciiTheme="minorHAnsi" w:hAnsiTheme="minorHAnsi"/>
        </w:rPr>
        <w:t>ry Drayton housing market.</w:t>
      </w:r>
    </w:p>
    <w:p w:rsidR="00663934" w:rsidRDefault="00663934" w:rsidP="004B7037">
      <w:pPr>
        <w:rPr>
          <w:rFonts w:asciiTheme="minorHAnsi" w:hAnsiTheme="minorHAnsi"/>
        </w:rPr>
      </w:pPr>
    </w:p>
    <w:p w:rsidR="005355DC" w:rsidRPr="000F324D" w:rsidRDefault="005355DC" w:rsidP="004B7037">
      <w:pPr>
        <w:rPr>
          <w:rFonts w:asciiTheme="minorHAnsi" w:hAnsiTheme="minorHAnsi"/>
        </w:rPr>
      </w:pPr>
    </w:p>
    <w:p w:rsidR="000F324D" w:rsidRPr="000F324D" w:rsidRDefault="007D5514" w:rsidP="004B7037">
      <w:pPr>
        <w:rPr>
          <w:rFonts w:asciiTheme="minorHAnsi" w:hAnsiTheme="minorHAnsi"/>
        </w:rPr>
      </w:pPr>
      <w:r>
        <w:rPr>
          <w:rFonts w:asciiTheme="minorHAnsi" w:hAnsiTheme="minorHAnsi"/>
          <w:noProof/>
          <w:lang w:eastAsia="en-GB"/>
        </w:rPr>
        <w:drawing>
          <wp:inline distT="0" distB="0" distL="0" distR="0">
            <wp:extent cx="2871887" cy="1911927"/>
            <wp:effectExtent l="19050" t="0" r="4663" b="0"/>
            <wp:docPr id="1" name="Picture 1" descr="O:\MSOfficeDocs\Project and Service Management\Cambridgeshire Affordable Rural Housing\1 - Service Implementation\Parish Files\South Cambridgeshire\Dry Drayton\£249,664_3bedsemi_soldAug2013_RightM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SOfficeDocs\Project and Service Management\Cambridgeshire Affordable Rural Housing\1 - Service Implementation\Parish Files\South Cambridgeshire\Dry Drayton\£249,664_3bedsemi_soldAug2013_RightMove.jpg"/>
                    <pic:cNvPicPr>
                      <a:picLocks noChangeAspect="1" noChangeArrowheads="1"/>
                    </pic:cNvPicPr>
                  </pic:nvPicPr>
                  <pic:blipFill>
                    <a:blip r:embed="rId14" cstate="print"/>
                    <a:srcRect/>
                    <a:stretch>
                      <a:fillRect/>
                    </a:stretch>
                  </pic:blipFill>
                  <pic:spPr bwMode="auto">
                    <a:xfrm>
                      <a:off x="0" y="0"/>
                      <a:ext cx="2870810" cy="1911210"/>
                    </a:xfrm>
                    <a:prstGeom prst="rect">
                      <a:avLst/>
                    </a:prstGeom>
                    <a:noFill/>
                    <a:ln w="9525">
                      <a:noFill/>
                      <a:miter lim="800000"/>
                      <a:headEnd/>
                      <a:tailEnd/>
                    </a:ln>
                  </pic:spPr>
                </pic:pic>
              </a:graphicData>
            </a:graphic>
          </wp:inline>
        </w:drawing>
      </w:r>
      <w:r>
        <w:rPr>
          <w:rFonts w:asciiTheme="minorHAnsi" w:hAnsiTheme="minorHAnsi"/>
          <w:noProof/>
          <w:lang w:eastAsia="en-GB"/>
        </w:rPr>
        <w:drawing>
          <wp:inline distT="0" distB="0" distL="0" distR="0">
            <wp:extent cx="2557895" cy="1914801"/>
            <wp:effectExtent l="19050" t="0" r="0" b="0"/>
            <wp:docPr id="12" name="Picture 3" descr="O:\MSOfficeDocs\Project and Service Management\Cambridgeshire Affordable Rural Housing\1 - Service Implementation\Parish Files\South Cambridgeshire\Dry Drayton\£283,000_3bedsemi_soldDec2013_RightM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SOfficeDocs\Project and Service Management\Cambridgeshire Affordable Rural Housing\1 - Service Implementation\Parish Files\South Cambridgeshire\Dry Drayton\£283,000_3bedsemi_soldDec2013_RightMove.jpg"/>
                    <pic:cNvPicPr>
                      <a:picLocks noChangeAspect="1" noChangeArrowheads="1"/>
                    </pic:cNvPicPr>
                  </pic:nvPicPr>
                  <pic:blipFill>
                    <a:blip r:embed="rId15" cstate="print"/>
                    <a:srcRect/>
                    <a:stretch>
                      <a:fillRect/>
                    </a:stretch>
                  </pic:blipFill>
                  <pic:spPr bwMode="auto">
                    <a:xfrm>
                      <a:off x="0" y="0"/>
                      <a:ext cx="2558303" cy="1915107"/>
                    </a:xfrm>
                    <a:prstGeom prst="rect">
                      <a:avLst/>
                    </a:prstGeom>
                    <a:noFill/>
                    <a:ln w="9525">
                      <a:noFill/>
                      <a:miter lim="800000"/>
                      <a:headEnd/>
                      <a:tailEnd/>
                    </a:ln>
                  </pic:spPr>
                </pic:pic>
              </a:graphicData>
            </a:graphic>
          </wp:inline>
        </w:drawing>
      </w:r>
    </w:p>
    <w:p w:rsidR="0005432E" w:rsidRDefault="0005432E" w:rsidP="0005432E">
      <w:pPr>
        <w:pStyle w:val="BodyText3"/>
        <w:rPr>
          <w:rFonts w:asciiTheme="minorHAnsi" w:hAnsiTheme="minorHAnsi"/>
          <w:i w:val="0"/>
          <w:color w:val="000000" w:themeColor="text1"/>
          <w:sz w:val="24"/>
          <w:u w:val="none"/>
        </w:rPr>
      </w:pPr>
      <w:r w:rsidRPr="00103E20">
        <w:rPr>
          <w:snapToGrid w:val="0"/>
          <w:color w:val="000000"/>
          <w:w w:val="0"/>
          <w:sz w:val="0"/>
          <w:szCs w:val="0"/>
          <w:u w:color="000000"/>
          <w:bdr w:val="none" w:sz="0" w:space="0" w:color="000000"/>
          <w:shd w:val="clear" w:color="000000" w:fill="000000"/>
        </w:rPr>
        <w:t xml:space="preserve"> </w:t>
      </w:r>
      <w:r w:rsidR="000F324D" w:rsidRPr="000F324D">
        <w:rPr>
          <w:snapToGrid w:val="0"/>
          <w:color w:val="000000"/>
          <w:w w:val="0"/>
          <w:sz w:val="0"/>
          <w:szCs w:val="0"/>
          <w:u w:color="000000"/>
          <w:bdr w:val="none" w:sz="0" w:space="0" w:color="000000"/>
          <w:shd w:val="clear" w:color="000000" w:fill="000000"/>
        </w:rPr>
        <w:t xml:space="preserve"> </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253"/>
      </w:tblGrid>
      <w:tr w:rsidR="007D5514" w:rsidTr="007D5514">
        <w:tc>
          <w:tcPr>
            <w:tcW w:w="4644" w:type="dxa"/>
          </w:tcPr>
          <w:p w:rsidR="007D5514" w:rsidRPr="00E16E3E" w:rsidRDefault="007D5514" w:rsidP="007D5514">
            <w:pPr>
              <w:rPr>
                <w:rFonts w:asciiTheme="minorHAnsi" w:hAnsiTheme="minorHAnsi" w:cstheme="minorHAnsi"/>
                <w:sz w:val="20"/>
                <w:szCs w:val="20"/>
              </w:rPr>
            </w:pPr>
            <w:r>
              <w:rPr>
                <w:rFonts w:asciiTheme="minorHAnsi" w:hAnsiTheme="minorHAnsi" w:cstheme="minorHAnsi"/>
                <w:sz w:val="20"/>
                <w:szCs w:val="20"/>
              </w:rPr>
              <w:t xml:space="preserve">3 bed semi, Dry Drayton sold @ £249,664, Aug 2013 </w:t>
            </w:r>
            <w:hyperlink r:id="rId16" w:history="1">
              <w:r w:rsidRPr="003A45B0">
                <w:rPr>
                  <w:rStyle w:val="Hyperlink"/>
                  <w:rFonts w:asciiTheme="minorHAnsi" w:hAnsiTheme="minorHAnsi" w:cstheme="minorHAnsi"/>
                  <w:sz w:val="20"/>
                  <w:szCs w:val="20"/>
                </w:rPr>
                <w:t>www.rightmove.co.uk</w:t>
              </w:r>
            </w:hyperlink>
            <w:r>
              <w:rPr>
                <w:rFonts w:asciiTheme="minorHAnsi" w:hAnsiTheme="minorHAnsi" w:cstheme="minorHAnsi"/>
                <w:sz w:val="20"/>
                <w:szCs w:val="20"/>
              </w:rPr>
              <w:t xml:space="preserve"> </w:t>
            </w:r>
          </w:p>
        </w:tc>
        <w:tc>
          <w:tcPr>
            <w:tcW w:w="4253" w:type="dxa"/>
          </w:tcPr>
          <w:p w:rsidR="007D5514" w:rsidRPr="00E16E3E" w:rsidRDefault="007D5514" w:rsidP="007D5514">
            <w:pPr>
              <w:rPr>
                <w:rFonts w:asciiTheme="minorHAnsi" w:hAnsiTheme="minorHAnsi" w:cstheme="minorHAnsi"/>
                <w:sz w:val="20"/>
                <w:szCs w:val="20"/>
              </w:rPr>
            </w:pPr>
            <w:r>
              <w:rPr>
                <w:rFonts w:asciiTheme="minorHAnsi" w:hAnsiTheme="minorHAnsi" w:cstheme="minorHAnsi"/>
                <w:sz w:val="20"/>
                <w:szCs w:val="20"/>
              </w:rPr>
              <w:t xml:space="preserve">3 bed semi, Dry Drayton sold @ £283,000, Dec 2013 </w:t>
            </w:r>
            <w:hyperlink r:id="rId17" w:history="1">
              <w:r w:rsidRPr="003A45B0">
                <w:rPr>
                  <w:rStyle w:val="Hyperlink"/>
                  <w:rFonts w:asciiTheme="minorHAnsi" w:hAnsiTheme="minorHAnsi" w:cstheme="minorHAnsi"/>
                  <w:sz w:val="20"/>
                  <w:szCs w:val="20"/>
                </w:rPr>
                <w:t>www.rightmove.co.uk</w:t>
              </w:r>
            </w:hyperlink>
            <w:r>
              <w:rPr>
                <w:rFonts w:asciiTheme="minorHAnsi" w:hAnsiTheme="minorHAnsi" w:cstheme="minorHAnsi"/>
                <w:sz w:val="20"/>
                <w:szCs w:val="20"/>
              </w:rPr>
              <w:t xml:space="preserve"> </w:t>
            </w:r>
          </w:p>
        </w:tc>
      </w:tr>
    </w:tbl>
    <w:p w:rsidR="0005432E" w:rsidRDefault="0005432E" w:rsidP="0005432E">
      <w:pPr>
        <w:pStyle w:val="BodyText3"/>
        <w:rPr>
          <w:rFonts w:asciiTheme="minorHAnsi" w:hAnsiTheme="minorHAnsi"/>
          <w:i w:val="0"/>
          <w:color w:val="000000" w:themeColor="text1"/>
          <w:sz w:val="24"/>
          <w:u w:val="none"/>
        </w:rPr>
      </w:pPr>
    </w:p>
    <w:p w:rsidR="00EA4C0F" w:rsidRDefault="00EA4C0F" w:rsidP="0005432E">
      <w:pPr>
        <w:pStyle w:val="BodyText3"/>
        <w:rPr>
          <w:rFonts w:asciiTheme="minorHAnsi" w:hAnsiTheme="minorHAnsi"/>
          <w:i w:val="0"/>
          <w:color w:val="000000" w:themeColor="text1"/>
          <w:sz w:val="24"/>
          <w:u w:val="none"/>
        </w:rPr>
      </w:pPr>
      <w:r>
        <w:rPr>
          <w:rFonts w:asciiTheme="minorHAnsi" w:hAnsiTheme="minorHAnsi"/>
          <w:i w:val="0"/>
          <w:color w:val="000000" w:themeColor="text1"/>
          <w:sz w:val="24"/>
          <w:u w:val="none"/>
        </w:rPr>
        <w:t>Table 1 provides a comparison of house prices in the local area. Dry Drayton falls within Bar Hill ward. Property prices in Bar Hill ward are somewhat lower than in neighbouring villages. However, these prices reflect the housing market in Bar Hill itself</w:t>
      </w:r>
      <w:r w:rsidR="00DE3B1F">
        <w:rPr>
          <w:rFonts w:asciiTheme="minorHAnsi" w:hAnsiTheme="minorHAnsi"/>
          <w:i w:val="0"/>
          <w:color w:val="000000" w:themeColor="text1"/>
          <w:sz w:val="24"/>
          <w:u w:val="none"/>
        </w:rPr>
        <w:t>. Average prices in Dry Drayton are likely to be higher</w:t>
      </w:r>
      <w:r>
        <w:rPr>
          <w:rFonts w:asciiTheme="minorHAnsi" w:hAnsiTheme="minorHAnsi"/>
          <w:i w:val="0"/>
          <w:color w:val="000000" w:themeColor="text1"/>
          <w:sz w:val="24"/>
          <w:u w:val="none"/>
        </w:rPr>
        <w:t xml:space="preserve">. </w:t>
      </w:r>
      <w:r w:rsidR="00E5306B">
        <w:rPr>
          <w:rFonts w:asciiTheme="minorHAnsi" w:hAnsiTheme="minorHAnsi"/>
          <w:i w:val="0"/>
          <w:color w:val="000000" w:themeColor="text1"/>
          <w:sz w:val="24"/>
          <w:u w:val="none"/>
        </w:rPr>
        <w:t>E</w:t>
      </w:r>
      <w:r>
        <w:rPr>
          <w:rFonts w:asciiTheme="minorHAnsi" w:hAnsiTheme="minorHAnsi"/>
          <w:i w:val="0"/>
          <w:color w:val="000000" w:themeColor="text1"/>
          <w:sz w:val="24"/>
          <w:u w:val="none"/>
        </w:rPr>
        <w:t xml:space="preserve">ven if prices in Dry Drayton are similar to neighbouring villages it would appear likely that some properties may be lower priced than those that have been sold in recent years. </w:t>
      </w:r>
    </w:p>
    <w:p w:rsidR="00EA4C0F" w:rsidRDefault="00EA4C0F" w:rsidP="0005432E">
      <w:pPr>
        <w:pStyle w:val="BodyText3"/>
        <w:rPr>
          <w:rFonts w:asciiTheme="minorHAnsi" w:hAnsiTheme="minorHAnsi"/>
          <w:i w:val="0"/>
          <w:color w:val="000000" w:themeColor="text1"/>
          <w:sz w:val="24"/>
          <w:u w:val="none"/>
        </w:rPr>
      </w:pPr>
    </w:p>
    <w:p w:rsidR="000F324D" w:rsidRPr="00875196" w:rsidRDefault="000F324D" w:rsidP="000F324D">
      <w:pPr>
        <w:pStyle w:val="Heading2"/>
        <w:rPr>
          <w:rFonts w:asciiTheme="minorHAnsi" w:hAnsiTheme="minorHAnsi"/>
          <w:b w:val="0"/>
          <w:bCs w:val="0"/>
          <w:sz w:val="24"/>
        </w:rPr>
      </w:pPr>
      <w:r w:rsidRPr="00875196">
        <w:rPr>
          <w:rFonts w:asciiTheme="minorHAnsi" w:hAnsiTheme="minorHAnsi"/>
          <w:b w:val="0"/>
          <w:bCs w:val="0"/>
          <w:i/>
          <w:sz w:val="24"/>
        </w:rPr>
        <w:t xml:space="preserve">Table 1: Average Property Prices, </w:t>
      </w:r>
      <w:r w:rsidR="00547580">
        <w:rPr>
          <w:rFonts w:asciiTheme="minorHAnsi" w:hAnsiTheme="minorHAnsi"/>
          <w:b w:val="0"/>
          <w:bCs w:val="0"/>
          <w:i/>
          <w:sz w:val="24"/>
        </w:rPr>
        <w:t>April</w:t>
      </w:r>
      <w:r>
        <w:rPr>
          <w:rFonts w:asciiTheme="minorHAnsi" w:hAnsiTheme="minorHAnsi"/>
          <w:b w:val="0"/>
          <w:bCs w:val="0"/>
          <w:i/>
          <w:sz w:val="24"/>
        </w:rPr>
        <w:t xml:space="preserve"> 201</w:t>
      </w:r>
      <w:r w:rsidR="007E5C82">
        <w:rPr>
          <w:rFonts w:asciiTheme="minorHAnsi" w:hAnsiTheme="minorHAnsi"/>
          <w:b w:val="0"/>
          <w:bCs w:val="0"/>
          <w:i/>
          <w:sz w:val="24"/>
        </w:rPr>
        <w:t>4</w:t>
      </w:r>
      <w:r w:rsidRPr="00F93150">
        <w:rPr>
          <w:rStyle w:val="FootnoteReference"/>
          <w:rFonts w:asciiTheme="minorHAnsi" w:hAnsiTheme="minorHAnsi"/>
          <w:b w:val="0"/>
          <w:bCs w:val="0"/>
          <w:i/>
          <w:sz w:val="24"/>
        </w:rPr>
        <w:footnoteReference w:id="8"/>
      </w:r>
    </w:p>
    <w:p w:rsidR="000F324D" w:rsidRDefault="000F324D" w:rsidP="000F324D">
      <w:pPr>
        <w:rPr>
          <w:rFonts w:asciiTheme="minorHAnsi" w:hAnsiTheme="minorHAnsi" w:cs="Tahoma"/>
        </w:rPr>
      </w:pPr>
    </w:p>
    <w:tbl>
      <w:tblPr>
        <w:tblStyle w:val="TableGrid"/>
        <w:tblW w:w="9322" w:type="dxa"/>
        <w:tblLayout w:type="fixed"/>
        <w:tblLook w:val="04A0"/>
      </w:tblPr>
      <w:tblGrid>
        <w:gridCol w:w="1326"/>
        <w:gridCol w:w="1476"/>
        <w:gridCol w:w="1417"/>
        <w:gridCol w:w="1559"/>
        <w:gridCol w:w="1701"/>
        <w:gridCol w:w="1843"/>
      </w:tblGrid>
      <w:tr w:rsidR="000F324D" w:rsidTr="00DE3B1F">
        <w:tc>
          <w:tcPr>
            <w:tcW w:w="1326" w:type="dxa"/>
            <w:shd w:val="clear" w:color="auto" w:fill="480B80"/>
            <w:vAlign w:val="center"/>
          </w:tcPr>
          <w:p w:rsidR="000F324D" w:rsidRPr="00676079" w:rsidRDefault="000F324D" w:rsidP="000F324D">
            <w:pPr>
              <w:rPr>
                <w:rFonts w:asciiTheme="minorHAnsi" w:hAnsiTheme="minorHAnsi" w:cs="Tahoma"/>
                <w:color w:val="FFFFFF" w:themeColor="background1"/>
              </w:rPr>
            </w:pPr>
            <w:r w:rsidRPr="00676079">
              <w:rPr>
                <w:rFonts w:asciiTheme="minorHAnsi" w:hAnsiTheme="minorHAnsi" w:cs="Tahoma"/>
                <w:color w:val="FFFFFF" w:themeColor="background1"/>
              </w:rPr>
              <w:t>No. of bedrooms</w:t>
            </w:r>
          </w:p>
        </w:tc>
        <w:tc>
          <w:tcPr>
            <w:tcW w:w="1476" w:type="dxa"/>
            <w:shd w:val="clear" w:color="auto" w:fill="480B80"/>
            <w:vAlign w:val="center"/>
          </w:tcPr>
          <w:p w:rsidR="000F324D" w:rsidRPr="00676079" w:rsidRDefault="00EA4C0F" w:rsidP="00547580">
            <w:pPr>
              <w:pStyle w:val="Heading2"/>
              <w:spacing w:before="120" w:after="120"/>
              <w:jc w:val="center"/>
              <w:rPr>
                <w:rFonts w:asciiTheme="minorHAnsi" w:hAnsiTheme="minorHAnsi"/>
                <w:b w:val="0"/>
                <w:bCs w:val="0"/>
                <w:color w:val="FFFFFF" w:themeColor="background1"/>
                <w:sz w:val="24"/>
              </w:rPr>
            </w:pPr>
            <w:r>
              <w:rPr>
                <w:rFonts w:asciiTheme="minorHAnsi" w:hAnsiTheme="minorHAnsi"/>
                <w:b w:val="0"/>
                <w:bCs w:val="0"/>
                <w:color w:val="FFFFFF" w:themeColor="background1"/>
                <w:sz w:val="24"/>
              </w:rPr>
              <w:t>Bar Hill</w:t>
            </w:r>
          </w:p>
        </w:tc>
        <w:tc>
          <w:tcPr>
            <w:tcW w:w="1417" w:type="dxa"/>
            <w:shd w:val="clear" w:color="auto" w:fill="480B80"/>
            <w:vAlign w:val="center"/>
          </w:tcPr>
          <w:p w:rsidR="000F324D" w:rsidRPr="00676079" w:rsidRDefault="00EA4C0F" w:rsidP="000F324D">
            <w:pPr>
              <w:pStyle w:val="Heading2"/>
              <w:spacing w:before="120" w:after="120"/>
              <w:jc w:val="center"/>
              <w:rPr>
                <w:rFonts w:asciiTheme="minorHAnsi" w:hAnsiTheme="minorHAnsi"/>
                <w:b w:val="0"/>
                <w:bCs w:val="0"/>
                <w:color w:val="FFFFFF" w:themeColor="background1"/>
                <w:sz w:val="24"/>
              </w:rPr>
            </w:pPr>
            <w:proofErr w:type="spellStart"/>
            <w:r>
              <w:rPr>
                <w:rFonts w:asciiTheme="minorHAnsi" w:hAnsiTheme="minorHAnsi"/>
                <w:b w:val="0"/>
                <w:bCs w:val="0"/>
                <w:color w:val="FFFFFF" w:themeColor="background1"/>
                <w:sz w:val="24"/>
              </w:rPr>
              <w:t>Papworth</w:t>
            </w:r>
            <w:proofErr w:type="spellEnd"/>
            <w:r>
              <w:rPr>
                <w:rFonts w:asciiTheme="minorHAnsi" w:hAnsiTheme="minorHAnsi"/>
                <w:b w:val="0"/>
                <w:bCs w:val="0"/>
                <w:color w:val="FFFFFF" w:themeColor="background1"/>
                <w:sz w:val="24"/>
              </w:rPr>
              <w:t xml:space="preserve"> &amp; </w:t>
            </w:r>
            <w:proofErr w:type="spellStart"/>
            <w:r>
              <w:rPr>
                <w:rFonts w:asciiTheme="minorHAnsi" w:hAnsiTheme="minorHAnsi"/>
                <w:b w:val="0"/>
                <w:bCs w:val="0"/>
                <w:color w:val="FFFFFF" w:themeColor="background1"/>
                <w:sz w:val="24"/>
              </w:rPr>
              <w:t>Elsworth</w:t>
            </w:r>
            <w:proofErr w:type="spellEnd"/>
          </w:p>
        </w:tc>
        <w:tc>
          <w:tcPr>
            <w:tcW w:w="1559" w:type="dxa"/>
            <w:shd w:val="clear" w:color="auto" w:fill="480B80"/>
            <w:vAlign w:val="center"/>
          </w:tcPr>
          <w:p w:rsidR="000F324D" w:rsidRPr="00676079" w:rsidRDefault="00EA4C0F" w:rsidP="00EA4C0F">
            <w:pPr>
              <w:pStyle w:val="Heading2"/>
              <w:spacing w:before="120" w:after="120"/>
              <w:jc w:val="center"/>
              <w:rPr>
                <w:rFonts w:asciiTheme="minorHAnsi" w:hAnsiTheme="minorHAnsi"/>
                <w:b w:val="0"/>
                <w:bCs w:val="0"/>
                <w:color w:val="FFFFFF" w:themeColor="background1"/>
                <w:sz w:val="24"/>
              </w:rPr>
            </w:pPr>
            <w:proofErr w:type="spellStart"/>
            <w:r>
              <w:rPr>
                <w:rFonts w:asciiTheme="minorHAnsi" w:hAnsiTheme="minorHAnsi"/>
                <w:b w:val="0"/>
                <w:bCs w:val="0"/>
                <w:color w:val="FFFFFF" w:themeColor="background1"/>
                <w:sz w:val="24"/>
              </w:rPr>
              <w:t>Longstanton</w:t>
            </w:r>
            <w:proofErr w:type="spellEnd"/>
          </w:p>
        </w:tc>
        <w:tc>
          <w:tcPr>
            <w:tcW w:w="1701" w:type="dxa"/>
            <w:shd w:val="clear" w:color="auto" w:fill="480B80"/>
            <w:vAlign w:val="center"/>
          </w:tcPr>
          <w:p w:rsidR="000F324D" w:rsidRPr="00676079" w:rsidRDefault="00EA4C0F" w:rsidP="000F324D">
            <w:pPr>
              <w:pStyle w:val="Heading2"/>
              <w:spacing w:before="120" w:after="120"/>
              <w:jc w:val="center"/>
              <w:rPr>
                <w:rFonts w:asciiTheme="minorHAnsi" w:hAnsiTheme="minorHAnsi"/>
                <w:b w:val="0"/>
                <w:bCs w:val="0"/>
                <w:color w:val="FFFFFF" w:themeColor="background1"/>
                <w:sz w:val="24"/>
              </w:rPr>
            </w:pPr>
            <w:r>
              <w:rPr>
                <w:rFonts w:asciiTheme="minorHAnsi" w:hAnsiTheme="minorHAnsi"/>
                <w:b w:val="0"/>
                <w:bCs w:val="0"/>
                <w:color w:val="FFFFFF" w:themeColor="background1"/>
                <w:sz w:val="24"/>
              </w:rPr>
              <w:t>Hardwick</w:t>
            </w:r>
          </w:p>
        </w:tc>
        <w:tc>
          <w:tcPr>
            <w:tcW w:w="1843" w:type="dxa"/>
            <w:shd w:val="clear" w:color="auto" w:fill="480B80"/>
          </w:tcPr>
          <w:p w:rsidR="000F324D" w:rsidRDefault="007E5C82" w:rsidP="000F324D">
            <w:pPr>
              <w:pStyle w:val="Heading2"/>
              <w:spacing w:before="120" w:after="120"/>
              <w:jc w:val="center"/>
              <w:rPr>
                <w:rFonts w:asciiTheme="minorHAnsi" w:hAnsiTheme="minorHAnsi"/>
                <w:b w:val="0"/>
                <w:bCs w:val="0"/>
                <w:color w:val="FFFFFF" w:themeColor="background1"/>
                <w:sz w:val="24"/>
              </w:rPr>
            </w:pPr>
            <w:r>
              <w:rPr>
                <w:rFonts w:asciiTheme="minorHAnsi" w:hAnsiTheme="minorHAnsi"/>
                <w:b w:val="0"/>
                <w:bCs w:val="0"/>
                <w:color w:val="FFFFFF" w:themeColor="background1"/>
                <w:sz w:val="24"/>
              </w:rPr>
              <w:t>South Cambridgeshire</w:t>
            </w:r>
          </w:p>
        </w:tc>
      </w:tr>
      <w:tr w:rsidR="000F324D" w:rsidTr="00DE3B1F">
        <w:trPr>
          <w:trHeight w:val="567"/>
        </w:trPr>
        <w:tc>
          <w:tcPr>
            <w:tcW w:w="1326" w:type="dxa"/>
            <w:vAlign w:val="center"/>
          </w:tcPr>
          <w:p w:rsidR="000F324D" w:rsidRDefault="000F324D" w:rsidP="000F324D">
            <w:pPr>
              <w:rPr>
                <w:rFonts w:asciiTheme="minorHAnsi" w:hAnsiTheme="minorHAnsi" w:cs="Tahoma"/>
              </w:rPr>
            </w:pPr>
            <w:r>
              <w:rPr>
                <w:rFonts w:asciiTheme="minorHAnsi" w:hAnsiTheme="minorHAnsi" w:cs="Tahoma"/>
              </w:rPr>
              <w:t>2</w:t>
            </w:r>
          </w:p>
        </w:tc>
        <w:tc>
          <w:tcPr>
            <w:tcW w:w="1476" w:type="dxa"/>
            <w:vAlign w:val="center"/>
          </w:tcPr>
          <w:p w:rsidR="000F324D" w:rsidRPr="002163D1" w:rsidRDefault="00EA4C0F" w:rsidP="00547580">
            <w:pPr>
              <w:jc w:val="center"/>
              <w:rPr>
                <w:rFonts w:asciiTheme="minorHAnsi" w:hAnsiTheme="minorHAnsi"/>
              </w:rPr>
            </w:pPr>
            <w:r>
              <w:rPr>
                <w:rFonts w:asciiTheme="minorHAnsi" w:hAnsiTheme="minorHAnsi"/>
              </w:rPr>
              <w:t>£164,500</w:t>
            </w:r>
          </w:p>
        </w:tc>
        <w:tc>
          <w:tcPr>
            <w:tcW w:w="1417" w:type="dxa"/>
            <w:vAlign w:val="center"/>
          </w:tcPr>
          <w:p w:rsidR="000F324D" w:rsidRDefault="00EA4C0F" w:rsidP="000F324D">
            <w:pPr>
              <w:jc w:val="center"/>
              <w:rPr>
                <w:rFonts w:asciiTheme="minorHAnsi" w:hAnsiTheme="minorHAnsi" w:cs="Tahoma"/>
              </w:rPr>
            </w:pPr>
            <w:r>
              <w:rPr>
                <w:rFonts w:asciiTheme="minorHAnsi" w:hAnsiTheme="minorHAnsi" w:cs="Tahoma"/>
              </w:rPr>
              <w:t>£176,811</w:t>
            </w:r>
          </w:p>
        </w:tc>
        <w:tc>
          <w:tcPr>
            <w:tcW w:w="1559" w:type="dxa"/>
            <w:vAlign w:val="center"/>
          </w:tcPr>
          <w:p w:rsidR="000F324D" w:rsidRDefault="00EA4C0F" w:rsidP="00EA4C0F">
            <w:pPr>
              <w:jc w:val="center"/>
              <w:rPr>
                <w:rFonts w:asciiTheme="minorHAnsi" w:hAnsiTheme="minorHAnsi" w:cs="Tahoma"/>
              </w:rPr>
            </w:pPr>
            <w:r>
              <w:rPr>
                <w:rFonts w:asciiTheme="minorHAnsi" w:hAnsiTheme="minorHAnsi" w:cs="Tahoma"/>
              </w:rPr>
              <w:t>£192, 624</w:t>
            </w:r>
          </w:p>
        </w:tc>
        <w:tc>
          <w:tcPr>
            <w:tcW w:w="1701" w:type="dxa"/>
            <w:vAlign w:val="center"/>
          </w:tcPr>
          <w:p w:rsidR="000F324D" w:rsidRDefault="00EA4C0F" w:rsidP="000F324D">
            <w:pPr>
              <w:jc w:val="center"/>
              <w:rPr>
                <w:rFonts w:asciiTheme="minorHAnsi" w:hAnsiTheme="minorHAnsi" w:cs="Tahoma"/>
              </w:rPr>
            </w:pPr>
            <w:r>
              <w:rPr>
                <w:rFonts w:asciiTheme="minorHAnsi" w:hAnsiTheme="minorHAnsi" w:cs="Tahoma"/>
              </w:rPr>
              <w:t>£203,333</w:t>
            </w:r>
          </w:p>
        </w:tc>
        <w:tc>
          <w:tcPr>
            <w:tcW w:w="1843" w:type="dxa"/>
            <w:vAlign w:val="center"/>
          </w:tcPr>
          <w:p w:rsidR="000F324D" w:rsidRDefault="00EA4C0F" w:rsidP="00901CF7">
            <w:pPr>
              <w:jc w:val="center"/>
              <w:rPr>
                <w:rFonts w:asciiTheme="minorHAnsi" w:hAnsiTheme="minorHAnsi" w:cs="Tahoma"/>
              </w:rPr>
            </w:pPr>
            <w:r>
              <w:rPr>
                <w:rFonts w:asciiTheme="minorHAnsi" w:hAnsiTheme="minorHAnsi" w:cs="Tahoma"/>
              </w:rPr>
              <w:t>£217,644</w:t>
            </w:r>
          </w:p>
        </w:tc>
      </w:tr>
      <w:tr w:rsidR="000F324D" w:rsidTr="00DE3B1F">
        <w:trPr>
          <w:trHeight w:val="567"/>
        </w:trPr>
        <w:tc>
          <w:tcPr>
            <w:tcW w:w="1326" w:type="dxa"/>
            <w:vAlign w:val="center"/>
          </w:tcPr>
          <w:p w:rsidR="000F324D" w:rsidRDefault="000F324D" w:rsidP="000F324D">
            <w:pPr>
              <w:rPr>
                <w:rFonts w:asciiTheme="minorHAnsi" w:hAnsiTheme="minorHAnsi" w:cs="Tahoma"/>
              </w:rPr>
            </w:pPr>
            <w:r>
              <w:rPr>
                <w:rFonts w:asciiTheme="minorHAnsi" w:hAnsiTheme="minorHAnsi" w:cs="Tahoma"/>
              </w:rPr>
              <w:t>3</w:t>
            </w:r>
          </w:p>
        </w:tc>
        <w:tc>
          <w:tcPr>
            <w:tcW w:w="1476" w:type="dxa"/>
            <w:vAlign w:val="center"/>
          </w:tcPr>
          <w:p w:rsidR="000F324D" w:rsidRPr="002163D1" w:rsidRDefault="00EA4C0F" w:rsidP="00547580">
            <w:pPr>
              <w:jc w:val="center"/>
              <w:rPr>
                <w:rFonts w:asciiTheme="minorHAnsi" w:hAnsiTheme="minorHAnsi"/>
              </w:rPr>
            </w:pPr>
            <w:r>
              <w:rPr>
                <w:rFonts w:asciiTheme="minorHAnsi" w:hAnsiTheme="minorHAnsi"/>
              </w:rPr>
              <w:t>£209,154</w:t>
            </w:r>
          </w:p>
        </w:tc>
        <w:tc>
          <w:tcPr>
            <w:tcW w:w="1417" w:type="dxa"/>
            <w:vAlign w:val="center"/>
          </w:tcPr>
          <w:p w:rsidR="000F324D" w:rsidRDefault="00EA4C0F" w:rsidP="007E5C82">
            <w:pPr>
              <w:jc w:val="center"/>
              <w:rPr>
                <w:rFonts w:asciiTheme="minorHAnsi" w:hAnsiTheme="minorHAnsi" w:cs="Tahoma"/>
              </w:rPr>
            </w:pPr>
            <w:r>
              <w:rPr>
                <w:rFonts w:asciiTheme="minorHAnsi" w:hAnsiTheme="minorHAnsi" w:cs="Tahoma"/>
              </w:rPr>
              <w:t>£217,545</w:t>
            </w:r>
          </w:p>
        </w:tc>
        <w:tc>
          <w:tcPr>
            <w:tcW w:w="1559" w:type="dxa"/>
            <w:vAlign w:val="center"/>
          </w:tcPr>
          <w:p w:rsidR="000F324D" w:rsidRDefault="00EA4C0F" w:rsidP="007E5C82">
            <w:pPr>
              <w:jc w:val="center"/>
              <w:rPr>
                <w:rFonts w:asciiTheme="minorHAnsi" w:hAnsiTheme="minorHAnsi" w:cs="Tahoma"/>
              </w:rPr>
            </w:pPr>
            <w:r>
              <w:rPr>
                <w:rFonts w:asciiTheme="minorHAnsi" w:hAnsiTheme="minorHAnsi" w:cs="Tahoma"/>
              </w:rPr>
              <w:t>£228,708</w:t>
            </w:r>
          </w:p>
        </w:tc>
        <w:tc>
          <w:tcPr>
            <w:tcW w:w="1701" w:type="dxa"/>
            <w:vAlign w:val="center"/>
          </w:tcPr>
          <w:p w:rsidR="000F324D" w:rsidRDefault="00EA4C0F" w:rsidP="000F324D">
            <w:pPr>
              <w:jc w:val="center"/>
              <w:rPr>
                <w:rFonts w:asciiTheme="minorHAnsi" w:hAnsiTheme="minorHAnsi" w:cs="Tahoma"/>
              </w:rPr>
            </w:pPr>
            <w:r>
              <w:rPr>
                <w:rFonts w:asciiTheme="minorHAnsi" w:hAnsiTheme="minorHAnsi" w:cs="Tahoma"/>
              </w:rPr>
              <w:t>£235,222</w:t>
            </w:r>
          </w:p>
        </w:tc>
        <w:tc>
          <w:tcPr>
            <w:tcW w:w="1843" w:type="dxa"/>
            <w:vAlign w:val="center"/>
          </w:tcPr>
          <w:p w:rsidR="000F324D" w:rsidRDefault="00EA4C0F" w:rsidP="00901CF7">
            <w:pPr>
              <w:jc w:val="center"/>
              <w:rPr>
                <w:rFonts w:asciiTheme="minorHAnsi" w:hAnsiTheme="minorHAnsi" w:cs="Tahoma"/>
              </w:rPr>
            </w:pPr>
            <w:r>
              <w:rPr>
                <w:rFonts w:asciiTheme="minorHAnsi" w:hAnsiTheme="minorHAnsi" w:cs="Tahoma"/>
              </w:rPr>
              <w:t>£264,960</w:t>
            </w:r>
          </w:p>
        </w:tc>
      </w:tr>
      <w:tr w:rsidR="000F324D" w:rsidTr="00DE3B1F">
        <w:trPr>
          <w:trHeight w:val="567"/>
        </w:trPr>
        <w:tc>
          <w:tcPr>
            <w:tcW w:w="1326" w:type="dxa"/>
            <w:vAlign w:val="center"/>
          </w:tcPr>
          <w:p w:rsidR="000F324D" w:rsidRDefault="000F324D" w:rsidP="000F324D">
            <w:pPr>
              <w:rPr>
                <w:rFonts w:asciiTheme="minorHAnsi" w:hAnsiTheme="minorHAnsi" w:cs="Tahoma"/>
              </w:rPr>
            </w:pPr>
            <w:r>
              <w:rPr>
                <w:rFonts w:asciiTheme="minorHAnsi" w:hAnsiTheme="minorHAnsi" w:cs="Tahoma"/>
              </w:rPr>
              <w:t>4</w:t>
            </w:r>
          </w:p>
        </w:tc>
        <w:tc>
          <w:tcPr>
            <w:tcW w:w="1476" w:type="dxa"/>
            <w:vAlign w:val="center"/>
          </w:tcPr>
          <w:p w:rsidR="000F324D" w:rsidRPr="002163D1" w:rsidRDefault="00EA4C0F" w:rsidP="00547580">
            <w:pPr>
              <w:jc w:val="center"/>
              <w:rPr>
                <w:rFonts w:asciiTheme="minorHAnsi" w:hAnsiTheme="minorHAnsi"/>
              </w:rPr>
            </w:pPr>
            <w:r>
              <w:rPr>
                <w:rFonts w:asciiTheme="minorHAnsi" w:hAnsiTheme="minorHAnsi"/>
              </w:rPr>
              <w:t>£260,333</w:t>
            </w:r>
          </w:p>
        </w:tc>
        <w:tc>
          <w:tcPr>
            <w:tcW w:w="1417" w:type="dxa"/>
            <w:vAlign w:val="center"/>
          </w:tcPr>
          <w:p w:rsidR="000F324D" w:rsidRDefault="00EA4C0F" w:rsidP="007E5C82">
            <w:pPr>
              <w:jc w:val="center"/>
              <w:rPr>
                <w:rFonts w:asciiTheme="minorHAnsi" w:hAnsiTheme="minorHAnsi" w:cs="Tahoma"/>
              </w:rPr>
            </w:pPr>
            <w:r>
              <w:rPr>
                <w:rFonts w:asciiTheme="minorHAnsi" w:hAnsiTheme="minorHAnsi" w:cs="Tahoma"/>
              </w:rPr>
              <w:t>£330,257</w:t>
            </w:r>
          </w:p>
        </w:tc>
        <w:tc>
          <w:tcPr>
            <w:tcW w:w="1559" w:type="dxa"/>
            <w:vAlign w:val="center"/>
          </w:tcPr>
          <w:p w:rsidR="000F324D" w:rsidRDefault="00EA4C0F" w:rsidP="007E5C82">
            <w:pPr>
              <w:jc w:val="center"/>
              <w:rPr>
                <w:rFonts w:asciiTheme="minorHAnsi" w:hAnsiTheme="minorHAnsi" w:cs="Tahoma"/>
              </w:rPr>
            </w:pPr>
            <w:r>
              <w:rPr>
                <w:rFonts w:asciiTheme="minorHAnsi" w:hAnsiTheme="minorHAnsi" w:cs="Tahoma"/>
              </w:rPr>
              <w:t>£326,342</w:t>
            </w:r>
          </w:p>
        </w:tc>
        <w:tc>
          <w:tcPr>
            <w:tcW w:w="1701" w:type="dxa"/>
            <w:vAlign w:val="center"/>
          </w:tcPr>
          <w:p w:rsidR="000F324D" w:rsidRDefault="00EA4C0F" w:rsidP="000F324D">
            <w:pPr>
              <w:jc w:val="center"/>
              <w:rPr>
                <w:rFonts w:asciiTheme="minorHAnsi" w:hAnsiTheme="minorHAnsi" w:cs="Tahoma"/>
              </w:rPr>
            </w:pPr>
            <w:r>
              <w:rPr>
                <w:rFonts w:asciiTheme="minorHAnsi" w:hAnsiTheme="minorHAnsi" w:cs="Tahoma"/>
              </w:rPr>
              <w:t>£342,500</w:t>
            </w:r>
          </w:p>
        </w:tc>
        <w:tc>
          <w:tcPr>
            <w:tcW w:w="1843" w:type="dxa"/>
            <w:vAlign w:val="center"/>
          </w:tcPr>
          <w:p w:rsidR="000F324D" w:rsidRDefault="00EA4C0F" w:rsidP="00901CF7">
            <w:pPr>
              <w:jc w:val="center"/>
              <w:rPr>
                <w:rFonts w:asciiTheme="minorHAnsi" w:hAnsiTheme="minorHAnsi" w:cs="Tahoma"/>
              </w:rPr>
            </w:pPr>
            <w:r>
              <w:rPr>
                <w:rFonts w:asciiTheme="minorHAnsi" w:hAnsiTheme="minorHAnsi" w:cs="Tahoma"/>
              </w:rPr>
              <w:t>£395,687</w:t>
            </w:r>
          </w:p>
        </w:tc>
      </w:tr>
    </w:tbl>
    <w:p w:rsidR="006D76AB" w:rsidRDefault="006D76AB" w:rsidP="004B7037">
      <w:pPr>
        <w:rPr>
          <w:rFonts w:asciiTheme="minorHAnsi" w:hAnsiTheme="minorHAnsi" w:cs="Tahoma"/>
        </w:rPr>
      </w:pPr>
    </w:p>
    <w:p w:rsidR="004B7037" w:rsidRDefault="00DE3B1F" w:rsidP="004B7037">
      <w:pPr>
        <w:rPr>
          <w:rFonts w:asciiTheme="minorHAnsi" w:hAnsiTheme="minorHAnsi" w:cs="Tahoma"/>
        </w:rPr>
      </w:pPr>
      <w:r>
        <w:rPr>
          <w:rFonts w:asciiTheme="minorHAnsi" w:hAnsiTheme="minorHAnsi" w:cs="Tahoma"/>
        </w:rPr>
        <w:t xml:space="preserve">Table 2 uses some assumed entry level prices to assess minimum income requirements for would-be Dry Drayton households. A broad range of prices has been used to cover both the actual lowest prices for properties sold in Dry Drayton recently and average prices for 2 bed houses in neighbouring villages. </w:t>
      </w:r>
      <w:r w:rsidR="00543B7D">
        <w:rPr>
          <w:rFonts w:asciiTheme="minorHAnsi" w:hAnsiTheme="minorHAnsi" w:cs="Tahoma"/>
        </w:rPr>
        <w:t>On the assumptions used it is estimated that a household would require an income of £40,000</w:t>
      </w:r>
      <w:r w:rsidR="00964FC6">
        <w:rPr>
          <w:rFonts w:asciiTheme="minorHAnsi" w:hAnsiTheme="minorHAnsi" w:cs="Tahoma"/>
        </w:rPr>
        <w:t xml:space="preserve"> to purchase a house at £160,000</w:t>
      </w:r>
      <w:r w:rsidR="00543B7D">
        <w:rPr>
          <w:rFonts w:asciiTheme="minorHAnsi" w:hAnsiTheme="minorHAnsi" w:cs="Tahoma"/>
        </w:rPr>
        <w:t xml:space="preserve">. </w:t>
      </w:r>
      <w:r w:rsidR="00493619">
        <w:rPr>
          <w:rFonts w:asciiTheme="minorHAnsi" w:hAnsiTheme="minorHAnsi" w:cs="Tahoma"/>
        </w:rPr>
        <w:t xml:space="preserve">An income of £55,000 would be required to purchase a house at £220,000. </w:t>
      </w:r>
      <w:r w:rsidR="00543B7D">
        <w:rPr>
          <w:rFonts w:asciiTheme="minorHAnsi" w:hAnsiTheme="minorHAnsi" w:cs="Tahoma"/>
        </w:rPr>
        <w:t xml:space="preserve">The median household income in </w:t>
      </w:r>
      <w:r w:rsidR="00493619">
        <w:rPr>
          <w:rFonts w:asciiTheme="minorHAnsi" w:hAnsiTheme="minorHAnsi" w:cs="Tahoma"/>
        </w:rPr>
        <w:t>Dry Drayton</w:t>
      </w:r>
      <w:r w:rsidR="00543B7D">
        <w:rPr>
          <w:rFonts w:asciiTheme="minorHAnsi" w:hAnsiTheme="minorHAnsi" w:cs="Tahoma"/>
        </w:rPr>
        <w:t xml:space="preserve"> parish </w:t>
      </w:r>
      <w:r w:rsidR="00964FC6">
        <w:rPr>
          <w:rFonts w:asciiTheme="minorHAnsi" w:hAnsiTheme="minorHAnsi" w:cs="Tahoma"/>
        </w:rPr>
        <w:t>wa</w:t>
      </w:r>
      <w:r w:rsidR="00543B7D">
        <w:rPr>
          <w:rFonts w:asciiTheme="minorHAnsi" w:hAnsiTheme="minorHAnsi" w:cs="Tahoma"/>
        </w:rPr>
        <w:t>s £3</w:t>
      </w:r>
      <w:r w:rsidR="00493619">
        <w:rPr>
          <w:rFonts w:asciiTheme="minorHAnsi" w:hAnsiTheme="minorHAnsi" w:cs="Tahoma"/>
        </w:rPr>
        <w:t>9</w:t>
      </w:r>
      <w:r w:rsidR="00543B7D">
        <w:rPr>
          <w:rFonts w:asciiTheme="minorHAnsi" w:hAnsiTheme="minorHAnsi" w:cs="Tahoma"/>
        </w:rPr>
        <w:t>,</w:t>
      </w:r>
      <w:r w:rsidR="00493619">
        <w:rPr>
          <w:rFonts w:asciiTheme="minorHAnsi" w:hAnsiTheme="minorHAnsi" w:cs="Tahoma"/>
        </w:rPr>
        <w:t>5</w:t>
      </w:r>
      <w:r w:rsidR="00543B7D">
        <w:rPr>
          <w:rFonts w:asciiTheme="minorHAnsi" w:hAnsiTheme="minorHAnsi" w:cs="Tahoma"/>
        </w:rPr>
        <w:t>00</w:t>
      </w:r>
      <w:r w:rsidR="00964FC6">
        <w:rPr>
          <w:rFonts w:asciiTheme="minorHAnsi" w:hAnsiTheme="minorHAnsi" w:cs="Tahoma"/>
        </w:rPr>
        <w:t xml:space="preserve"> in 2009 with 5</w:t>
      </w:r>
      <w:r w:rsidR="00DC6811">
        <w:rPr>
          <w:rFonts w:asciiTheme="minorHAnsi" w:hAnsiTheme="minorHAnsi" w:cs="Tahoma"/>
        </w:rPr>
        <w:t>1</w:t>
      </w:r>
      <w:r w:rsidR="00964FC6">
        <w:rPr>
          <w:rFonts w:asciiTheme="minorHAnsi" w:hAnsiTheme="minorHAnsi" w:cs="Tahoma"/>
        </w:rPr>
        <w:t xml:space="preserve"> per cent of households earning less than £40,000</w:t>
      </w:r>
      <w:r w:rsidR="00DC6811">
        <w:rPr>
          <w:rFonts w:asciiTheme="minorHAnsi" w:hAnsiTheme="minorHAnsi" w:cs="Tahoma"/>
        </w:rPr>
        <w:t xml:space="preserve"> and 72 per cent earning less than £55,000.</w:t>
      </w:r>
      <w:r w:rsidR="00964FC6">
        <w:rPr>
          <w:rStyle w:val="FootnoteReference"/>
          <w:rFonts w:asciiTheme="minorHAnsi" w:hAnsiTheme="minorHAnsi" w:cs="Tahoma"/>
        </w:rPr>
        <w:footnoteReference w:id="9"/>
      </w:r>
      <w:r w:rsidR="00964FC6">
        <w:rPr>
          <w:rFonts w:asciiTheme="minorHAnsi" w:hAnsiTheme="minorHAnsi" w:cs="Tahoma"/>
        </w:rPr>
        <w:t xml:space="preserve"> Even allowing for some inflationary uplift in earnings over the last few years it seems likely that many new</w:t>
      </w:r>
      <w:r w:rsidR="000D4B43">
        <w:rPr>
          <w:rFonts w:asciiTheme="minorHAnsi" w:hAnsiTheme="minorHAnsi" w:cs="Tahoma"/>
        </w:rPr>
        <w:t>ly</w:t>
      </w:r>
      <w:r w:rsidR="00964FC6">
        <w:rPr>
          <w:rFonts w:asciiTheme="minorHAnsi" w:hAnsiTheme="minorHAnsi" w:cs="Tahoma"/>
        </w:rPr>
        <w:t xml:space="preserve"> forming households would be unable to meet the prices cited in Table 2.</w:t>
      </w:r>
      <w:r w:rsidR="004F4E23">
        <w:rPr>
          <w:rFonts w:asciiTheme="minorHAnsi" w:hAnsiTheme="minorHAnsi" w:cs="Tahoma"/>
        </w:rPr>
        <w:t xml:space="preserve"> </w:t>
      </w:r>
    </w:p>
    <w:p w:rsidR="008642B2" w:rsidRDefault="008642B2" w:rsidP="004B7037">
      <w:pPr>
        <w:rPr>
          <w:rFonts w:asciiTheme="minorHAnsi" w:hAnsiTheme="minorHAnsi" w:cs="Tahoma"/>
        </w:rPr>
      </w:pPr>
    </w:p>
    <w:p w:rsidR="0005432E" w:rsidRPr="00875196" w:rsidRDefault="0005432E" w:rsidP="0005432E">
      <w:pPr>
        <w:rPr>
          <w:rFonts w:asciiTheme="minorHAnsi" w:hAnsiTheme="minorHAnsi" w:cs="Tahoma"/>
          <w:i/>
        </w:rPr>
      </w:pPr>
      <w:r w:rsidRPr="00875196">
        <w:rPr>
          <w:rFonts w:asciiTheme="minorHAnsi" w:hAnsiTheme="minorHAnsi" w:cs="Tahoma"/>
          <w:i/>
        </w:rPr>
        <w:t xml:space="preserve">Table </w:t>
      </w:r>
      <w:r>
        <w:rPr>
          <w:rFonts w:asciiTheme="minorHAnsi" w:hAnsiTheme="minorHAnsi" w:cs="Tahoma"/>
          <w:i/>
        </w:rPr>
        <w:t>2</w:t>
      </w:r>
      <w:r w:rsidRPr="00875196">
        <w:rPr>
          <w:rFonts w:asciiTheme="minorHAnsi" w:hAnsiTheme="minorHAnsi" w:cs="Tahoma"/>
          <w:i/>
        </w:rPr>
        <w:t xml:space="preserve">: </w:t>
      </w:r>
      <w:r>
        <w:rPr>
          <w:rFonts w:asciiTheme="minorHAnsi" w:hAnsiTheme="minorHAnsi" w:cs="Tahoma"/>
          <w:i/>
        </w:rPr>
        <w:t>Annual Income requirements for open market properties</w:t>
      </w:r>
    </w:p>
    <w:p w:rsidR="0005432E" w:rsidRPr="00875196" w:rsidRDefault="0005432E" w:rsidP="0005432E">
      <w:pPr>
        <w:rPr>
          <w:rFonts w:asciiTheme="minorHAnsi" w:hAnsiTheme="minorHAnsi" w:cs="Tahoma"/>
        </w:rPr>
      </w:pPr>
    </w:p>
    <w:tbl>
      <w:tblPr>
        <w:tblStyle w:val="TableGrid"/>
        <w:tblW w:w="0" w:type="auto"/>
        <w:tblLook w:val="04A0"/>
      </w:tblPr>
      <w:tblGrid>
        <w:gridCol w:w="1843"/>
        <w:gridCol w:w="1843"/>
        <w:gridCol w:w="2478"/>
        <w:gridCol w:w="1880"/>
      </w:tblGrid>
      <w:tr w:rsidR="0005432E" w:rsidRPr="00875196" w:rsidTr="0005432E">
        <w:tc>
          <w:tcPr>
            <w:tcW w:w="1843" w:type="dxa"/>
            <w:shd w:val="clear" w:color="auto" w:fill="480B80"/>
          </w:tcPr>
          <w:p w:rsidR="0005432E" w:rsidRPr="00676079" w:rsidRDefault="0005432E" w:rsidP="0005432E">
            <w:pPr>
              <w:spacing w:before="120" w:after="120"/>
              <w:rPr>
                <w:rFonts w:asciiTheme="minorHAnsi" w:hAnsiTheme="minorHAnsi" w:cs="Tahoma"/>
                <w:bCs/>
                <w:color w:val="FFFFFF" w:themeColor="background1"/>
              </w:rPr>
            </w:pPr>
            <w:r w:rsidRPr="00676079">
              <w:rPr>
                <w:rFonts w:asciiTheme="minorHAnsi" w:hAnsiTheme="minorHAnsi" w:cs="Tahoma"/>
                <w:bCs/>
                <w:color w:val="FFFFFF" w:themeColor="background1"/>
              </w:rPr>
              <w:t>House Price</w:t>
            </w:r>
          </w:p>
        </w:tc>
        <w:tc>
          <w:tcPr>
            <w:tcW w:w="1843" w:type="dxa"/>
            <w:shd w:val="clear" w:color="auto" w:fill="480B80"/>
          </w:tcPr>
          <w:p w:rsidR="0005432E" w:rsidRPr="00676079" w:rsidRDefault="0005432E" w:rsidP="0005432E">
            <w:pPr>
              <w:spacing w:before="120" w:after="120"/>
              <w:rPr>
                <w:rFonts w:asciiTheme="minorHAnsi" w:hAnsiTheme="minorHAnsi" w:cs="Tahoma"/>
                <w:bCs/>
                <w:color w:val="FFFFFF" w:themeColor="background1"/>
              </w:rPr>
            </w:pPr>
            <w:r w:rsidRPr="00676079">
              <w:rPr>
                <w:rFonts w:asciiTheme="minorHAnsi" w:hAnsiTheme="minorHAnsi" w:cs="Tahoma"/>
                <w:bCs/>
                <w:color w:val="FFFFFF" w:themeColor="background1"/>
              </w:rPr>
              <w:t>Deposit required (assume 25% required)</w:t>
            </w:r>
          </w:p>
        </w:tc>
        <w:tc>
          <w:tcPr>
            <w:tcW w:w="2478" w:type="dxa"/>
            <w:shd w:val="clear" w:color="auto" w:fill="480B80"/>
          </w:tcPr>
          <w:p w:rsidR="0005432E" w:rsidRPr="00676079" w:rsidRDefault="0005432E" w:rsidP="0005432E">
            <w:pPr>
              <w:spacing w:before="120" w:after="120"/>
              <w:rPr>
                <w:rFonts w:asciiTheme="minorHAnsi" w:hAnsiTheme="minorHAnsi" w:cs="Tahoma"/>
                <w:bCs/>
                <w:color w:val="FFFFFF" w:themeColor="background1"/>
              </w:rPr>
            </w:pPr>
            <w:r w:rsidRPr="00676079">
              <w:rPr>
                <w:rFonts w:asciiTheme="minorHAnsi" w:hAnsiTheme="minorHAnsi" w:cs="Tahoma"/>
                <w:bCs/>
                <w:color w:val="FFFFFF" w:themeColor="background1"/>
              </w:rPr>
              <w:t>Annual income required (based on mortgage lending principle of 3 x income)</w:t>
            </w:r>
          </w:p>
        </w:tc>
        <w:tc>
          <w:tcPr>
            <w:tcW w:w="1880" w:type="dxa"/>
            <w:shd w:val="clear" w:color="auto" w:fill="480B80"/>
          </w:tcPr>
          <w:p w:rsidR="0005432E" w:rsidRPr="00676079" w:rsidRDefault="0005432E" w:rsidP="0005432E">
            <w:pPr>
              <w:spacing w:before="120" w:after="120"/>
              <w:rPr>
                <w:rFonts w:asciiTheme="minorHAnsi" w:hAnsiTheme="minorHAnsi" w:cs="Tahoma"/>
                <w:bCs/>
                <w:color w:val="FFFFFF" w:themeColor="background1"/>
              </w:rPr>
            </w:pPr>
            <w:r w:rsidRPr="00676079">
              <w:rPr>
                <w:rFonts w:asciiTheme="minorHAnsi" w:hAnsiTheme="minorHAnsi" w:cs="Tahoma"/>
                <w:bCs/>
                <w:color w:val="FFFFFF" w:themeColor="background1"/>
              </w:rPr>
              <w:t>Monthly salary needed for purchasers</w:t>
            </w:r>
          </w:p>
        </w:tc>
      </w:tr>
      <w:tr w:rsidR="00ED6B9E" w:rsidRPr="00875196" w:rsidTr="0005432E">
        <w:tc>
          <w:tcPr>
            <w:tcW w:w="1843" w:type="dxa"/>
            <w:vAlign w:val="center"/>
          </w:tcPr>
          <w:p w:rsidR="00ED6B9E" w:rsidRPr="002163D1" w:rsidRDefault="00ED6B9E" w:rsidP="00ED6B9E">
            <w:pPr>
              <w:jc w:val="center"/>
              <w:rPr>
                <w:rFonts w:asciiTheme="minorHAnsi" w:hAnsiTheme="minorHAnsi"/>
              </w:rPr>
            </w:pPr>
            <w:r>
              <w:rPr>
                <w:rFonts w:asciiTheme="minorHAnsi" w:hAnsiTheme="minorHAnsi"/>
              </w:rPr>
              <w:t>£160,000</w:t>
            </w:r>
          </w:p>
        </w:tc>
        <w:tc>
          <w:tcPr>
            <w:tcW w:w="1843" w:type="dxa"/>
          </w:tcPr>
          <w:p w:rsidR="00ED6B9E" w:rsidRPr="0059646A" w:rsidRDefault="00ED6B9E" w:rsidP="00ED6B9E">
            <w:pPr>
              <w:spacing w:before="120" w:after="120"/>
              <w:jc w:val="center"/>
              <w:rPr>
                <w:rFonts w:asciiTheme="minorHAnsi" w:hAnsiTheme="minorHAnsi" w:cs="Tahoma"/>
                <w:bCs/>
              </w:rPr>
            </w:pPr>
            <w:r>
              <w:rPr>
                <w:rFonts w:asciiTheme="minorHAnsi" w:hAnsiTheme="minorHAnsi" w:cs="Tahoma"/>
                <w:bCs/>
              </w:rPr>
              <w:t>£40,000</w:t>
            </w:r>
          </w:p>
        </w:tc>
        <w:tc>
          <w:tcPr>
            <w:tcW w:w="2478" w:type="dxa"/>
          </w:tcPr>
          <w:p w:rsidR="00ED6B9E" w:rsidRPr="0059646A" w:rsidRDefault="00ED6B9E" w:rsidP="00ED6B9E">
            <w:pPr>
              <w:spacing w:before="120" w:after="120"/>
              <w:jc w:val="center"/>
              <w:rPr>
                <w:rFonts w:asciiTheme="minorHAnsi" w:hAnsiTheme="minorHAnsi" w:cs="Tahoma"/>
                <w:bCs/>
              </w:rPr>
            </w:pPr>
            <w:r>
              <w:rPr>
                <w:rFonts w:asciiTheme="minorHAnsi" w:hAnsiTheme="minorHAnsi" w:cs="Tahoma"/>
                <w:bCs/>
              </w:rPr>
              <w:t>£40,000</w:t>
            </w:r>
          </w:p>
        </w:tc>
        <w:tc>
          <w:tcPr>
            <w:tcW w:w="1880" w:type="dxa"/>
          </w:tcPr>
          <w:p w:rsidR="00ED6B9E" w:rsidRPr="0059646A" w:rsidRDefault="00ED6B9E" w:rsidP="00ED6B9E">
            <w:pPr>
              <w:spacing w:before="120" w:after="120"/>
              <w:jc w:val="center"/>
              <w:rPr>
                <w:rFonts w:asciiTheme="minorHAnsi" w:hAnsiTheme="minorHAnsi" w:cs="Tahoma"/>
                <w:bCs/>
              </w:rPr>
            </w:pPr>
            <w:r>
              <w:rPr>
                <w:rFonts w:asciiTheme="minorHAnsi" w:hAnsiTheme="minorHAnsi" w:cs="Tahoma"/>
                <w:bCs/>
              </w:rPr>
              <w:t>£3,333</w:t>
            </w:r>
          </w:p>
        </w:tc>
      </w:tr>
      <w:tr w:rsidR="00493619" w:rsidRPr="00875196" w:rsidTr="0005432E">
        <w:tc>
          <w:tcPr>
            <w:tcW w:w="1843" w:type="dxa"/>
            <w:vAlign w:val="center"/>
          </w:tcPr>
          <w:p w:rsidR="00493619" w:rsidRPr="002163D1" w:rsidRDefault="00493619" w:rsidP="00DE3B1F">
            <w:pPr>
              <w:jc w:val="center"/>
              <w:rPr>
                <w:rFonts w:asciiTheme="minorHAnsi" w:hAnsiTheme="minorHAnsi"/>
              </w:rPr>
            </w:pPr>
            <w:r>
              <w:rPr>
                <w:rFonts w:asciiTheme="minorHAnsi" w:hAnsiTheme="minorHAnsi"/>
              </w:rPr>
              <w:t>£190,000</w:t>
            </w:r>
          </w:p>
        </w:tc>
        <w:tc>
          <w:tcPr>
            <w:tcW w:w="1843" w:type="dxa"/>
          </w:tcPr>
          <w:p w:rsidR="00493619" w:rsidRPr="00875196" w:rsidRDefault="00493619" w:rsidP="00DE3B1F">
            <w:pPr>
              <w:spacing w:before="120" w:after="120"/>
              <w:jc w:val="center"/>
              <w:rPr>
                <w:rFonts w:asciiTheme="minorHAnsi" w:hAnsiTheme="minorHAnsi" w:cs="Tahoma"/>
                <w:bCs/>
              </w:rPr>
            </w:pPr>
            <w:r>
              <w:rPr>
                <w:rFonts w:asciiTheme="minorHAnsi" w:hAnsiTheme="minorHAnsi" w:cs="Tahoma"/>
                <w:bCs/>
              </w:rPr>
              <w:t>£47,500</w:t>
            </w:r>
          </w:p>
        </w:tc>
        <w:tc>
          <w:tcPr>
            <w:tcW w:w="2478" w:type="dxa"/>
          </w:tcPr>
          <w:p w:rsidR="00493619" w:rsidRPr="00875196" w:rsidRDefault="00493619" w:rsidP="00493619">
            <w:pPr>
              <w:spacing w:before="120" w:after="120"/>
              <w:jc w:val="center"/>
              <w:rPr>
                <w:rFonts w:asciiTheme="minorHAnsi" w:hAnsiTheme="minorHAnsi" w:cs="Tahoma"/>
                <w:bCs/>
              </w:rPr>
            </w:pPr>
            <w:r>
              <w:rPr>
                <w:rFonts w:asciiTheme="minorHAnsi" w:hAnsiTheme="minorHAnsi" w:cs="Tahoma"/>
                <w:bCs/>
              </w:rPr>
              <w:t>£47,500</w:t>
            </w:r>
          </w:p>
        </w:tc>
        <w:tc>
          <w:tcPr>
            <w:tcW w:w="1880" w:type="dxa"/>
          </w:tcPr>
          <w:p w:rsidR="00493619" w:rsidRPr="00875196" w:rsidRDefault="00493619" w:rsidP="00DE3B1F">
            <w:pPr>
              <w:spacing w:before="120" w:after="120"/>
              <w:jc w:val="center"/>
              <w:rPr>
                <w:rFonts w:asciiTheme="minorHAnsi" w:hAnsiTheme="minorHAnsi" w:cs="Tahoma"/>
                <w:bCs/>
              </w:rPr>
            </w:pPr>
            <w:r>
              <w:rPr>
                <w:rFonts w:asciiTheme="minorHAnsi" w:hAnsiTheme="minorHAnsi" w:cs="Tahoma"/>
                <w:bCs/>
              </w:rPr>
              <w:t>£3,958</w:t>
            </w:r>
          </w:p>
        </w:tc>
      </w:tr>
      <w:tr w:rsidR="00493619" w:rsidRPr="00875196" w:rsidTr="0005432E">
        <w:tc>
          <w:tcPr>
            <w:tcW w:w="1843" w:type="dxa"/>
            <w:vAlign w:val="center"/>
          </w:tcPr>
          <w:p w:rsidR="00493619" w:rsidRPr="002163D1" w:rsidRDefault="00493619" w:rsidP="00DE3B1F">
            <w:pPr>
              <w:jc w:val="center"/>
              <w:rPr>
                <w:rFonts w:asciiTheme="minorHAnsi" w:hAnsiTheme="minorHAnsi"/>
              </w:rPr>
            </w:pPr>
            <w:r>
              <w:rPr>
                <w:rFonts w:asciiTheme="minorHAnsi" w:hAnsiTheme="minorHAnsi"/>
              </w:rPr>
              <w:t>£220,000</w:t>
            </w:r>
          </w:p>
        </w:tc>
        <w:tc>
          <w:tcPr>
            <w:tcW w:w="1843" w:type="dxa"/>
          </w:tcPr>
          <w:p w:rsidR="00493619" w:rsidRPr="00875196" w:rsidRDefault="00493619" w:rsidP="00DE3B1F">
            <w:pPr>
              <w:spacing w:before="120" w:after="120"/>
              <w:jc w:val="center"/>
              <w:rPr>
                <w:rFonts w:asciiTheme="minorHAnsi" w:hAnsiTheme="minorHAnsi" w:cs="Tahoma"/>
                <w:bCs/>
              </w:rPr>
            </w:pPr>
            <w:r>
              <w:rPr>
                <w:rFonts w:asciiTheme="minorHAnsi" w:hAnsiTheme="minorHAnsi" w:cs="Tahoma"/>
                <w:bCs/>
              </w:rPr>
              <w:t>£55,000</w:t>
            </w:r>
          </w:p>
        </w:tc>
        <w:tc>
          <w:tcPr>
            <w:tcW w:w="2478" w:type="dxa"/>
          </w:tcPr>
          <w:p w:rsidR="00493619" w:rsidRPr="00875196" w:rsidRDefault="00493619" w:rsidP="00493619">
            <w:pPr>
              <w:spacing w:before="120" w:after="120"/>
              <w:jc w:val="center"/>
              <w:rPr>
                <w:rFonts w:asciiTheme="minorHAnsi" w:hAnsiTheme="minorHAnsi" w:cs="Tahoma"/>
                <w:bCs/>
              </w:rPr>
            </w:pPr>
            <w:r>
              <w:rPr>
                <w:rFonts w:asciiTheme="minorHAnsi" w:hAnsiTheme="minorHAnsi" w:cs="Tahoma"/>
                <w:bCs/>
              </w:rPr>
              <w:t>£55,000</w:t>
            </w:r>
          </w:p>
        </w:tc>
        <w:tc>
          <w:tcPr>
            <w:tcW w:w="1880" w:type="dxa"/>
          </w:tcPr>
          <w:p w:rsidR="00493619" w:rsidRPr="00875196" w:rsidRDefault="00493619" w:rsidP="00DE3B1F">
            <w:pPr>
              <w:spacing w:before="120" w:after="120"/>
              <w:jc w:val="center"/>
              <w:rPr>
                <w:rFonts w:asciiTheme="minorHAnsi" w:hAnsiTheme="minorHAnsi" w:cs="Tahoma"/>
                <w:bCs/>
              </w:rPr>
            </w:pPr>
            <w:r>
              <w:rPr>
                <w:rFonts w:asciiTheme="minorHAnsi" w:hAnsiTheme="minorHAnsi" w:cs="Tahoma"/>
                <w:bCs/>
              </w:rPr>
              <w:t>£4,583</w:t>
            </w:r>
          </w:p>
        </w:tc>
      </w:tr>
      <w:tr w:rsidR="00493619" w:rsidRPr="00875196" w:rsidTr="0005432E">
        <w:tc>
          <w:tcPr>
            <w:tcW w:w="1843" w:type="dxa"/>
            <w:vAlign w:val="center"/>
          </w:tcPr>
          <w:p w:rsidR="00493619" w:rsidRDefault="00493619" w:rsidP="00ED6B9E">
            <w:pPr>
              <w:jc w:val="center"/>
              <w:rPr>
                <w:rFonts w:asciiTheme="minorHAnsi" w:hAnsiTheme="minorHAnsi"/>
              </w:rPr>
            </w:pPr>
            <w:r>
              <w:rPr>
                <w:rFonts w:asciiTheme="minorHAnsi" w:hAnsiTheme="minorHAnsi"/>
              </w:rPr>
              <w:t>£250,000</w:t>
            </w:r>
          </w:p>
        </w:tc>
        <w:tc>
          <w:tcPr>
            <w:tcW w:w="1843" w:type="dxa"/>
          </w:tcPr>
          <w:p w:rsidR="00493619" w:rsidRDefault="00493619" w:rsidP="00ED6B9E">
            <w:pPr>
              <w:spacing w:before="120" w:after="120"/>
              <w:jc w:val="center"/>
              <w:rPr>
                <w:rFonts w:asciiTheme="minorHAnsi" w:hAnsiTheme="minorHAnsi" w:cs="Tahoma"/>
                <w:bCs/>
              </w:rPr>
            </w:pPr>
            <w:r>
              <w:rPr>
                <w:rFonts w:asciiTheme="minorHAnsi" w:hAnsiTheme="minorHAnsi" w:cs="Tahoma"/>
                <w:bCs/>
              </w:rPr>
              <w:t>£62,500</w:t>
            </w:r>
          </w:p>
        </w:tc>
        <w:tc>
          <w:tcPr>
            <w:tcW w:w="2478" w:type="dxa"/>
          </w:tcPr>
          <w:p w:rsidR="00493619" w:rsidRDefault="00493619" w:rsidP="00493619">
            <w:pPr>
              <w:spacing w:before="120" w:after="120"/>
              <w:jc w:val="center"/>
              <w:rPr>
                <w:rFonts w:asciiTheme="minorHAnsi" w:hAnsiTheme="minorHAnsi" w:cs="Tahoma"/>
                <w:bCs/>
              </w:rPr>
            </w:pPr>
            <w:r>
              <w:rPr>
                <w:rFonts w:asciiTheme="minorHAnsi" w:hAnsiTheme="minorHAnsi" w:cs="Tahoma"/>
                <w:bCs/>
              </w:rPr>
              <w:t>£62,500</w:t>
            </w:r>
          </w:p>
        </w:tc>
        <w:tc>
          <w:tcPr>
            <w:tcW w:w="1880" w:type="dxa"/>
          </w:tcPr>
          <w:p w:rsidR="00493619" w:rsidRDefault="00493619" w:rsidP="00ED6B9E">
            <w:pPr>
              <w:spacing w:before="120" w:after="120"/>
              <w:jc w:val="center"/>
              <w:rPr>
                <w:rFonts w:asciiTheme="minorHAnsi" w:hAnsiTheme="minorHAnsi" w:cs="Tahoma"/>
                <w:bCs/>
              </w:rPr>
            </w:pPr>
            <w:r>
              <w:rPr>
                <w:rFonts w:asciiTheme="minorHAnsi" w:hAnsiTheme="minorHAnsi" w:cs="Tahoma"/>
                <w:bCs/>
              </w:rPr>
              <w:t>£5,208</w:t>
            </w:r>
          </w:p>
        </w:tc>
      </w:tr>
    </w:tbl>
    <w:p w:rsidR="0005432E" w:rsidRDefault="0005432E" w:rsidP="0005432E">
      <w:pPr>
        <w:pStyle w:val="BodyText3"/>
        <w:rPr>
          <w:rFonts w:asciiTheme="minorHAnsi" w:hAnsiTheme="minorHAnsi"/>
          <w:i w:val="0"/>
          <w:color w:val="000000" w:themeColor="text1"/>
          <w:sz w:val="24"/>
          <w:u w:val="none"/>
        </w:rPr>
      </w:pPr>
    </w:p>
    <w:p w:rsidR="0001682A" w:rsidRDefault="0001682A" w:rsidP="0001682A">
      <w:pPr>
        <w:pStyle w:val="BodyText3"/>
        <w:rPr>
          <w:rFonts w:asciiTheme="minorHAnsi" w:hAnsiTheme="minorHAnsi"/>
          <w:i w:val="0"/>
          <w:sz w:val="24"/>
          <w:u w:val="none"/>
        </w:rPr>
      </w:pPr>
      <w:r>
        <w:rPr>
          <w:rFonts w:asciiTheme="minorHAnsi" w:hAnsiTheme="minorHAnsi"/>
          <w:i w:val="0"/>
          <w:sz w:val="24"/>
          <w:u w:val="none"/>
        </w:rPr>
        <w:t xml:space="preserve">It should be remembered that a household’s </w:t>
      </w:r>
      <w:r w:rsidRPr="00875196">
        <w:rPr>
          <w:rFonts w:asciiTheme="minorHAnsi" w:hAnsiTheme="minorHAnsi"/>
          <w:i w:val="0"/>
          <w:sz w:val="24"/>
          <w:u w:val="none"/>
        </w:rPr>
        <w:t xml:space="preserve">ability to buy </w:t>
      </w:r>
      <w:r>
        <w:rPr>
          <w:rFonts w:asciiTheme="minorHAnsi" w:hAnsiTheme="minorHAnsi"/>
          <w:i w:val="0"/>
          <w:sz w:val="24"/>
          <w:u w:val="none"/>
        </w:rPr>
        <w:t xml:space="preserve">is </w:t>
      </w:r>
      <w:r w:rsidRPr="00875196">
        <w:rPr>
          <w:rFonts w:asciiTheme="minorHAnsi" w:hAnsiTheme="minorHAnsi"/>
          <w:i w:val="0"/>
          <w:sz w:val="24"/>
          <w:u w:val="none"/>
        </w:rPr>
        <w:t xml:space="preserve">also </w:t>
      </w:r>
      <w:r>
        <w:rPr>
          <w:rFonts w:asciiTheme="minorHAnsi" w:hAnsiTheme="minorHAnsi"/>
          <w:i w:val="0"/>
          <w:sz w:val="24"/>
          <w:u w:val="none"/>
        </w:rPr>
        <w:t>d</w:t>
      </w:r>
      <w:r w:rsidRPr="00875196">
        <w:rPr>
          <w:rFonts w:asciiTheme="minorHAnsi" w:hAnsiTheme="minorHAnsi"/>
          <w:i w:val="0"/>
          <w:sz w:val="24"/>
          <w:u w:val="none"/>
        </w:rPr>
        <w:t>ependent on them having saved an appropriate deposit</w:t>
      </w:r>
      <w:r>
        <w:rPr>
          <w:rFonts w:asciiTheme="minorHAnsi" w:hAnsiTheme="minorHAnsi"/>
          <w:i w:val="0"/>
          <w:sz w:val="24"/>
          <w:u w:val="none"/>
        </w:rPr>
        <w:t>. The calculations presented here assume a mortgage to house value of 75 per cent. In other words, the purchaser can raise a deposit of 25 per cent. It may be possible to secure a mortgage with a lower deposit but this will require even higher income levels.</w:t>
      </w:r>
    </w:p>
    <w:p w:rsidR="00CA1646" w:rsidRDefault="00CA1646" w:rsidP="0001682A">
      <w:pPr>
        <w:pStyle w:val="BodyText3"/>
        <w:rPr>
          <w:rFonts w:asciiTheme="minorHAnsi" w:hAnsiTheme="minorHAnsi"/>
          <w:i w:val="0"/>
          <w:sz w:val="24"/>
          <w:u w:val="none"/>
        </w:rPr>
      </w:pPr>
    </w:p>
    <w:p w:rsidR="0001682A" w:rsidRDefault="0001682A" w:rsidP="0001682A">
      <w:pPr>
        <w:pStyle w:val="BodyText3"/>
        <w:rPr>
          <w:rFonts w:asciiTheme="minorHAnsi" w:hAnsiTheme="minorHAnsi"/>
          <w:i w:val="0"/>
          <w:sz w:val="24"/>
          <w:u w:val="none"/>
        </w:rPr>
      </w:pPr>
      <w:r>
        <w:rPr>
          <w:rFonts w:asciiTheme="minorHAnsi" w:hAnsiTheme="minorHAnsi"/>
          <w:i w:val="0"/>
          <w:sz w:val="24"/>
          <w:u w:val="none"/>
        </w:rPr>
        <w:t xml:space="preserve">Every household has its own set of unique circumstances. Therefore, the assumptions set out above are just that; working assumptions. Nevertheless, it seems reasonable to conclude that many families in </w:t>
      </w:r>
      <w:r w:rsidR="00DC6811">
        <w:rPr>
          <w:rFonts w:asciiTheme="minorHAnsi" w:hAnsiTheme="minorHAnsi"/>
          <w:i w:val="0"/>
          <w:sz w:val="24"/>
          <w:u w:val="none"/>
        </w:rPr>
        <w:t>Dry Drayton</w:t>
      </w:r>
      <w:r>
        <w:rPr>
          <w:rFonts w:asciiTheme="minorHAnsi" w:hAnsiTheme="minorHAnsi"/>
          <w:i w:val="0"/>
          <w:sz w:val="24"/>
          <w:u w:val="none"/>
        </w:rPr>
        <w:t xml:space="preserve"> have little chance of being able to set up home in their own community without some kind of support. </w:t>
      </w:r>
    </w:p>
    <w:p w:rsidR="005F05C1" w:rsidRDefault="005F05C1" w:rsidP="004B7037">
      <w:pPr>
        <w:pStyle w:val="Heading5"/>
        <w:rPr>
          <w:rFonts w:asciiTheme="minorHAnsi" w:hAnsiTheme="minorHAnsi"/>
          <w:sz w:val="24"/>
          <w:u w:val="none"/>
        </w:rPr>
      </w:pPr>
    </w:p>
    <w:p w:rsidR="004B7037" w:rsidRPr="00875196" w:rsidRDefault="004B7037" w:rsidP="004B7037">
      <w:pPr>
        <w:pStyle w:val="Heading5"/>
        <w:rPr>
          <w:rFonts w:asciiTheme="minorHAnsi" w:hAnsiTheme="minorHAnsi"/>
          <w:sz w:val="24"/>
          <w:u w:val="none"/>
        </w:rPr>
      </w:pPr>
      <w:r w:rsidRPr="00875196">
        <w:rPr>
          <w:rFonts w:asciiTheme="minorHAnsi" w:hAnsiTheme="minorHAnsi"/>
          <w:sz w:val="24"/>
          <w:u w:val="none"/>
        </w:rPr>
        <w:t xml:space="preserve">Buying </w:t>
      </w:r>
      <w:r>
        <w:rPr>
          <w:rFonts w:asciiTheme="minorHAnsi" w:hAnsiTheme="minorHAnsi"/>
          <w:sz w:val="24"/>
          <w:u w:val="none"/>
        </w:rPr>
        <w:t>in Shared Ownership</w:t>
      </w:r>
    </w:p>
    <w:p w:rsidR="004B7037" w:rsidRPr="0091049B" w:rsidRDefault="004B7037" w:rsidP="004B7037">
      <w:pPr>
        <w:rPr>
          <w:rFonts w:asciiTheme="minorHAnsi" w:hAnsiTheme="minorHAnsi" w:cs="Tahoma"/>
        </w:rPr>
      </w:pPr>
      <w:r>
        <w:rPr>
          <w:rFonts w:asciiTheme="minorHAnsi" w:hAnsiTheme="minorHAnsi" w:cs="Tahoma"/>
        </w:rPr>
        <w:t>Shared o</w:t>
      </w:r>
      <w:r w:rsidRPr="0091049B">
        <w:rPr>
          <w:rFonts w:asciiTheme="minorHAnsi" w:hAnsiTheme="minorHAnsi" w:cs="Tahoma"/>
        </w:rPr>
        <w:t>wnership gives the oppo</w:t>
      </w:r>
      <w:r>
        <w:rPr>
          <w:rFonts w:asciiTheme="minorHAnsi" w:hAnsiTheme="minorHAnsi" w:cs="Tahoma"/>
        </w:rPr>
        <w:t>r</w:t>
      </w:r>
      <w:r w:rsidRPr="0091049B">
        <w:rPr>
          <w:rFonts w:asciiTheme="minorHAnsi" w:hAnsiTheme="minorHAnsi" w:cs="Tahoma"/>
        </w:rPr>
        <w:t xml:space="preserve">tunity to 'part buy' and 'part rent' a home. This means if </w:t>
      </w:r>
      <w:r>
        <w:rPr>
          <w:rFonts w:asciiTheme="minorHAnsi" w:hAnsiTheme="minorHAnsi" w:cs="Tahoma"/>
        </w:rPr>
        <w:t xml:space="preserve">a household </w:t>
      </w:r>
      <w:r w:rsidRPr="0091049B">
        <w:rPr>
          <w:rFonts w:asciiTheme="minorHAnsi" w:hAnsiTheme="minorHAnsi" w:cs="Tahoma"/>
        </w:rPr>
        <w:t xml:space="preserve">can't afford to buy a property outright </w:t>
      </w:r>
      <w:r>
        <w:rPr>
          <w:rFonts w:asciiTheme="minorHAnsi" w:hAnsiTheme="minorHAnsi" w:cs="Tahoma"/>
        </w:rPr>
        <w:t>they</w:t>
      </w:r>
      <w:r w:rsidRPr="0091049B">
        <w:rPr>
          <w:rFonts w:asciiTheme="minorHAnsi" w:hAnsiTheme="minorHAnsi" w:cs="Tahoma"/>
        </w:rPr>
        <w:t xml:space="preserve"> may be able to afford to b</w:t>
      </w:r>
      <w:r>
        <w:rPr>
          <w:rFonts w:asciiTheme="minorHAnsi" w:hAnsiTheme="minorHAnsi" w:cs="Tahoma"/>
        </w:rPr>
        <w:t>u</w:t>
      </w:r>
      <w:r w:rsidRPr="0091049B">
        <w:rPr>
          <w:rFonts w:asciiTheme="minorHAnsi" w:hAnsiTheme="minorHAnsi" w:cs="Tahoma"/>
        </w:rPr>
        <w:t>y a share in a property</w:t>
      </w:r>
      <w:r>
        <w:rPr>
          <w:rFonts w:asciiTheme="minorHAnsi" w:hAnsiTheme="minorHAnsi" w:cs="Tahoma"/>
        </w:rPr>
        <w:t>,</w:t>
      </w:r>
      <w:r w:rsidRPr="0091049B">
        <w:rPr>
          <w:rFonts w:asciiTheme="minorHAnsi" w:hAnsiTheme="minorHAnsi" w:cs="Tahoma"/>
        </w:rPr>
        <w:t xml:space="preserve"> typically 25</w:t>
      </w:r>
      <w:r w:rsidR="00AB2E71">
        <w:rPr>
          <w:rFonts w:asciiTheme="minorHAnsi" w:hAnsiTheme="minorHAnsi" w:cs="Tahoma"/>
        </w:rPr>
        <w:t xml:space="preserve"> per cent</w:t>
      </w:r>
      <w:r w:rsidRPr="0091049B">
        <w:rPr>
          <w:rFonts w:asciiTheme="minorHAnsi" w:hAnsiTheme="minorHAnsi" w:cs="Tahoma"/>
        </w:rPr>
        <w:t>, 50</w:t>
      </w:r>
      <w:r w:rsidR="00AB2E71">
        <w:rPr>
          <w:rFonts w:asciiTheme="minorHAnsi" w:hAnsiTheme="minorHAnsi" w:cs="Tahoma"/>
        </w:rPr>
        <w:t xml:space="preserve"> per cent</w:t>
      </w:r>
      <w:r w:rsidRPr="0091049B">
        <w:rPr>
          <w:rFonts w:asciiTheme="minorHAnsi" w:hAnsiTheme="minorHAnsi" w:cs="Tahoma"/>
        </w:rPr>
        <w:t xml:space="preserve"> or 75</w:t>
      </w:r>
      <w:r w:rsidR="00AB2E71">
        <w:rPr>
          <w:rFonts w:asciiTheme="minorHAnsi" w:hAnsiTheme="minorHAnsi" w:cs="Tahoma"/>
        </w:rPr>
        <w:t xml:space="preserve"> per cent</w:t>
      </w:r>
      <w:r w:rsidRPr="0091049B">
        <w:rPr>
          <w:rFonts w:asciiTheme="minorHAnsi" w:hAnsiTheme="minorHAnsi" w:cs="Tahoma"/>
        </w:rPr>
        <w:t xml:space="preserve">. At a point when </w:t>
      </w:r>
      <w:r>
        <w:rPr>
          <w:rFonts w:asciiTheme="minorHAnsi" w:hAnsiTheme="minorHAnsi" w:cs="Tahoma"/>
        </w:rPr>
        <w:t xml:space="preserve">the household </w:t>
      </w:r>
      <w:r w:rsidRPr="0091049B">
        <w:rPr>
          <w:rFonts w:asciiTheme="minorHAnsi" w:hAnsiTheme="minorHAnsi" w:cs="Tahoma"/>
        </w:rPr>
        <w:t>can afford to</w:t>
      </w:r>
      <w:r w:rsidR="00A3336E">
        <w:rPr>
          <w:rFonts w:asciiTheme="minorHAnsi" w:hAnsiTheme="minorHAnsi" w:cs="Tahoma"/>
        </w:rPr>
        <w:t>,</w:t>
      </w:r>
      <w:r w:rsidRPr="0091049B">
        <w:rPr>
          <w:rFonts w:asciiTheme="minorHAnsi" w:hAnsiTheme="minorHAnsi" w:cs="Tahoma"/>
        </w:rPr>
        <w:t xml:space="preserve"> </w:t>
      </w:r>
      <w:r>
        <w:rPr>
          <w:rFonts w:asciiTheme="minorHAnsi" w:hAnsiTheme="minorHAnsi" w:cs="Tahoma"/>
        </w:rPr>
        <w:t xml:space="preserve">they </w:t>
      </w:r>
      <w:r w:rsidRPr="0091049B">
        <w:rPr>
          <w:rFonts w:asciiTheme="minorHAnsi" w:hAnsiTheme="minorHAnsi" w:cs="Tahoma"/>
        </w:rPr>
        <w:t>can cho</w:t>
      </w:r>
      <w:r w:rsidR="00A3336E">
        <w:rPr>
          <w:rFonts w:asciiTheme="minorHAnsi" w:hAnsiTheme="minorHAnsi" w:cs="Tahoma"/>
        </w:rPr>
        <w:t>o</w:t>
      </w:r>
      <w:r w:rsidRPr="0091049B">
        <w:rPr>
          <w:rFonts w:asciiTheme="minorHAnsi" w:hAnsiTheme="minorHAnsi" w:cs="Tahoma"/>
        </w:rPr>
        <w:t xml:space="preserve">se to buy </w:t>
      </w:r>
      <w:r>
        <w:rPr>
          <w:rFonts w:asciiTheme="minorHAnsi" w:hAnsiTheme="minorHAnsi" w:cs="Tahoma"/>
        </w:rPr>
        <w:t xml:space="preserve">a further </w:t>
      </w:r>
      <w:r w:rsidRPr="0091049B">
        <w:rPr>
          <w:rFonts w:asciiTheme="minorHAnsi" w:hAnsiTheme="minorHAnsi" w:cs="Tahoma"/>
        </w:rPr>
        <w:t>share of the property.</w:t>
      </w:r>
      <w:r w:rsidR="004321DB">
        <w:rPr>
          <w:rFonts w:asciiTheme="minorHAnsi" w:hAnsiTheme="minorHAnsi" w:cs="Tahoma"/>
        </w:rPr>
        <w:t xml:space="preserve"> </w:t>
      </w:r>
      <w:r w:rsidR="006F3F28">
        <w:rPr>
          <w:rFonts w:asciiTheme="minorHAnsi" w:hAnsiTheme="minorHAnsi" w:cs="Tahoma"/>
        </w:rPr>
        <w:t>Where a property has been built on a rural exception site, t</w:t>
      </w:r>
      <w:r w:rsidR="004321DB" w:rsidRPr="009A4D5F">
        <w:rPr>
          <w:rFonts w:asciiTheme="minorHAnsi" w:hAnsiTheme="minorHAnsi"/>
        </w:rPr>
        <w:t>he maximum percentage that can be owned is 80</w:t>
      </w:r>
      <w:r w:rsidR="00AB2E71">
        <w:rPr>
          <w:rFonts w:asciiTheme="minorHAnsi" w:hAnsiTheme="minorHAnsi"/>
        </w:rPr>
        <w:t xml:space="preserve"> per cent</w:t>
      </w:r>
      <w:r w:rsidR="004321DB" w:rsidRPr="009A4D5F">
        <w:rPr>
          <w:rFonts w:asciiTheme="minorHAnsi" w:hAnsiTheme="minorHAnsi"/>
        </w:rPr>
        <w:t xml:space="preserve"> so that the property always remains available as affordable housing and can never be sold on the open market.</w:t>
      </w:r>
    </w:p>
    <w:p w:rsidR="0069147E" w:rsidRDefault="0069147E" w:rsidP="0069147E">
      <w:pPr>
        <w:rPr>
          <w:rFonts w:asciiTheme="minorHAnsi" w:hAnsiTheme="minorHAnsi" w:cs="Tahoma"/>
        </w:rPr>
      </w:pPr>
    </w:p>
    <w:p w:rsidR="0069147E" w:rsidRDefault="0069147E" w:rsidP="0069147E">
      <w:pPr>
        <w:rPr>
          <w:rFonts w:asciiTheme="minorHAnsi" w:hAnsiTheme="minorHAnsi" w:cs="Tahoma"/>
        </w:rPr>
      </w:pPr>
      <w:r w:rsidRPr="0091049B">
        <w:rPr>
          <w:rFonts w:asciiTheme="minorHAnsi" w:hAnsiTheme="minorHAnsi" w:cs="Tahoma"/>
        </w:rPr>
        <w:t xml:space="preserve">Shared ownership housing schemes are tailored for people who cannot afford to buy a suitable home by outright purchase, and </w:t>
      </w:r>
      <w:r>
        <w:rPr>
          <w:rFonts w:asciiTheme="minorHAnsi" w:hAnsiTheme="minorHAnsi" w:cs="Tahoma"/>
        </w:rPr>
        <w:t>who are</w:t>
      </w:r>
      <w:r w:rsidRPr="0091049B">
        <w:rPr>
          <w:rFonts w:asciiTheme="minorHAnsi" w:hAnsiTheme="minorHAnsi" w:cs="Tahoma"/>
        </w:rPr>
        <w:t xml:space="preserve"> in housing need. When someone moves out of a shared ownership property, their property will </w:t>
      </w:r>
      <w:r>
        <w:rPr>
          <w:rFonts w:asciiTheme="minorHAnsi" w:hAnsiTheme="minorHAnsi" w:cs="Tahoma"/>
        </w:rPr>
        <w:t>ei</w:t>
      </w:r>
      <w:r w:rsidRPr="0091049B">
        <w:rPr>
          <w:rFonts w:asciiTheme="minorHAnsi" w:hAnsiTheme="minorHAnsi" w:cs="Tahoma"/>
        </w:rPr>
        <w:t>ther be offered to the housing association to find a buyer or it may be advertised in the local estate agents.</w:t>
      </w:r>
    </w:p>
    <w:p w:rsidR="0069147E" w:rsidRDefault="0069147E" w:rsidP="0069147E">
      <w:pPr>
        <w:rPr>
          <w:rFonts w:asciiTheme="minorHAnsi" w:hAnsiTheme="minorHAnsi" w:cs="Tahoma"/>
        </w:rPr>
      </w:pPr>
    </w:p>
    <w:p w:rsidR="004B7037" w:rsidRPr="00875196" w:rsidRDefault="004B7037" w:rsidP="004B7037">
      <w:pPr>
        <w:rPr>
          <w:rFonts w:asciiTheme="minorHAnsi" w:hAnsiTheme="minorHAnsi" w:cs="Tahoma"/>
          <w:i/>
        </w:rPr>
      </w:pPr>
      <w:r w:rsidRPr="00875196">
        <w:rPr>
          <w:rFonts w:asciiTheme="minorHAnsi" w:hAnsiTheme="minorHAnsi" w:cs="Tahoma"/>
          <w:i/>
        </w:rPr>
        <w:t xml:space="preserve">Table </w:t>
      </w:r>
      <w:r>
        <w:rPr>
          <w:rFonts w:asciiTheme="minorHAnsi" w:hAnsiTheme="minorHAnsi" w:cs="Tahoma"/>
          <w:i/>
        </w:rPr>
        <w:t>3</w:t>
      </w:r>
      <w:r w:rsidRPr="00875196">
        <w:rPr>
          <w:rFonts w:asciiTheme="minorHAnsi" w:hAnsiTheme="minorHAnsi" w:cs="Tahoma"/>
          <w:i/>
        </w:rPr>
        <w:t xml:space="preserve">: </w:t>
      </w:r>
      <w:r w:rsidR="00907E00">
        <w:rPr>
          <w:rFonts w:asciiTheme="minorHAnsi" w:hAnsiTheme="minorHAnsi" w:cs="Tahoma"/>
          <w:i/>
        </w:rPr>
        <w:t>Cost of purchasing a 25</w:t>
      </w:r>
      <w:r w:rsidR="00AB2E71">
        <w:rPr>
          <w:rFonts w:asciiTheme="minorHAnsi" w:hAnsiTheme="minorHAnsi" w:cs="Tahoma"/>
          <w:i/>
        </w:rPr>
        <w:t xml:space="preserve"> per cent</w:t>
      </w:r>
      <w:r w:rsidR="00907E00">
        <w:rPr>
          <w:rFonts w:asciiTheme="minorHAnsi" w:hAnsiTheme="minorHAnsi" w:cs="Tahoma"/>
          <w:i/>
        </w:rPr>
        <w:t xml:space="preserve"> share of a s</w:t>
      </w:r>
      <w:r>
        <w:rPr>
          <w:rFonts w:asciiTheme="minorHAnsi" w:hAnsiTheme="minorHAnsi" w:cs="Tahoma"/>
          <w:i/>
        </w:rPr>
        <w:t>hared ownership</w:t>
      </w:r>
      <w:r w:rsidR="00907E00">
        <w:rPr>
          <w:rFonts w:asciiTheme="minorHAnsi" w:hAnsiTheme="minorHAnsi" w:cs="Tahoma"/>
          <w:i/>
        </w:rPr>
        <w:t xml:space="preserve"> property</w:t>
      </w:r>
      <w:r>
        <w:rPr>
          <w:rFonts w:asciiTheme="minorHAnsi" w:hAnsiTheme="minorHAnsi" w:cs="Tahoma"/>
          <w:i/>
        </w:rPr>
        <w:t xml:space="preserve"> </w:t>
      </w:r>
      <w:r>
        <w:rPr>
          <w:rStyle w:val="FootnoteReference"/>
          <w:rFonts w:asciiTheme="minorHAnsi" w:hAnsiTheme="minorHAnsi" w:cs="Tahoma"/>
          <w:i/>
        </w:rPr>
        <w:footnoteReference w:id="10"/>
      </w:r>
    </w:p>
    <w:p w:rsidR="004B7037" w:rsidRPr="00875196" w:rsidRDefault="004B7037" w:rsidP="004B7037">
      <w:pPr>
        <w:rPr>
          <w:rFonts w:asciiTheme="minorHAnsi" w:hAnsiTheme="minorHAnsi" w:cs="Tahoma"/>
        </w:rPr>
      </w:pPr>
    </w:p>
    <w:tbl>
      <w:tblPr>
        <w:tblStyle w:val="TableGrid"/>
        <w:tblW w:w="0" w:type="auto"/>
        <w:tblLook w:val="04A0"/>
      </w:tblPr>
      <w:tblGrid>
        <w:gridCol w:w="1240"/>
        <w:gridCol w:w="1179"/>
        <w:gridCol w:w="1412"/>
        <w:gridCol w:w="1363"/>
        <w:gridCol w:w="1364"/>
        <w:gridCol w:w="1364"/>
        <w:gridCol w:w="1364"/>
      </w:tblGrid>
      <w:tr w:rsidR="00907E00" w:rsidRPr="00875196" w:rsidTr="00907E00">
        <w:tc>
          <w:tcPr>
            <w:tcW w:w="1240" w:type="dxa"/>
            <w:shd w:val="clear" w:color="auto" w:fill="480B80"/>
          </w:tcPr>
          <w:p w:rsidR="009245E4" w:rsidRPr="00676079" w:rsidRDefault="00907E00" w:rsidP="004B7037">
            <w:pPr>
              <w:spacing w:before="120" w:after="120"/>
              <w:rPr>
                <w:rFonts w:asciiTheme="minorHAnsi" w:hAnsiTheme="minorHAnsi" w:cs="Tahoma"/>
                <w:bCs/>
                <w:color w:val="FFFFFF" w:themeColor="background1"/>
              </w:rPr>
            </w:pPr>
            <w:r>
              <w:rPr>
                <w:rFonts w:asciiTheme="minorHAnsi" w:hAnsiTheme="minorHAnsi" w:cs="Tahoma"/>
                <w:bCs/>
                <w:color w:val="FFFFFF" w:themeColor="background1"/>
              </w:rPr>
              <w:t>Property Value</w:t>
            </w:r>
          </w:p>
        </w:tc>
        <w:tc>
          <w:tcPr>
            <w:tcW w:w="1179" w:type="dxa"/>
            <w:shd w:val="clear" w:color="auto" w:fill="480B80"/>
          </w:tcPr>
          <w:p w:rsidR="00907E00" w:rsidRDefault="00907E00" w:rsidP="004B7037">
            <w:pPr>
              <w:spacing w:before="120" w:after="120"/>
              <w:rPr>
                <w:rFonts w:asciiTheme="minorHAnsi" w:hAnsiTheme="minorHAnsi" w:cs="Tahoma"/>
                <w:bCs/>
                <w:color w:val="FFFFFF" w:themeColor="background1"/>
              </w:rPr>
            </w:pPr>
            <w:r>
              <w:rPr>
                <w:rFonts w:asciiTheme="minorHAnsi" w:hAnsiTheme="minorHAnsi" w:cs="Tahoma"/>
                <w:bCs/>
                <w:color w:val="FFFFFF" w:themeColor="background1"/>
              </w:rPr>
              <w:t>Deposit required</w:t>
            </w:r>
          </w:p>
          <w:p w:rsidR="00907E00" w:rsidRPr="00676079" w:rsidRDefault="00907E00" w:rsidP="00907E00">
            <w:pPr>
              <w:spacing w:before="120" w:after="120"/>
              <w:rPr>
                <w:rFonts w:asciiTheme="minorHAnsi" w:hAnsiTheme="minorHAnsi" w:cs="Tahoma"/>
                <w:bCs/>
                <w:color w:val="FFFFFF" w:themeColor="background1"/>
              </w:rPr>
            </w:pPr>
            <w:r>
              <w:rPr>
                <w:rFonts w:asciiTheme="minorHAnsi" w:hAnsiTheme="minorHAnsi" w:cs="Tahoma"/>
                <w:bCs/>
                <w:color w:val="FFFFFF" w:themeColor="background1"/>
              </w:rPr>
              <w:t>(Assume 10%)</w:t>
            </w:r>
          </w:p>
        </w:tc>
        <w:tc>
          <w:tcPr>
            <w:tcW w:w="1412" w:type="dxa"/>
            <w:shd w:val="clear" w:color="auto" w:fill="480B80"/>
          </w:tcPr>
          <w:p w:rsidR="00907E00" w:rsidRDefault="00907E00" w:rsidP="004B7037">
            <w:pPr>
              <w:spacing w:before="120" w:after="120"/>
              <w:rPr>
                <w:rFonts w:asciiTheme="minorHAnsi" w:hAnsiTheme="minorHAnsi" w:cs="Tahoma"/>
                <w:bCs/>
                <w:color w:val="FFFFFF" w:themeColor="background1"/>
              </w:rPr>
            </w:pPr>
            <w:r>
              <w:rPr>
                <w:rFonts w:asciiTheme="minorHAnsi" w:hAnsiTheme="minorHAnsi" w:cs="Tahoma"/>
                <w:bCs/>
                <w:color w:val="FFFFFF" w:themeColor="background1"/>
              </w:rPr>
              <w:t>Mortgage required</w:t>
            </w:r>
          </w:p>
          <w:p w:rsidR="00907E00" w:rsidRPr="00676079" w:rsidRDefault="00907E00" w:rsidP="004B7037">
            <w:pPr>
              <w:spacing w:before="120" w:after="120"/>
              <w:rPr>
                <w:rFonts w:asciiTheme="minorHAnsi" w:hAnsiTheme="minorHAnsi" w:cs="Tahoma"/>
                <w:bCs/>
                <w:color w:val="FFFFFF" w:themeColor="background1"/>
              </w:rPr>
            </w:pPr>
            <w:r>
              <w:rPr>
                <w:rFonts w:asciiTheme="minorHAnsi" w:hAnsiTheme="minorHAnsi" w:cs="Tahoma"/>
                <w:bCs/>
                <w:color w:val="FFFFFF" w:themeColor="background1"/>
              </w:rPr>
              <w:t>(Subsidy required shown below in brackets)</w:t>
            </w:r>
          </w:p>
        </w:tc>
        <w:tc>
          <w:tcPr>
            <w:tcW w:w="1363" w:type="dxa"/>
            <w:shd w:val="clear" w:color="auto" w:fill="480B80"/>
          </w:tcPr>
          <w:p w:rsidR="00907E00" w:rsidRDefault="00907E00" w:rsidP="004B7037">
            <w:pPr>
              <w:spacing w:before="120" w:after="120"/>
              <w:rPr>
                <w:rFonts w:asciiTheme="minorHAnsi" w:hAnsiTheme="minorHAnsi" w:cs="Tahoma"/>
                <w:bCs/>
                <w:color w:val="FFFFFF" w:themeColor="background1"/>
              </w:rPr>
            </w:pPr>
            <w:r>
              <w:rPr>
                <w:rFonts w:asciiTheme="minorHAnsi" w:hAnsiTheme="minorHAnsi" w:cs="Tahoma"/>
                <w:bCs/>
                <w:color w:val="FFFFFF" w:themeColor="background1"/>
              </w:rPr>
              <w:t xml:space="preserve">Mortgage cost </w:t>
            </w:r>
            <w:proofErr w:type="spellStart"/>
            <w:r>
              <w:rPr>
                <w:rFonts w:asciiTheme="minorHAnsi" w:hAnsiTheme="minorHAnsi" w:cs="Tahoma"/>
                <w:bCs/>
                <w:color w:val="FFFFFF" w:themeColor="background1"/>
              </w:rPr>
              <w:t>pcm</w:t>
            </w:r>
            <w:proofErr w:type="spellEnd"/>
          </w:p>
          <w:p w:rsidR="00907E00" w:rsidRPr="00676079" w:rsidRDefault="00907E00" w:rsidP="00907E00">
            <w:pPr>
              <w:spacing w:before="120" w:after="120"/>
              <w:rPr>
                <w:rFonts w:asciiTheme="minorHAnsi" w:hAnsiTheme="minorHAnsi" w:cs="Tahoma"/>
                <w:bCs/>
                <w:color w:val="FFFFFF" w:themeColor="background1"/>
              </w:rPr>
            </w:pPr>
            <w:r>
              <w:rPr>
                <w:rFonts w:asciiTheme="minorHAnsi" w:hAnsiTheme="minorHAnsi" w:cs="Tahoma"/>
                <w:bCs/>
                <w:color w:val="FFFFFF" w:themeColor="background1"/>
              </w:rPr>
              <w:t>(Assume rate of 5% for 25 yrs)</w:t>
            </w:r>
          </w:p>
        </w:tc>
        <w:tc>
          <w:tcPr>
            <w:tcW w:w="1364" w:type="dxa"/>
            <w:shd w:val="clear" w:color="auto" w:fill="480B80"/>
          </w:tcPr>
          <w:p w:rsidR="00907E00" w:rsidRPr="00676079" w:rsidRDefault="00907E00" w:rsidP="004B7037">
            <w:pPr>
              <w:spacing w:before="120" w:after="120"/>
              <w:rPr>
                <w:rFonts w:asciiTheme="minorHAnsi" w:hAnsiTheme="minorHAnsi" w:cs="Tahoma"/>
                <w:bCs/>
                <w:color w:val="FFFFFF" w:themeColor="background1"/>
              </w:rPr>
            </w:pPr>
            <w:r>
              <w:rPr>
                <w:rFonts w:asciiTheme="minorHAnsi" w:hAnsiTheme="minorHAnsi" w:cs="Tahoma"/>
                <w:bCs/>
                <w:color w:val="FFFFFF" w:themeColor="background1"/>
              </w:rPr>
              <w:t xml:space="preserve">Rent / equity loan interest charge </w:t>
            </w:r>
            <w:proofErr w:type="spellStart"/>
            <w:r>
              <w:rPr>
                <w:rFonts w:asciiTheme="minorHAnsi" w:hAnsiTheme="minorHAnsi" w:cs="Tahoma"/>
                <w:bCs/>
                <w:color w:val="FFFFFF" w:themeColor="background1"/>
              </w:rPr>
              <w:t>pcm</w:t>
            </w:r>
            <w:proofErr w:type="spellEnd"/>
          </w:p>
        </w:tc>
        <w:tc>
          <w:tcPr>
            <w:tcW w:w="1364" w:type="dxa"/>
            <w:shd w:val="clear" w:color="auto" w:fill="480B80"/>
          </w:tcPr>
          <w:p w:rsidR="00907E00" w:rsidRPr="00676079" w:rsidRDefault="00907E00" w:rsidP="004B7037">
            <w:pPr>
              <w:spacing w:before="120" w:after="120"/>
              <w:rPr>
                <w:rFonts w:asciiTheme="minorHAnsi" w:hAnsiTheme="minorHAnsi" w:cs="Tahoma"/>
                <w:bCs/>
                <w:color w:val="FFFFFF" w:themeColor="background1"/>
              </w:rPr>
            </w:pPr>
            <w:r>
              <w:rPr>
                <w:rFonts w:asciiTheme="minorHAnsi" w:hAnsiTheme="minorHAnsi" w:cs="Tahoma"/>
                <w:bCs/>
                <w:color w:val="FFFFFF" w:themeColor="background1"/>
              </w:rPr>
              <w:t xml:space="preserve">Total </w:t>
            </w:r>
            <w:proofErr w:type="spellStart"/>
            <w:r>
              <w:rPr>
                <w:rFonts w:asciiTheme="minorHAnsi" w:hAnsiTheme="minorHAnsi" w:cs="Tahoma"/>
                <w:bCs/>
                <w:color w:val="FFFFFF" w:themeColor="background1"/>
              </w:rPr>
              <w:t>pcm</w:t>
            </w:r>
            <w:proofErr w:type="spellEnd"/>
          </w:p>
        </w:tc>
        <w:tc>
          <w:tcPr>
            <w:tcW w:w="1364" w:type="dxa"/>
            <w:shd w:val="clear" w:color="auto" w:fill="480B80"/>
          </w:tcPr>
          <w:p w:rsidR="00907E00" w:rsidRPr="00676079" w:rsidRDefault="00907E00" w:rsidP="004B7037">
            <w:pPr>
              <w:spacing w:before="120" w:after="120"/>
              <w:rPr>
                <w:rFonts w:asciiTheme="minorHAnsi" w:hAnsiTheme="minorHAnsi" w:cs="Tahoma"/>
                <w:bCs/>
                <w:color w:val="FFFFFF" w:themeColor="background1"/>
              </w:rPr>
            </w:pPr>
            <w:r>
              <w:rPr>
                <w:rFonts w:asciiTheme="minorHAnsi" w:hAnsiTheme="minorHAnsi" w:cs="Tahoma"/>
                <w:bCs/>
                <w:color w:val="FFFFFF" w:themeColor="background1"/>
              </w:rPr>
              <w:t>Household income required</w:t>
            </w:r>
          </w:p>
        </w:tc>
      </w:tr>
      <w:tr w:rsidR="00907E00" w:rsidRPr="00875196" w:rsidTr="00907E00">
        <w:tc>
          <w:tcPr>
            <w:tcW w:w="1240" w:type="dxa"/>
          </w:tcPr>
          <w:p w:rsidR="00907E00" w:rsidRPr="00875196" w:rsidRDefault="00907E00" w:rsidP="00907E00">
            <w:pPr>
              <w:spacing w:before="120" w:after="120"/>
              <w:rPr>
                <w:rFonts w:asciiTheme="minorHAnsi" w:hAnsiTheme="minorHAnsi" w:cs="Tahoma"/>
                <w:bCs/>
              </w:rPr>
            </w:pPr>
            <w:r>
              <w:rPr>
                <w:rFonts w:asciiTheme="minorHAnsi" w:hAnsiTheme="minorHAnsi" w:cs="Tahoma"/>
                <w:bCs/>
              </w:rPr>
              <w:t>£120,000</w:t>
            </w:r>
          </w:p>
        </w:tc>
        <w:tc>
          <w:tcPr>
            <w:tcW w:w="1179" w:type="dxa"/>
          </w:tcPr>
          <w:p w:rsidR="00907E00" w:rsidRPr="002163D1" w:rsidRDefault="00907E00" w:rsidP="00540927">
            <w:pPr>
              <w:spacing w:before="120" w:after="120"/>
              <w:jc w:val="center"/>
              <w:rPr>
                <w:rFonts w:asciiTheme="minorHAnsi" w:hAnsiTheme="minorHAnsi"/>
              </w:rPr>
            </w:pPr>
            <w:r>
              <w:rPr>
                <w:rFonts w:asciiTheme="minorHAnsi" w:hAnsiTheme="minorHAnsi"/>
              </w:rPr>
              <w:t>£3,000</w:t>
            </w:r>
          </w:p>
        </w:tc>
        <w:tc>
          <w:tcPr>
            <w:tcW w:w="1412" w:type="dxa"/>
          </w:tcPr>
          <w:p w:rsidR="00907E00" w:rsidRDefault="00907E00" w:rsidP="00540927">
            <w:pPr>
              <w:spacing w:before="120" w:after="120"/>
              <w:jc w:val="center"/>
              <w:rPr>
                <w:rFonts w:asciiTheme="minorHAnsi" w:hAnsiTheme="minorHAnsi" w:cs="Tahoma"/>
                <w:bCs/>
              </w:rPr>
            </w:pPr>
            <w:r>
              <w:rPr>
                <w:rFonts w:asciiTheme="minorHAnsi" w:hAnsiTheme="minorHAnsi" w:cs="Tahoma"/>
                <w:bCs/>
              </w:rPr>
              <w:t>£27,000</w:t>
            </w:r>
          </w:p>
          <w:p w:rsidR="00907E00" w:rsidRPr="00875196" w:rsidRDefault="00907E00" w:rsidP="00540927">
            <w:pPr>
              <w:spacing w:before="120" w:after="120"/>
              <w:jc w:val="center"/>
              <w:rPr>
                <w:rFonts w:asciiTheme="minorHAnsi" w:hAnsiTheme="minorHAnsi" w:cs="Tahoma"/>
                <w:bCs/>
              </w:rPr>
            </w:pPr>
            <w:r>
              <w:rPr>
                <w:rFonts w:asciiTheme="minorHAnsi" w:hAnsiTheme="minorHAnsi" w:cs="Tahoma"/>
                <w:bCs/>
              </w:rPr>
              <w:t>(£90,000)</w:t>
            </w:r>
          </w:p>
        </w:tc>
        <w:tc>
          <w:tcPr>
            <w:tcW w:w="1363" w:type="dxa"/>
          </w:tcPr>
          <w:p w:rsidR="00907E00" w:rsidRPr="00875196" w:rsidRDefault="00907E00" w:rsidP="00540927">
            <w:pPr>
              <w:spacing w:before="120" w:after="120"/>
              <w:jc w:val="center"/>
              <w:rPr>
                <w:rFonts w:asciiTheme="minorHAnsi" w:hAnsiTheme="minorHAnsi" w:cs="Tahoma"/>
                <w:bCs/>
              </w:rPr>
            </w:pPr>
            <w:r>
              <w:rPr>
                <w:rFonts w:asciiTheme="minorHAnsi" w:hAnsiTheme="minorHAnsi" w:cs="Tahoma"/>
                <w:bCs/>
              </w:rPr>
              <w:t>£157.21</w:t>
            </w:r>
          </w:p>
        </w:tc>
        <w:tc>
          <w:tcPr>
            <w:tcW w:w="1364" w:type="dxa"/>
          </w:tcPr>
          <w:p w:rsidR="00907E00" w:rsidRPr="00875196" w:rsidRDefault="00907E00" w:rsidP="00540927">
            <w:pPr>
              <w:spacing w:before="120" w:after="120"/>
              <w:jc w:val="center"/>
              <w:rPr>
                <w:rFonts w:asciiTheme="minorHAnsi" w:hAnsiTheme="minorHAnsi" w:cs="Tahoma"/>
                <w:bCs/>
              </w:rPr>
            </w:pPr>
            <w:r>
              <w:rPr>
                <w:rFonts w:asciiTheme="minorHAnsi" w:hAnsiTheme="minorHAnsi" w:cs="Tahoma"/>
                <w:bCs/>
              </w:rPr>
              <w:t>£206.25</w:t>
            </w:r>
          </w:p>
        </w:tc>
        <w:tc>
          <w:tcPr>
            <w:tcW w:w="1364" w:type="dxa"/>
          </w:tcPr>
          <w:p w:rsidR="00907E00" w:rsidRPr="00875196" w:rsidRDefault="00907E00" w:rsidP="00540927">
            <w:pPr>
              <w:spacing w:before="120" w:after="120"/>
              <w:jc w:val="center"/>
              <w:rPr>
                <w:rFonts w:asciiTheme="minorHAnsi" w:hAnsiTheme="minorHAnsi" w:cs="Tahoma"/>
                <w:bCs/>
              </w:rPr>
            </w:pPr>
            <w:r>
              <w:rPr>
                <w:rFonts w:asciiTheme="minorHAnsi" w:hAnsiTheme="minorHAnsi" w:cs="Tahoma"/>
                <w:bCs/>
              </w:rPr>
              <w:t>£363.46</w:t>
            </w:r>
          </w:p>
        </w:tc>
        <w:tc>
          <w:tcPr>
            <w:tcW w:w="1364" w:type="dxa"/>
          </w:tcPr>
          <w:p w:rsidR="00907E00" w:rsidRPr="00875196" w:rsidRDefault="00907E00" w:rsidP="00540927">
            <w:pPr>
              <w:spacing w:before="120" w:after="120"/>
              <w:jc w:val="center"/>
              <w:rPr>
                <w:rFonts w:asciiTheme="minorHAnsi" w:hAnsiTheme="minorHAnsi" w:cs="Tahoma"/>
                <w:bCs/>
              </w:rPr>
            </w:pPr>
            <w:r>
              <w:rPr>
                <w:rFonts w:asciiTheme="minorHAnsi" w:hAnsiTheme="minorHAnsi" w:cs="Tahoma"/>
                <w:bCs/>
              </w:rPr>
              <w:t>£13,185</w:t>
            </w:r>
          </w:p>
        </w:tc>
      </w:tr>
      <w:tr w:rsidR="00907E00" w:rsidRPr="00875196" w:rsidTr="00907E00">
        <w:tc>
          <w:tcPr>
            <w:tcW w:w="1240" w:type="dxa"/>
          </w:tcPr>
          <w:p w:rsidR="00907E00" w:rsidRPr="00875196" w:rsidRDefault="00907E00" w:rsidP="00907E00">
            <w:pPr>
              <w:spacing w:before="120" w:after="120"/>
              <w:rPr>
                <w:rFonts w:asciiTheme="minorHAnsi" w:hAnsiTheme="minorHAnsi" w:cs="Tahoma"/>
                <w:bCs/>
              </w:rPr>
            </w:pPr>
            <w:r>
              <w:rPr>
                <w:rFonts w:asciiTheme="minorHAnsi" w:hAnsiTheme="minorHAnsi" w:cs="Tahoma"/>
                <w:bCs/>
              </w:rPr>
              <w:t>£180,000</w:t>
            </w:r>
          </w:p>
        </w:tc>
        <w:tc>
          <w:tcPr>
            <w:tcW w:w="1179" w:type="dxa"/>
          </w:tcPr>
          <w:p w:rsidR="00907E00" w:rsidRPr="002163D1" w:rsidRDefault="00907E00" w:rsidP="00540927">
            <w:pPr>
              <w:spacing w:before="120" w:after="120"/>
              <w:jc w:val="center"/>
              <w:rPr>
                <w:rFonts w:asciiTheme="minorHAnsi" w:hAnsiTheme="minorHAnsi"/>
              </w:rPr>
            </w:pPr>
            <w:r>
              <w:rPr>
                <w:rFonts w:asciiTheme="minorHAnsi" w:hAnsiTheme="minorHAnsi"/>
              </w:rPr>
              <w:t>£4,500</w:t>
            </w:r>
          </w:p>
        </w:tc>
        <w:tc>
          <w:tcPr>
            <w:tcW w:w="1412" w:type="dxa"/>
          </w:tcPr>
          <w:p w:rsidR="00907E00" w:rsidRDefault="00907E00" w:rsidP="00540927">
            <w:pPr>
              <w:spacing w:before="120" w:after="120"/>
              <w:jc w:val="center"/>
              <w:rPr>
                <w:rFonts w:asciiTheme="minorHAnsi" w:hAnsiTheme="minorHAnsi" w:cs="Tahoma"/>
                <w:bCs/>
              </w:rPr>
            </w:pPr>
            <w:r>
              <w:rPr>
                <w:rFonts w:asciiTheme="minorHAnsi" w:hAnsiTheme="minorHAnsi" w:cs="Tahoma"/>
                <w:bCs/>
              </w:rPr>
              <w:t>£40,500</w:t>
            </w:r>
          </w:p>
          <w:p w:rsidR="00907E00" w:rsidRPr="00875196" w:rsidRDefault="00907E00" w:rsidP="00540927">
            <w:pPr>
              <w:spacing w:before="120" w:after="120"/>
              <w:jc w:val="center"/>
              <w:rPr>
                <w:rFonts w:asciiTheme="minorHAnsi" w:hAnsiTheme="minorHAnsi" w:cs="Tahoma"/>
                <w:bCs/>
              </w:rPr>
            </w:pPr>
            <w:r>
              <w:rPr>
                <w:rFonts w:asciiTheme="minorHAnsi" w:hAnsiTheme="minorHAnsi" w:cs="Tahoma"/>
                <w:bCs/>
              </w:rPr>
              <w:t>(£135,000)</w:t>
            </w:r>
          </w:p>
        </w:tc>
        <w:tc>
          <w:tcPr>
            <w:tcW w:w="1363" w:type="dxa"/>
          </w:tcPr>
          <w:p w:rsidR="00907E00" w:rsidRPr="00875196" w:rsidRDefault="00907E00" w:rsidP="00540927">
            <w:pPr>
              <w:spacing w:before="120" w:after="120"/>
              <w:jc w:val="center"/>
              <w:rPr>
                <w:rFonts w:asciiTheme="minorHAnsi" w:hAnsiTheme="minorHAnsi" w:cs="Tahoma"/>
                <w:bCs/>
              </w:rPr>
            </w:pPr>
            <w:r>
              <w:rPr>
                <w:rFonts w:asciiTheme="minorHAnsi" w:hAnsiTheme="minorHAnsi" w:cs="Tahoma"/>
                <w:bCs/>
              </w:rPr>
              <w:t>£235.81</w:t>
            </w:r>
          </w:p>
        </w:tc>
        <w:tc>
          <w:tcPr>
            <w:tcW w:w="1364" w:type="dxa"/>
          </w:tcPr>
          <w:p w:rsidR="00907E00" w:rsidRPr="00875196" w:rsidRDefault="00907E00" w:rsidP="00540927">
            <w:pPr>
              <w:spacing w:before="120" w:after="120"/>
              <w:jc w:val="center"/>
              <w:rPr>
                <w:rFonts w:asciiTheme="minorHAnsi" w:hAnsiTheme="minorHAnsi" w:cs="Tahoma"/>
                <w:bCs/>
              </w:rPr>
            </w:pPr>
            <w:r>
              <w:rPr>
                <w:rFonts w:asciiTheme="minorHAnsi" w:hAnsiTheme="minorHAnsi" w:cs="Tahoma"/>
                <w:bCs/>
              </w:rPr>
              <w:t>£309.38</w:t>
            </w:r>
          </w:p>
        </w:tc>
        <w:tc>
          <w:tcPr>
            <w:tcW w:w="1364" w:type="dxa"/>
          </w:tcPr>
          <w:p w:rsidR="00907E00" w:rsidRPr="00875196" w:rsidRDefault="00907E00" w:rsidP="00540927">
            <w:pPr>
              <w:spacing w:before="120" w:after="120"/>
              <w:jc w:val="center"/>
              <w:rPr>
                <w:rFonts w:asciiTheme="minorHAnsi" w:hAnsiTheme="minorHAnsi" w:cs="Tahoma"/>
                <w:bCs/>
              </w:rPr>
            </w:pPr>
            <w:r>
              <w:rPr>
                <w:rFonts w:asciiTheme="minorHAnsi" w:hAnsiTheme="minorHAnsi" w:cs="Tahoma"/>
                <w:bCs/>
              </w:rPr>
              <w:t>£545.19</w:t>
            </w:r>
          </w:p>
        </w:tc>
        <w:tc>
          <w:tcPr>
            <w:tcW w:w="1364" w:type="dxa"/>
          </w:tcPr>
          <w:p w:rsidR="00907E00" w:rsidRPr="00875196" w:rsidRDefault="00907E00" w:rsidP="00540927">
            <w:pPr>
              <w:spacing w:before="120" w:after="120"/>
              <w:jc w:val="center"/>
              <w:rPr>
                <w:rFonts w:asciiTheme="minorHAnsi" w:hAnsiTheme="minorHAnsi" w:cs="Tahoma"/>
                <w:bCs/>
              </w:rPr>
            </w:pPr>
            <w:r>
              <w:rPr>
                <w:rFonts w:asciiTheme="minorHAnsi" w:hAnsiTheme="minorHAnsi" w:cs="Tahoma"/>
                <w:bCs/>
              </w:rPr>
              <w:t>£19,788</w:t>
            </w:r>
          </w:p>
        </w:tc>
      </w:tr>
      <w:tr w:rsidR="008642B2" w:rsidRPr="00875196" w:rsidTr="00907E00">
        <w:tc>
          <w:tcPr>
            <w:tcW w:w="1240" w:type="dxa"/>
          </w:tcPr>
          <w:p w:rsidR="008642B2" w:rsidRDefault="008642B2" w:rsidP="00907E00">
            <w:pPr>
              <w:spacing w:before="120" w:after="120"/>
              <w:rPr>
                <w:rFonts w:asciiTheme="minorHAnsi" w:hAnsiTheme="minorHAnsi" w:cs="Tahoma"/>
                <w:bCs/>
              </w:rPr>
            </w:pPr>
            <w:r>
              <w:rPr>
                <w:rFonts w:asciiTheme="minorHAnsi" w:hAnsiTheme="minorHAnsi" w:cs="Tahoma"/>
                <w:bCs/>
              </w:rPr>
              <w:t>£240,000</w:t>
            </w:r>
          </w:p>
        </w:tc>
        <w:tc>
          <w:tcPr>
            <w:tcW w:w="1179" w:type="dxa"/>
          </w:tcPr>
          <w:p w:rsidR="008642B2" w:rsidRDefault="008642B2" w:rsidP="00540927">
            <w:pPr>
              <w:spacing w:before="120" w:after="120"/>
              <w:jc w:val="center"/>
              <w:rPr>
                <w:rFonts w:asciiTheme="minorHAnsi" w:hAnsiTheme="minorHAnsi"/>
              </w:rPr>
            </w:pPr>
            <w:r>
              <w:rPr>
                <w:rFonts w:asciiTheme="minorHAnsi" w:hAnsiTheme="minorHAnsi"/>
              </w:rPr>
              <w:t>£6,000</w:t>
            </w:r>
          </w:p>
        </w:tc>
        <w:tc>
          <w:tcPr>
            <w:tcW w:w="1412" w:type="dxa"/>
          </w:tcPr>
          <w:p w:rsidR="008642B2" w:rsidRDefault="008642B2" w:rsidP="00540927">
            <w:pPr>
              <w:spacing w:before="120" w:after="120"/>
              <w:jc w:val="center"/>
              <w:rPr>
                <w:rFonts w:asciiTheme="minorHAnsi" w:hAnsiTheme="minorHAnsi" w:cs="Tahoma"/>
                <w:bCs/>
              </w:rPr>
            </w:pPr>
            <w:r>
              <w:rPr>
                <w:rFonts w:asciiTheme="minorHAnsi" w:hAnsiTheme="minorHAnsi" w:cs="Tahoma"/>
                <w:bCs/>
              </w:rPr>
              <w:t>£54,000</w:t>
            </w:r>
          </w:p>
          <w:p w:rsidR="008642B2" w:rsidRDefault="008642B2" w:rsidP="00540927">
            <w:pPr>
              <w:spacing w:before="120" w:after="120"/>
              <w:jc w:val="center"/>
              <w:rPr>
                <w:rFonts w:asciiTheme="minorHAnsi" w:hAnsiTheme="minorHAnsi" w:cs="Tahoma"/>
                <w:bCs/>
              </w:rPr>
            </w:pPr>
            <w:r>
              <w:rPr>
                <w:rFonts w:asciiTheme="minorHAnsi" w:hAnsiTheme="minorHAnsi" w:cs="Tahoma"/>
                <w:bCs/>
              </w:rPr>
              <w:t>(£180,000)</w:t>
            </w:r>
          </w:p>
        </w:tc>
        <w:tc>
          <w:tcPr>
            <w:tcW w:w="1363" w:type="dxa"/>
          </w:tcPr>
          <w:p w:rsidR="008642B2" w:rsidRDefault="008642B2" w:rsidP="00540927">
            <w:pPr>
              <w:spacing w:before="120" w:after="120"/>
              <w:jc w:val="center"/>
              <w:rPr>
                <w:rFonts w:asciiTheme="minorHAnsi" w:hAnsiTheme="minorHAnsi" w:cs="Tahoma"/>
                <w:bCs/>
              </w:rPr>
            </w:pPr>
            <w:r>
              <w:rPr>
                <w:rFonts w:asciiTheme="minorHAnsi" w:hAnsiTheme="minorHAnsi" w:cs="Tahoma"/>
                <w:bCs/>
              </w:rPr>
              <w:t>£314.42</w:t>
            </w:r>
          </w:p>
        </w:tc>
        <w:tc>
          <w:tcPr>
            <w:tcW w:w="1364" w:type="dxa"/>
          </w:tcPr>
          <w:p w:rsidR="008642B2" w:rsidRDefault="008642B2" w:rsidP="00540927">
            <w:pPr>
              <w:spacing w:before="120" w:after="120"/>
              <w:jc w:val="center"/>
              <w:rPr>
                <w:rFonts w:asciiTheme="minorHAnsi" w:hAnsiTheme="minorHAnsi" w:cs="Tahoma"/>
                <w:bCs/>
              </w:rPr>
            </w:pPr>
            <w:r>
              <w:rPr>
                <w:rFonts w:asciiTheme="minorHAnsi" w:hAnsiTheme="minorHAnsi" w:cs="Tahoma"/>
                <w:bCs/>
              </w:rPr>
              <w:t>£412.50</w:t>
            </w:r>
          </w:p>
        </w:tc>
        <w:tc>
          <w:tcPr>
            <w:tcW w:w="1364" w:type="dxa"/>
          </w:tcPr>
          <w:p w:rsidR="008642B2" w:rsidRDefault="008642B2" w:rsidP="00540927">
            <w:pPr>
              <w:spacing w:before="120" w:after="120"/>
              <w:jc w:val="center"/>
              <w:rPr>
                <w:rFonts w:asciiTheme="minorHAnsi" w:hAnsiTheme="minorHAnsi" w:cs="Tahoma"/>
                <w:bCs/>
              </w:rPr>
            </w:pPr>
            <w:r>
              <w:rPr>
                <w:rFonts w:asciiTheme="minorHAnsi" w:hAnsiTheme="minorHAnsi" w:cs="Tahoma"/>
                <w:bCs/>
              </w:rPr>
              <w:t>£726.92</w:t>
            </w:r>
          </w:p>
        </w:tc>
        <w:tc>
          <w:tcPr>
            <w:tcW w:w="1364" w:type="dxa"/>
          </w:tcPr>
          <w:p w:rsidR="008642B2" w:rsidRDefault="008642B2" w:rsidP="00540927">
            <w:pPr>
              <w:spacing w:before="120" w:after="120"/>
              <w:jc w:val="center"/>
              <w:rPr>
                <w:rFonts w:asciiTheme="minorHAnsi" w:hAnsiTheme="minorHAnsi" w:cs="Tahoma"/>
                <w:bCs/>
              </w:rPr>
            </w:pPr>
            <w:r>
              <w:rPr>
                <w:rFonts w:asciiTheme="minorHAnsi" w:hAnsiTheme="minorHAnsi" w:cs="Tahoma"/>
                <w:bCs/>
              </w:rPr>
              <w:t>£26,370</w:t>
            </w:r>
          </w:p>
        </w:tc>
      </w:tr>
      <w:tr w:rsidR="004328AF" w:rsidRPr="00875196" w:rsidTr="00907E00">
        <w:tc>
          <w:tcPr>
            <w:tcW w:w="1240" w:type="dxa"/>
          </w:tcPr>
          <w:p w:rsidR="004328AF" w:rsidRDefault="004328AF" w:rsidP="00907E00">
            <w:pPr>
              <w:spacing w:before="120" w:after="120"/>
              <w:rPr>
                <w:rFonts w:asciiTheme="minorHAnsi" w:hAnsiTheme="minorHAnsi" w:cs="Tahoma"/>
                <w:bCs/>
              </w:rPr>
            </w:pPr>
            <w:r>
              <w:rPr>
                <w:rFonts w:asciiTheme="minorHAnsi" w:hAnsiTheme="minorHAnsi" w:cs="Tahoma"/>
                <w:bCs/>
              </w:rPr>
              <w:t>£300,000</w:t>
            </w:r>
          </w:p>
        </w:tc>
        <w:tc>
          <w:tcPr>
            <w:tcW w:w="1179" w:type="dxa"/>
          </w:tcPr>
          <w:p w:rsidR="004328AF" w:rsidRDefault="004328AF" w:rsidP="00540927">
            <w:pPr>
              <w:spacing w:before="120" w:after="120"/>
              <w:jc w:val="center"/>
              <w:rPr>
                <w:rFonts w:asciiTheme="minorHAnsi" w:hAnsiTheme="minorHAnsi"/>
              </w:rPr>
            </w:pPr>
            <w:r>
              <w:rPr>
                <w:rFonts w:asciiTheme="minorHAnsi" w:hAnsiTheme="minorHAnsi"/>
              </w:rPr>
              <w:t>£7,500</w:t>
            </w:r>
          </w:p>
        </w:tc>
        <w:tc>
          <w:tcPr>
            <w:tcW w:w="1412" w:type="dxa"/>
          </w:tcPr>
          <w:p w:rsidR="004328AF" w:rsidRDefault="004328AF" w:rsidP="00540927">
            <w:pPr>
              <w:spacing w:before="120" w:after="120"/>
              <w:jc w:val="center"/>
              <w:rPr>
                <w:rFonts w:asciiTheme="minorHAnsi" w:hAnsiTheme="minorHAnsi" w:cs="Tahoma"/>
                <w:bCs/>
              </w:rPr>
            </w:pPr>
            <w:r>
              <w:rPr>
                <w:rFonts w:asciiTheme="minorHAnsi" w:hAnsiTheme="minorHAnsi" w:cs="Tahoma"/>
                <w:bCs/>
              </w:rPr>
              <w:t>£67,500</w:t>
            </w:r>
          </w:p>
          <w:p w:rsidR="004328AF" w:rsidRDefault="004328AF" w:rsidP="00540927">
            <w:pPr>
              <w:spacing w:before="120" w:after="120"/>
              <w:jc w:val="center"/>
              <w:rPr>
                <w:rFonts w:asciiTheme="minorHAnsi" w:hAnsiTheme="minorHAnsi" w:cs="Tahoma"/>
                <w:bCs/>
              </w:rPr>
            </w:pPr>
            <w:r>
              <w:rPr>
                <w:rFonts w:asciiTheme="minorHAnsi" w:hAnsiTheme="minorHAnsi" w:cs="Tahoma"/>
                <w:bCs/>
              </w:rPr>
              <w:t>(£225,000)</w:t>
            </w:r>
          </w:p>
        </w:tc>
        <w:tc>
          <w:tcPr>
            <w:tcW w:w="1363" w:type="dxa"/>
          </w:tcPr>
          <w:p w:rsidR="004328AF" w:rsidRDefault="004328AF" w:rsidP="00540927">
            <w:pPr>
              <w:spacing w:before="120" w:after="120"/>
              <w:jc w:val="center"/>
              <w:rPr>
                <w:rFonts w:asciiTheme="minorHAnsi" w:hAnsiTheme="minorHAnsi" w:cs="Tahoma"/>
                <w:bCs/>
              </w:rPr>
            </w:pPr>
            <w:r>
              <w:rPr>
                <w:rFonts w:asciiTheme="minorHAnsi" w:hAnsiTheme="minorHAnsi" w:cs="Tahoma"/>
                <w:bCs/>
              </w:rPr>
              <w:t>£393.03</w:t>
            </w:r>
          </w:p>
        </w:tc>
        <w:tc>
          <w:tcPr>
            <w:tcW w:w="1364" w:type="dxa"/>
          </w:tcPr>
          <w:p w:rsidR="004328AF" w:rsidRDefault="004328AF" w:rsidP="00540927">
            <w:pPr>
              <w:spacing w:before="120" w:after="120"/>
              <w:jc w:val="center"/>
              <w:rPr>
                <w:rFonts w:asciiTheme="minorHAnsi" w:hAnsiTheme="minorHAnsi" w:cs="Tahoma"/>
                <w:bCs/>
              </w:rPr>
            </w:pPr>
            <w:r>
              <w:rPr>
                <w:rFonts w:asciiTheme="minorHAnsi" w:hAnsiTheme="minorHAnsi" w:cs="Tahoma"/>
                <w:bCs/>
              </w:rPr>
              <w:t>£515.63</w:t>
            </w:r>
          </w:p>
        </w:tc>
        <w:tc>
          <w:tcPr>
            <w:tcW w:w="1364" w:type="dxa"/>
          </w:tcPr>
          <w:p w:rsidR="004328AF" w:rsidRDefault="004328AF" w:rsidP="00540927">
            <w:pPr>
              <w:spacing w:before="120" w:after="120"/>
              <w:jc w:val="center"/>
              <w:rPr>
                <w:rFonts w:asciiTheme="minorHAnsi" w:hAnsiTheme="minorHAnsi" w:cs="Tahoma"/>
                <w:bCs/>
              </w:rPr>
            </w:pPr>
            <w:r>
              <w:rPr>
                <w:rFonts w:asciiTheme="minorHAnsi" w:hAnsiTheme="minorHAnsi" w:cs="Tahoma"/>
                <w:bCs/>
              </w:rPr>
              <w:t>£908.66</w:t>
            </w:r>
          </w:p>
        </w:tc>
        <w:tc>
          <w:tcPr>
            <w:tcW w:w="1364" w:type="dxa"/>
          </w:tcPr>
          <w:p w:rsidR="004328AF" w:rsidRDefault="004328AF" w:rsidP="00540927">
            <w:pPr>
              <w:spacing w:before="120" w:after="120"/>
              <w:jc w:val="center"/>
              <w:rPr>
                <w:rFonts w:asciiTheme="minorHAnsi" w:hAnsiTheme="minorHAnsi" w:cs="Tahoma"/>
                <w:bCs/>
              </w:rPr>
            </w:pPr>
            <w:r>
              <w:rPr>
                <w:rFonts w:asciiTheme="minorHAnsi" w:hAnsiTheme="minorHAnsi" w:cs="Tahoma"/>
                <w:bCs/>
              </w:rPr>
              <w:t>£32,963</w:t>
            </w:r>
          </w:p>
        </w:tc>
      </w:tr>
    </w:tbl>
    <w:p w:rsidR="00907E00" w:rsidRDefault="00907E00" w:rsidP="004B7037">
      <w:pPr>
        <w:pStyle w:val="BodyText3"/>
        <w:rPr>
          <w:rFonts w:asciiTheme="minorHAnsi" w:hAnsiTheme="minorHAnsi"/>
          <w:i w:val="0"/>
          <w:sz w:val="24"/>
          <w:u w:val="none"/>
        </w:rPr>
      </w:pPr>
    </w:p>
    <w:p w:rsidR="007E71D4" w:rsidRDefault="007E71D4" w:rsidP="007E71D4">
      <w:pPr>
        <w:rPr>
          <w:rFonts w:asciiTheme="minorHAnsi" w:hAnsiTheme="minorHAnsi" w:cs="Tahoma"/>
          <w:i/>
        </w:rPr>
      </w:pPr>
      <w:r>
        <w:rPr>
          <w:rFonts w:asciiTheme="minorHAnsi" w:hAnsiTheme="minorHAnsi" w:cs="Tahoma"/>
        </w:rPr>
        <w:t>Shared o</w:t>
      </w:r>
      <w:r w:rsidRPr="008E0416">
        <w:rPr>
          <w:rFonts w:asciiTheme="minorHAnsi" w:hAnsiTheme="minorHAnsi" w:cs="Tahoma"/>
        </w:rPr>
        <w:t xml:space="preserve">wnership affordability </w:t>
      </w:r>
      <w:r>
        <w:rPr>
          <w:rFonts w:asciiTheme="minorHAnsi" w:hAnsiTheme="minorHAnsi" w:cs="Tahoma"/>
        </w:rPr>
        <w:t>can be estimated by assuming the householder will purchase a 25 per cent</w:t>
      </w:r>
      <w:r w:rsidRPr="008E0416">
        <w:rPr>
          <w:rFonts w:asciiTheme="minorHAnsi" w:hAnsiTheme="minorHAnsi" w:cs="Tahoma"/>
        </w:rPr>
        <w:t xml:space="preserve"> share</w:t>
      </w:r>
      <w:r>
        <w:rPr>
          <w:rFonts w:asciiTheme="minorHAnsi" w:hAnsiTheme="minorHAnsi" w:cs="Tahoma"/>
        </w:rPr>
        <w:t xml:space="preserve"> of the property. To buy this 25 per cent</w:t>
      </w:r>
      <w:r w:rsidRPr="008E0416">
        <w:rPr>
          <w:rFonts w:asciiTheme="minorHAnsi" w:hAnsiTheme="minorHAnsi" w:cs="Tahoma"/>
        </w:rPr>
        <w:t xml:space="preserve"> share</w:t>
      </w:r>
      <w:r>
        <w:rPr>
          <w:rFonts w:asciiTheme="minorHAnsi" w:hAnsiTheme="minorHAnsi" w:cs="Tahoma"/>
        </w:rPr>
        <w:t>,</w:t>
      </w:r>
      <w:r w:rsidRPr="008E0416">
        <w:rPr>
          <w:rFonts w:asciiTheme="minorHAnsi" w:hAnsiTheme="minorHAnsi" w:cs="Tahoma"/>
        </w:rPr>
        <w:t xml:space="preserve"> the householder would need at least </w:t>
      </w:r>
      <w:r>
        <w:rPr>
          <w:rFonts w:asciiTheme="minorHAnsi" w:hAnsiTheme="minorHAnsi" w:cs="Tahoma"/>
        </w:rPr>
        <w:t xml:space="preserve">a 10 per cent deposit. Rent would be paid on the unsold equity </w:t>
      </w:r>
      <w:r w:rsidRPr="008E0416">
        <w:rPr>
          <w:rFonts w:asciiTheme="minorHAnsi" w:hAnsiTheme="minorHAnsi" w:cs="Tahoma"/>
        </w:rPr>
        <w:t xml:space="preserve">at </w:t>
      </w:r>
      <w:r>
        <w:rPr>
          <w:rFonts w:asciiTheme="minorHAnsi" w:hAnsiTheme="minorHAnsi" w:cs="Tahoma"/>
        </w:rPr>
        <w:t xml:space="preserve">a rate of </w:t>
      </w:r>
      <w:r w:rsidRPr="008E0416">
        <w:rPr>
          <w:rFonts w:asciiTheme="minorHAnsi" w:hAnsiTheme="minorHAnsi" w:cs="Tahoma"/>
        </w:rPr>
        <w:t>2.75</w:t>
      </w:r>
      <w:r>
        <w:rPr>
          <w:rFonts w:asciiTheme="minorHAnsi" w:hAnsiTheme="minorHAnsi" w:cs="Tahoma"/>
        </w:rPr>
        <w:t xml:space="preserve"> per cent.</w:t>
      </w:r>
      <w:r w:rsidRPr="008E0416">
        <w:rPr>
          <w:rFonts w:asciiTheme="minorHAnsi" w:hAnsiTheme="minorHAnsi" w:cs="Tahoma"/>
        </w:rPr>
        <w:t xml:space="preserve"> </w:t>
      </w:r>
      <w:r>
        <w:rPr>
          <w:rFonts w:asciiTheme="minorHAnsi" w:hAnsiTheme="minorHAnsi" w:cs="Tahoma"/>
        </w:rPr>
        <w:t xml:space="preserve">It is likely that a </w:t>
      </w:r>
      <w:r w:rsidRPr="008E0416">
        <w:rPr>
          <w:rFonts w:asciiTheme="minorHAnsi" w:hAnsiTheme="minorHAnsi" w:cs="Tahoma"/>
        </w:rPr>
        <w:t xml:space="preserve">small service charge </w:t>
      </w:r>
      <w:r>
        <w:rPr>
          <w:rFonts w:asciiTheme="minorHAnsi" w:hAnsiTheme="minorHAnsi" w:cs="Tahoma"/>
        </w:rPr>
        <w:t>would also be applicable</w:t>
      </w:r>
      <w:r w:rsidRPr="008E0416">
        <w:rPr>
          <w:rFonts w:asciiTheme="minorHAnsi" w:hAnsiTheme="minorHAnsi" w:cs="Tahoma"/>
        </w:rPr>
        <w:t>.</w:t>
      </w:r>
      <w:r w:rsidRPr="00875196">
        <w:rPr>
          <w:rFonts w:asciiTheme="minorHAnsi" w:hAnsiTheme="minorHAnsi" w:cs="Tahoma"/>
        </w:rPr>
        <w:t xml:space="preserve"> </w:t>
      </w:r>
      <w:r>
        <w:rPr>
          <w:rFonts w:asciiTheme="minorHAnsi" w:hAnsiTheme="minorHAnsi" w:cs="Tahoma"/>
        </w:rPr>
        <w:t>Table 3</w:t>
      </w:r>
      <w:r w:rsidRPr="00875196">
        <w:rPr>
          <w:rFonts w:asciiTheme="minorHAnsi" w:hAnsiTheme="minorHAnsi" w:cs="Tahoma"/>
        </w:rPr>
        <w:t xml:space="preserve"> </w:t>
      </w:r>
      <w:r>
        <w:rPr>
          <w:rFonts w:asciiTheme="minorHAnsi" w:hAnsiTheme="minorHAnsi" w:cs="Tahoma"/>
        </w:rPr>
        <w:t>estimates shared ownership affordability.</w:t>
      </w:r>
    </w:p>
    <w:p w:rsidR="007E71D4" w:rsidRDefault="007E71D4" w:rsidP="004B7037">
      <w:pPr>
        <w:pStyle w:val="BodyText3"/>
        <w:rPr>
          <w:rFonts w:asciiTheme="minorHAnsi" w:hAnsiTheme="minorHAnsi"/>
          <w:i w:val="0"/>
          <w:sz w:val="24"/>
          <w:u w:val="none"/>
        </w:rPr>
      </w:pPr>
    </w:p>
    <w:p w:rsidR="004B7037" w:rsidRPr="00875196" w:rsidRDefault="00F34F6A" w:rsidP="004B7037">
      <w:pPr>
        <w:pStyle w:val="BodyText3"/>
        <w:rPr>
          <w:rFonts w:asciiTheme="minorHAnsi" w:hAnsiTheme="minorHAnsi"/>
          <w:i w:val="0"/>
          <w:sz w:val="24"/>
          <w:u w:val="none"/>
        </w:rPr>
      </w:pPr>
      <w:r>
        <w:rPr>
          <w:rFonts w:asciiTheme="minorHAnsi" w:hAnsiTheme="minorHAnsi"/>
          <w:i w:val="0"/>
          <w:sz w:val="24"/>
          <w:u w:val="none"/>
        </w:rPr>
        <w:t xml:space="preserve">However, it should be noted that </w:t>
      </w:r>
      <w:r w:rsidR="0055457F">
        <w:rPr>
          <w:rFonts w:asciiTheme="minorHAnsi" w:hAnsiTheme="minorHAnsi"/>
          <w:i w:val="0"/>
          <w:sz w:val="24"/>
          <w:u w:val="none"/>
        </w:rPr>
        <w:t xml:space="preserve">at the time of the 2011 Census </w:t>
      </w:r>
      <w:r>
        <w:rPr>
          <w:rFonts w:asciiTheme="minorHAnsi" w:hAnsiTheme="minorHAnsi"/>
          <w:i w:val="0"/>
          <w:sz w:val="24"/>
          <w:u w:val="none"/>
        </w:rPr>
        <w:t xml:space="preserve">there </w:t>
      </w:r>
      <w:r w:rsidR="0055457F">
        <w:rPr>
          <w:rFonts w:asciiTheme="minorHAnsi" w:hAnsiTheme="minorHAnsi"/>
          <w:i w:val="0"/>
          <w:sz w:val="24"/>
          <w:u w:val="none"/>
        </w:rPr>
        <w:t>we</w:t>
      </w:r>
      <w:r>
        <w:rPr>
          <w:rFonts w:asciiTheme="minorHAnsi" w:hAnsiTheme="minorHAnsi"/>
          <w:i w:val="0"/>
          <w:sz w:val="24"/>
          <w:u w:val="none"/>
        </w:rPr>
        <w:t xml:space="preserve">re </w:t>
      </w:r>
      <w:r w:rsidR="00DC6811">
        <w:rPr>
          <w:rFonts w:asciiTheme="minorHAnsi" w:hAnsiTheme="minorHAnsi"/>
          <w:i w:val="0"/>
          <w:sz w:val="24"/>
          <w:u w:val="none"/>
        </w:rPr>
        <w:t>only two</w:t>
      </w:r>
      <w:r w:rsidR="0055457F">
        <w:rPr>
          <w:rFonts w:asciiTheme="minorHAnsi" w:hAnsiTheme="minorHAnsi"/>
          <w:i w:val="0"/>
          <w:sz w:val="24"/>
          <w:u w:val="none"/>
        </w:rPr>
        <w:t xml:space="preserve"> shared ownership </w:t>
      </w:r>
      <w:r>
        <w:rPr>
          <w:rFonts w:asciiTheme="minorHAnsi" w:hAnsiTheme="minorHAnsi"/>
          <w:i w:val="0"/>
          <w:sz w:val="24"/>
          <w:u w:val="none"/>
        </w:rPr>
        <w:t xml:space="preserve">properties in the </w:t>
      </w:r>
      <w:r w:rsidR="0055457F">
        <w:rPr>
          <w:rFonts w:asciiTheme="minorHAnsi" w:hAnsiTheme="minorHAnsi"/>
          <w:i w:val="0"/>
          <w:sz w:val="24"/>
          <w:u w:val="none"/>
        </w:rPr>
        <w:t>parish</w:t>
      </w:r>
      <w:r>
        <w:rPr>
          <w:rFonts w:asciiTheme="minorHAnsi" w:hAnsiTheme="minorHAnsi"/>
          <w:i w:val="0"/>
          <w:sz w:val="24"/>
          <w:u w:val="none"/>
        </w:rPr>
        <w:t>.</w:t>
      </w:r>
      <w:r>
        <w:rPr>
          <w:rStyle w:val="FootnoteReference"/>
          <w:rFonts w:asciiTheme="minorHAnsi" w:hAnsiTheme="minorHAnsi"/>
          <w:i w:val="0"/>
          <w:sz w:val="24"/>
          <w:u w:val="none"/>
        </w:rPr>
        <w:footnoteReference w:id="11"/>
      </w:r>
      <w:r>
        <w:rPr>
          <w:rFonts w:asciiTheme="minorHAnsi" w:hAnsiTheme="minorHAnsi"/>
          <w:i w:val="0"/>
          <w:sz w:val="24"/>
          <w:u w:val="none"/>
        </w:rPr>
        <w:t xml:space="preserve"> </w:t>
      </w:r>
      <w:r w:rsidR="004B7037">
        <w:rPr>
          <w:rFonts w:asciiTheme="minorHAnsi" w:hAnsiTheme="minorHAnsi"/>
          <w:i w:val="0"/>
          <w:sz w:val="24"/>
          <w:u w:val="none"/>
        </w:rPr>
        <w:t>Should a household not be able to afford shared ownership, then they could opt for a rental property.</w:t>
      </w:r>
    </w:p>
    <w:p w:rsidR="00F637C3" w:rsidRPr="00875196" w:rsidRDefault="00F637C3" w:rsidP="004B7037">
      <w:pPr>
        <w:rPr>
          <w:rFonts w:asciiTheme="minorHAnsi" w:hAnsiTheme="minorHAnsi"/>
          <w:b/>
        </w:rPr>
      </w:pPr>
    </w:p>
    <w:p w:rsidR="004B7037" w:rsidRPr="00875196" w:rsidRDefault="004B7037" w:rsidP="004B7037">
      <w:pPr>
        <w:rPr>
          <w:rFonts w:asciiTheme="minorHAnsi" w:hAnsiTheme="minorHAnsi" w:cs="Tahoma"/>
          <w:b/>
          <w:bCs/>
        </w:rPr>
      </w:pPr>
      <w:r w:rsidRPr="00875196">
        <w:rPr>
          <w:rFonts w:asciiTheme="minorHAnsi" w:hAnsiTheme="minorHAnsi"/>
          <w:b/>
        </w:rPr>
        <w:t>Renting</w:t>
      </w:r>
    </w:p>
    <w:p w:rsidR="004B7037" w:rsidRDefault="004B7037" w:rsidP="004B7037">
      <w:pPr>
        <w:rPr>
          <w:rFonts w:asciiTheme="minorHAnsi" w:hAnsiTheme="minorHAnsi" w:cs="Tahoma"/>
          <w:i/>
        </w:rPr>
      </w:pPr>
    </w:p>
    <w:p w:rsidR="00CA1646" w:rsidRDefault="00CA1646" w:rsidP="00CA1646">
      <w:pPr>
        <w:rPr>
          <w:rFonts w:asciiTheme="minorHAnsi" w:hAnsiTheme="minorHAnsi" w:cs="Tahoma"/>
        </w:rPr>
      </w:pPr>
      <w:r w:rsidRPr="00875196">
        <w:rPr>
          <w:rFonts w:asciiTheme="minorHAnsi" w:hAnsiTheme="minorHAnsi" w:cs="Tahoma"/>
        </w:rPr>
        <w:t xml:space="preserve">Table </w:t>
      </w:r>
      <w:r>
        <w:rPr>
          <w:rFonts w:asciiTheme="minorHAnsi" w:hAnsiTheme="minorHAnsi" w:cs="Tahoma"/>
        </w:rPr>
        <w:t>4</w:t>
      </w:r>
      <w:r w:rsidRPr="00875196">
        <w:rPr>
          <w:rFonts w:asciiTheme="minorHAnsi" w:hAnsiTheme="minorHAnsi" w:cs="Tahoma"/>
        </w:rPr>
        <w:t xml:space="preserve"> shows the </w:t>
      </w:r>
      <w:r>
        <w:rPr>
          <w:rFonts w:asciiTheme="minorHAnsi" w:hAnsiTheme="minorHAnsi" w:cs="Tahoma"/>
        </w:rPr>
        <w:t>typical cost for renting privately and compares this with the typical rental cost of a new Housing Association property</w:t>
      </w:r>
      <w:r w:rsidRPr="00875196">
        <w:rPr>
          <w:rFonts w:asciiTheme="minorHAnsi" w:hAnsiTheme="minorHAnsi" w:cs="Tahoma"/>
        </w:rPr>
        <w:t>.</w:t>
      </w:r>
      <w:r>
        <w:rPr>
          <w:rFonts w:asciiTheme="minorHAnsi" w:hAnsiTheme="minorHAnsi" w:cs="Tahoma"/>
        </w:rPr>
        <w:t xml:space="preserve"> The G</w:t>
      </w:r>
      <w:r w:rsidRPr="00C127F1">
        <w:rPr>
          <w:rFonts w:asciiTheme="minorHAnsi" w:hAnsiTheme="minorHAnsi" w:cs="Tahoma"/>
        </w:rPr>
        <w:t xml:space="preserve">overnment </w:t>
      </w:r>
      <w:r>
        <w:rPr>
          <w:rFonts w:asciiTheme="minorHAnsi" w:hAnsiTheme="minorHAnsi" w:cs="Tahoma"/>
        </w:rPr>
        <w:t xml:space="preserve">has recently taken steps to </w:t>
      </w:r>
      <w:r w:rsidRPr="00C127F1">
        <w:rPr>
          <w:rFonts w:asciiTheme="minorHAnsi" w:hAnsiTheme="minorHAnsi" w:cs="Tahoma"/>
        </w:rPr>
        <w:t>bring social housing rents closer to private sector ones</w:t>
      </w:r>
      <w:r>
        <w:rPr>
          <w:rFonts w:asciiTheme="minorHAnsi" w:hAnsiTheme="minorHAnsi" w:cs="Tahoma"/>
        </w:rPr>
        <w:t>, with r</w:t>
      </w:r>
      <w:r w:rsidRPr="00C127F1">
        <w:rPr>
          <w:rFonts w:asciiTheme="minorHAnsi" w:hAnsiTheme="minorHAnsi" w:cs="Tahoma"/>
        </w:rPr>
        <w:t xml:space="preserve">ents for new tenants set </w:t>
      </w:r>
      <w:r>
        <w:rPr>
          <w:rFonts w:asciiTheme="minorHAnsi" w:hAnsiTheme="minorHAnsi" w:cs="Tahoma"/>
        </w:rPr>
        <w:t>at up to</w:t>
      </w:r>
      <w:r w:rsidRPr="00C127F1">
        <w:rPr>
          <w:rFonts w:asciiTheme="minorHAnsi" w:hAnsiTheme="minorHAnsi" w:cs="Tahoma"/>
        </w:rPr>
        <w:t xml:space="preserve"> 80</w:t>
      </w:r>
      <w:r>
        <w:rPr>
          <w:rFonts w:asciiTheme="minorHAnsi" w:hAnsiTheme="minorHAnsi" w:cs="Tahoma"/>
        </w:rPr>
        <w:t xml:space="preserve"> per cent</w:t>
      </w:r>
      <w:r w:rsidRPr="00C127F1">
        <w:rPr>
          <w:rFonts w:asciiTheme="minorHAnsi" w:hAnsiTheme="minorHAnsi" w:cs="Tahoma"/>
        </w:rPr>
        <w:t xml:space="preserve"> of the amount </w:t>
      </w:r>
      <w:r>
        <w:rPr>
          <w:rFonts w:asciiTheme="minorHAnsi" w:hAnsiTheme="minorHAnsi" w:cs="Tahoma"/>
        </w:rPr>
        <w:t xml:space="preserve">you would have to pay in the private sector. </w:t>
      </w:r>
      <w:r w:rsidR="006546B5">
        <w:rPr>
          <w:rFonts w:asciiTheme="minorHAnsi" w:hAnsiTheme="minorHAnsi" w:cs="Tahoma"/>
        </w:rPr>
        <w:t>The table demonstrates that the maximum affordable rent charged by a Housing Association will be lower than the typical entry level rents in the private sector.</w:t>
      </w:r>
    </w:p>
    <w:p w:rsidR="00CA1646" w:rsidRDefault="00CA1646" w:rsidP="00CA1646">
      <w:pPr>
        <w:rPr>
          <w:rFonts w:asciiTheme="minorHAnsi" w:hAnsiTheme="minorHAnsi" w:cs="Tahoma"/>
        </w:rPr>
      </w:pPr>
    </w:p>
    <w:p w:rsidR="00211C95" w:rsidRDefault="00F637C3" w:rsidP="00CA1646">
      <w:pPr>
        <w:rPr>
          <w:rFonts w:asciiTheme="minorHAnsi" w:hAnsiTheme="minorHAnsi" w:cs="Tahoma"/>
        </w:rPr>
      </w:pPr>
      <w:r>
        <w:rPr>
          <w:rFonts w:asciiTheme="minorHAnsi" w:hAnsiTheme="minorHAnsi" w:cs="Tahoma"/>
        </w:rPr>
        <w:t>R</w:t>
      </w:r>
      <w:r w:rsidR="00CA1646">
        <w:rPr>
          <w:rFonts w:asciiTheme="minorHAnsi" w:hAnsiTheme="minorHAnsi" w:cs="Tahoma"/>
        </w:rPr>
        <w:t>ecent estimates by Cambridgeshire County Council suggest that the Local Housing Allowance would be sufficient to cover the cost of a</w:t>
      </w:r>
      <w:r w:rsidR="00211C95">
        <w:rPr>
          <w:rFonts w:asciiTheme="minorHAnsi" w:hAnsiTheme="minorHAnsi" w:cs="Tahoma"/>
        </w:rPr>
        <w:t xml:space="preserve"> </w:t>
      </w:r>
      <w:r w:rsidR="0055457F">
        <w:rPr>
          <w:rFonts w:asciiTheme="minorHAnsi" w:hAnsiTheme="minorHAnsi" w:cs="Tahoma"/>
        </w:rPr>
        <w:t>one</w:t>
      </w:r>
      <w:r w:rsidR="00AF54F6">
        <w:rPr>
          <w:rFonts w:asciiTheme="minorHAnsi" w:hAnsiTheme="minorHAnsi" w:cs="Tahoma"/>
        </w:rPr>
        <w:t xml:space="preserve"> bed property and would fall slightly short for a two and three </w:t>
      </w:r>
      <w:r w:rsidR="00CA1646">
        <w:rPr>
          <w:rFonts w:asciiTheme="minorHAnsi" w:hAnsiTheme="minorHAnsi" w:cs="Tahoma"/>
        </w:rPr>
        <w:t xml:space="preserve">bed property in </w:t>
      </w:r>
      <w:r w:rsidR="0055457F">
        <w:rPr>
          <w:rFonts w:asciiTheme="minorHAnsi" w:hAnsiTheme="minorHAnsi" w:cs="Tahoma"/>
        </w:rPr>
        <w:t>B</w:t>
      </w:r>
      <w:r>
        <w:rPr>
          <w:rFonts w:asciiTheme="minorHAnsi" w:hAnsiTheme="minorHAnsi" w:cs="Tahoma"/>
        </w:rPr>
        <w:t xml:space="preserve">ar Hill </w:t>
      </w:r>
      <w:r w:rsidR="00211C95">
        <w:rPr>
          <w:rFonts w:asciiTheme="minorHAnsi" w:hAnsiTheme="minorHAnsi" w:cs="Tahoma"/>
        </w:rPr>
        <w:t>ward</w:t>
      </w:r>
      <w:r w:rsidR="00CA1646">
        <w:rPr>
          <w:rFonts w:asciiTheme="minorHAnsi" w:hAnsiTheme="minorHAnsi" w:cs="Tahoma"/>
        </w:rPr>
        <w:t xml:space="preserve"> at the maximum affordable rent.</w:t>
      </w:r>
      <w:r w:rsidR="00CA1646">
        <w:rPr>
          <w:rStyle w:val="FootnoteReference"/>
          <w:rFonts w:asciiTheme="minorHAnsi" w:hAnsiTheme="minorHAnsi" w:cs="Tahoma"/>
        </w:rPr>
        <w:footnoteReference w:id="12"/>
      </w:r>
      <w:r w:rsidR="00CA1646">
        <w:rPr>
          <w:rFonts w:asciiTheme="minorHAnsi" w:hAnsiTheme="minorHAnsi" w:cs="Tahoma"/>
        </w:rPr>
        <w:t xml:space="preserve"> </w:t>
      </w:r>
      <w:r>
        <w:rPr>
          <w:rFonts w:asciiTheme="minorHAnsi" w:hAnsiTheme="minorHAnsi" w:cs="Tahoma"/>
        </w:rPr>
        <w:t xml:space="preserve">However, as previously noted, prices are likely to be higher in Dry Drayton than the </w:t>
      </w:r>
      <w:r w:rsidR="00AF54F6">
        <w:rPr>
          <w:rFonts w:asciiTheme="minorHAnsi" w:hAnsiTheme="minorHAnsi" w:cs="Tahoma"/>
        </w:rPr>
        <w:t>B</w:t>
      </w:r>
      <w:r>
        <w:rPr>
          <w:rFonts w:asciiTheme="minorHAnsi" w:hAnsiTheme="minorHAnsi" w:cs="Tahoma"/>
        </w:rPr>
        <w:t>ar Hill average.</w:t>
      </w:r>
    </w:p>
    <w:p w:rsidR="00211C95" w:rsidRDefault="00211C95" w:rsidP="00CA1646">
      <w:pPr>
        <w:rPr>
          <w:rFonts w:asciiTheme="minorHAnsi" w:hAnsiTheme="minorHAnsi" w:cs="Tahoma"/>
        </w:rPr>
      </w:pPr>
    </w:p>
    <w:p w:rsidR="00CA1646" w:rsidRDefault="006546B5" w:rsidP="00CA1646">
      <w:pPr>
        <w:rPr>
          <w:rFonts w:asciiTheme="minorHAnsi" w:hAnsiTheme="minorHAnsi" w:cs="Tahoma"/>
        </w:rPr>
      </w:pPr>
      <w:r>
        <w:rPr>
          <w:rFonts w:asciiTheme="minorHAnsi" w:hAnsiTheme="minorHAnsi" w:cs="Tahoma"/>
        </w:rPr>
        <w:t>It should also be noted that</w:t>
      </w:r>
      <w:r w:rsidR="004E47A6">
        <w:rPr>
          <w:rFonts w:asciiTheme="minorHAnsi" w:hAnsiTheme="minorHAnsi" w:cs="Tahoma"/>
        </w:rPr>
        <w:t xml:space="preserve"> accessing the local housing market is about accessibility as well as affordability. Our review of property websites revealed </w:t>
      </w:r>
      <w:r w:rsidR="00F637C3">
        <w:rPr>
          <w:rFonts w:asciiTheme="minorHAnsi" w:hAnsiTheme="minorHAnsi" w:cs="Tahoma"/>
        </w:rPr>
        <w:t>only</w:t>
      </w:r>
      <w:r w:rsidR="004E47A6">
        <w:rPr>
          <w:rFonts w:asciiTheme="minorHAnsi" w:hAnsiTheme="minorHAnsi" w:cs="Tahoma"/>
        </w:rPr>
        <w:t xml:space="preserve"> </w:t>
      </w:r>
      <w:r w:rsidR="00E5306B">
        <w:rPr>
          <w:rFonts w:asciiTheme="minorHAnsi" w:hAnsiTheme="minorHAnsi" w:cs="Tahoma"/>
        </w:rPr>
        <w:t xml:space="preserve">one </w:t>
      </w:r>
      <w:r w:rsidR="004E47A6">
        <w:rPr>
          <w:rFonts w:asciiTheme="minorHAnsi" w:hAnsiTheme="minorHAnsi" w:cs="Tahoma"/>
        </w:rPr>
        <w:t>r</w:t>
      </w:r>
      <w:r w:rsidR="00E01D5A">
        <w:rPr>
          <w:rFonts w:asciiTheme="minorHAnsi" w:hAnsiTheme="minorHAnsi" w:cs="Tahoma"/>
        </w:rPr>
        <w:t>en</w:t>
      </w:r>
      <w:r w:rsidR="004E47A6">
        <w:rPr>
          <w:rFonts w:asciiTheme="minorHAnsi" w:hAnsiTheme="minorHAnsi" w:cs="Tahoma"/>
        </w:rPr>
        <w:t>tal</w:t>
      </w:r>
      <w:r>
        <w:rPr>
          <w:rFonts w:asciiTheme="minorHAnsi" w:hAnsiTheme="minorHAnsi" w:cs="Tahoma"/>
        </w:rPr>
        <w:t xml:space="preserve"> </w:t>
      </w:r>
      <w:r w:rsidR="004E47A6">
        <w:rPr>
          <w:rFonts w:asciiTheme="minorHAnsi" w:hAnsiTheme="minorHAnsi" w:cs="Tahoma"/>
        </w:rPr>
        <w:t xml:space="preserve">property currently on the market in </w:t>
      </w:r>
      <w:r w:rsidR="00F637C3">
        <w:rPr>
          <w:rFonts w:asciiTheme="minorHAnsi" w:hAnsiTheme="minorHAnsi" w:cs="Tahoma"/>
        </w:rPr>
        <w:t>Dry Drayton</w:t>
      </w:r>
      <w:r w:rsidR="004E47A6">
        <w:rPr>
          <w:rFonts w:asciiTheme="minorHAnsi" w:hAnsiTheme="minorHAnsi" w:cs="Tahoma"/>
        </w:rPr>
        <w:t>.</w:t>
      </w:r>
      <w:r w:rsidR="0056605C">
        <w:rPr>
          <w:rStyle w:val="FootnoteReference"/>
          <w:rFonts w:asciiTheme="minorHAnsi" w:hAnsiTheme="minorHAnsi" w:cs="Tahoma"/>
        </w:rPr>
        <w:footnoteReference w:id="13"/>
      </w:r>
      <w:r w:rsidR="004E47A6">
        <w:rPr>
          <w:rFonts w:asciiTheme="minorHAnsi" w:hAnsiTheme="minorHAnsi" w:cs="Tahoma"/>
        </w:rPr>
        <w:t xml:space="preserve"> </w:t>
      </w:r>
      <w:r w:rsidR="00F637C3">
        <w:rPr>
          <w:rFonts w:asciiTheme="minorHAnsi" w:hAnsiTheme="minorHAnsi" w:cs="Tahoma"/>
        </w:rPr>
        <w:t>This was a four bedroom bungalow at £1,300 per calendar month (£300 per week).</w:t>
      </w:r>
    </w:p>
    <w:p w:rsidR="00040794" w:rsidRDefault="00040794" w:rsidP="00CA1646">
      <w:pPr>
        <w:rPr>
          <w:rFonts w:asciiTheme="minorHAnsi" w:hAnsiTheme="minorHAnsi" w:cs="Tahoma"/>
        </w:rPr>
      </w:pPr>
    </w:p>
    <w:p w:rsidR="00396788" w:rsidRPr="00311883" w:rsidRDefault="00396788" w:rsidP="00396788">
      <w:pPr>
        <w:rPr>
          <w:rFonts w:asciiTheme="minorHAnsi" w:hAnsiTheme="minorHAnsi" w:cs="Tahoma"/>
          <w:i/>
        </w:rPr>
      </w:pPr>
      <w:r w:rsidRPr="00875196">
        <w:rPr>
          <w:rFonts w:asciiTheme="minorHAnsi" w:hAnsiTheme="minorHAnsi" w:cs="Tahoma"/>
          <w:i/>
        </w:rPr>
        <w:t>Table</w:t>
      </w:r>
      <w:r>
        <w:rPr>
          <w:rFonts w:asciiTheme="minorHAnsi" w:hAnsiTheme="minorHAnsi" w:cs="Tahoma"/>
          <w:i/>
        </w:rPr>
        <w:t xml:space="preserve"> 4</w:t>
      </w:r>
      <w:r w:rsidRPr="00875196">
        <w:rPr>
          <w:rFonts w:asciiTheme="minorHAnsi" w:hAnsiTheme="minorHAnsi" w:cs="Tahoma"/>
          <w:i/>
        </w:rPr>
        <w:t xml:space="preserve">: </w:t>
      </w:r>
      <w:r>
        <w:rPr>
          <w:rFonts w:asciiTheme="minorHAnsi" w:hAnsiTheme="minorHAnsi" w:cs="Tahoma"/>
          <w:i/>
        </w:rPr>
        <w:t>Comparison of property ren</w:t>
      </w:r>
      <w:r w:rsidRPr="006C7751">
        <w:rPr>
          <w:rFonts w:asciiTheme="minorHAnsi" w:hAnsiTheme="minorHAnsi" w:cs="Tahoma"/>
          <w:i/>
        </w:rPr>
        <w:t>tal costs</w:t>
      </w:r>
      <w:r>
        <w:rPr>
          <w:rFonts w:asciiTheme="minorHAnsi" w:hAnsiTheme="minorHAnsi" w:cs="Tahoma"/>
          <w:i/>
        </w:rPr>
        <w:t xml:space="preserve"> in </w:t>
      </w:r>
      <w:r w:rsidR="00777190">
        <w:rPr>
          <w:rFonts w:asciiTheme="minorHAnsi" w:hAnsiTheme="minorHAnsi" w:cs="Tahoma"/>
          <w:i/>
        </w:rPr>
        <w:t>Bar Hill</w:t>
      </w:r>
      <w:r w:rsidR="004E47A6">
        <w:rPr>
          <w:rFonts w:asciiTheme="minorHAnsi" w:hAnsiTheme="minorHAnsi" w:cs="Tahoma"/>
          <w:i/>
        </w:rPr>
        <w:t xml:space="preserve"> ward</w:t>
      </w:r>
      <w:r w:rsidRPr="006C7751">
        <w:rPr>
          <w:rStyle w:val="FootnoteReference"/>
          <w:rFonts w:asciiTheme="minorHAnsi" w:hAnsiTheme="minorHAnsi" w:cs="Tahoma"/>
        </w:rPr>
        <w:footnoteReference w:id="14"/>
      </w:r>
    </w:p>
    <w:p w:rsidR="00396788" w:rsidRPr="00311883" w:rsidRDefault="00396788" w:rsidP="00396788">
      <w:pPr>
        <w:rPr>
          <w:rFonts w:asciiTheme="minorHAnsi" w:hAnsiTheme="minorHAnsi" w:cs="Tahoma"/>
          <w:szCs w:val="16"/>
        </w:rPr>
      </w:pPr>
    </w:p>
    <w:tbl>
      <w:tblPr>
        <w:tblStyle w:val="TableGrid"/>
        <w:tblW w:w="9286" w:type="dxa"/>
        <w:tblLook w:val="04A0"/>
      </w:tblPr>
      <w:tblGrid>
        <w:gridCol w:w="1526"/>
        <w:gridCol w:w="1420"/>
        <w:gridCol w:w="2130"/>
        <w:gridCol w:w="2545"/>
        <w:gridCol w:w="1665"/>
      </w:tblGrid>
      <w:tr w:rsidR="00E01D5A" w:rsidTr="00E5306B">
        <w:tc>
          <w:tcPr>
            <w:tcW w:w="1526" w:type="dxa"/>
            <w:shd w:val="clear" w:color="auto" w:fill="480B80"/>
          </w:tcPr>
          <w:p w:rsidR="00E01D5A" w:rsidRPr="00676079" w:rsidRDefault="00E01D5A" w:rsidP="00F628BF">
            <w:pPr>
              <w:spacing w:before="120" w:after="120"/>
              <w:rPr>
                <w:rFonts w:asciiTheme="minorHAnsi" w:hAnsiTheme="minorHAnsi" w:cs="Tahoma"/>
                <w:caps/>
                <w:color w:val="FFFFFF" w:themeColor="background1"/>
              </w:rPr>
            </w:pPr>
            <w:r w:rsidRPr="00676079">
              <w:rPr>
                <w:rFonts w:asciiTheme="minorHAnsi" w:hAnsiTheme="minorHAnsi" w:cs="Tahoma"/>
                <w:color w:val="FFFFFF" w:themeColor="background1"/>
              </w:rPr>
              <w:t>No. of Beds</w:t>
            </w:r>
          </w:p>
        </w:tc>
        <w:tc>
          <w:tcPr>
            <w:tcW w:w="1420" w:type="dxa"/>
            <w:shd w:val="clear" w:color="auto" w:fill="480B80"/>
          </w:tcPr>
          <w:p w:rsidR="00E01D5A" w:rsidRDefault="00E01D5A" w:rsidP="00F628BF">
            <w:pPr>
              <w:spacing w:before="120" w:after="120"/>
              <w:jc w:val="center"/>
              <w:rPr>
                <w:rFonts w:asciiTheme="minorHAnsi" w:hAnsiTheme="minorHAnsi" w:cs="Tahoma"/>
                <w:color w:val="FFFFFF" w:themeColor="background1"/>
              </w:rPr>
            </w:pPr>
            <w:r>
              <w:rPr>
                <w:rFonts w:asciiTheme="minorHAnsi" w:hAnsiTheme="minorHAnsi" w:cs="Tahoma"/>
                <w:color w:val="FFFFFF" w:themeColor="background1"/>
              </w:rPr>
              <w:t>Typical market rent per week</w:t>
            </w:r>
          </w:p>
          <w:p w:rsidR="00E01D5A" w:rsidRPr="00C127F1" w:rsidRDefault="00E01D5A" w:rsidP="00F628BF">
            <w:pPr>
              <w:spacing w:before="120" w:after="120"/>
              <w:jc w:val="center"/>
              <w:rPr>
                <w:rFonts w:asciiTheme="minorHAnsi" w:hAnsiTheme="minorHAnsi" w:cs="Tahoma"/>
                <w:color w:val="FFFFFF" w:themeColor="background1"/>
              </w:rPr>
            </w:pPr>
            <w:r>
              <w:rPr>
                <w:rFonts w:asciiTheme="minorHAnsi" w:hAnsiTheme="minorHAnsi" w:cs="Tahoma"/>
                <w:color w:val="FFFFFF" w:themeColor="background1"/>
              </w:rPr>
              <w:t>(median rent)</w:t>
            </w:r>
          </w:p>
        </w:tc>
        <w:tc>
          <w:tcPr>
            <w:tcW w:w="2130" w:type="dxa"/>
            <w:shd w:val="clear" w:color="auto" w:fill="480B80"/>
          </w:tcPr>
          <w:p w:rsidR="00E01D5A" w:rsidRDefault="00E01D5A" w:rsidP="00F628BF">
            <w:pPr>
              <w:spacing w:before="120" w:after="120"/>
              <w:jc w:val="center"/>
              <w:rPr>
                <w:rFonts w:asciiTheme="minorHAnsi" w:hAnsiTheme="minorHAnsi" w:cs="Tahoma"/>
                <w:color w:val="FFFFFF" w:themeColor="background1"/>
              </w:rPr>
            </w:pPr>
            <w:r>
              <w:rPr>
                <w:rFonts w:asciiTheme="minorHAnsi" w:hAnsiTheme="minorHAnsi" w:cs="Tahoma"/>
                <w:color w:val="FFFFFF" w:themeColor="background1"/>
              </w:rPr>
              <w:t>Entry level rent per week</w:t>
            </w:r>
          </w:p>
          <w:p w:rsidR="00E01D5A" w:rsidRDefault="00E01D5A" w:rsidP="00F628BF">
            <w:pPr>
              <w:spacing w:before="120" w:after="120"/>
              <w:jc w:val="center"/>
              <w:rPr>
                <w:rFonts w:asciiTheme="minorHAnsi" w:hAnsiTheme="minorHAnsi" w:cs="Tahoma"/>
                <w:color w:val="FFFFFF" w:themeColor="background1"/>
              </w:rPr>
            </w:pPr>
            <w:r>
              <w:rPr>
                <w:rFonts w:asciiTheme="minorHAnsi" w:hAnsiTheme="minorHAnsi" w:cs="Tahoma"/>
                <w:color w:val="FFFFFF" w:themeColor="background1"/>
              </w:rPr>
              <w:t>(30</w:t>
            </w:r>
            <w:r w:rsidRPr="00981C9E">
              <w:rPr>
                <w:rFonts w:asciiTheme="minorHAnsi" w:hAnsiTheme="minorHAnsi" w:cs="Tahoma"/>
                <w:color w:val="FFFFFF" w:themeColor="background1"/>
                <w:vertAlign w:val="superscript"/>
              </w:rPr>
              <w:t>th</w:t>
            </w:r>
            <w:r>
              <w:rPr>
                <w:rFonts w:asciiTheme="minorHAnsi" w:hAnsiTheme="minorHAnsi" w:cs="Tahoma"/>
                <w:color w:val="FFFFFF" w:themeColor="background1"/>
              </w:rPr>
              <w:t xml:space="preserve"> percentile)</w:t>
            </w:r>
          </w:p>
        </w:tc>
        <w:tc>
          <w:tcPr>
            <w:tcW w:w="2545" w:type="dxa"/>
            <w:shd w:val="clear" w:color="auto" w:fill="480B80"/>
          </w:tcPr>
          <w:p w:rsidR="00E01D5A" w:rsidRDefault="00E01D5A" w:rsidP="00F628BF">
            <w:pPr>
              <w:spacing w:before="120" w:after="120"/>
              <w:jc w:val="center"/>
              <w:rPr>
                <w:rFonts w:asciiTheme="minorHAnsi" w:hAnsiTheme="minorHAnsi" w:cs="Tahoma"/>
                <w:color w:val="FFFFFF" w:themeColor="background1"/>
              </w:rPr>
            </w:pPr>
            <w:r>
              <w:rPr>
                <w:rFonts w:asciiTheme="minorHAnsi" w:hAnsiTheme="minorHAnsi" w:cs="Tahoma"/>
                <w:color w:val="FFFFFF" w:themeColor="background1"/>
              </w:rPr>
              <w:t>Housing Association</w:t>
            </w:r>
          </w:p>
          <w:p w:rsidR="00E01D5A" w:rsidRDefault="00E01D5A" w:rsidP="00F628BF">
            <w:pPr>
              <w:spacing w:before="120" w:after="120"/>
              <w:jc w:val="center"/>
              <w:rPr>
                <w:rFonts w:asciiTheme="minorHAnsi" w:hAnsiTheme="minorHAnsi" w:cs="Tahoma"/>
                <w:color w:val="FFFFFF" w:themeColor="background1"/>
              </w:rPr>
            </w:pPr>
            <w:r>
              <w:rPr>
                <w:rFonts w:asciiTheme="minorHAnsi" w:hAnsiTheme="minorHAnsi" w:cs="Tahoma"/>
                <w:color w:val="FFFFFF" w:themeColor="background1"/>
              </w:rPr>
              <w:t>Maximum affordable rent per week</w:t>
            </w:r>
          </w:p>
          <w:p w:rsidR="00E01D5A" w:rsidRPr="00C127F1" w:rsidRDefault="00E01D5A" w:rsidP="00F628BF">
            <w:pPr>
              <w:spacing w:before="120" w:after="120"/>
              <w:jc w:val="center"/>
              <w:rPr>
                <w:rFonts w:asciiTheme="minorHAnsi" w:hAnsiTheme="minorHAnsi" w:cs="Tahoma"/>
                <w:color w:val="FFFFFF" w:themeColor="background1"/>
              </w:rPr>
            </w:pPr>
            <w:r>
              <w:rPr>
                <w:rFonts w:asciiTheme="minorHAnsi" w:hAnsiTheme="minorHAnsi" w:cs="Tahoma"/>
                <w:color w:val="FFFFFF" w:themeColor="background1"/>
              </w:rPr>
              <w:t>(80% of median market rent)</w:t>
            </w:r>
          </w:p>
        </w:tc>
        <w:tc>
          <w:tcPr>
            <w:tcW w:w="1665" w:type="dxa"/>
            <w:shd w:val="clear" w:color="auto" w:fill="480B80"/>
          </w:tcPr>
          <w:p w:rsidR="00E01D5A" w:rsidRDefault="00E01D5A" w:rsidP="00F628BF">
            <w:pPr>
              <w:spacing w:before="120" w:after="120"/>
              <w:jc w:val="center"/>
              <w:rPr>
                <w:rFonts w:asciiTheme="minorHAnsi" w:hAnsiTheme="minorHAnsi" w:cs="Tahoma"/>
                <w:color w:val="FFFFFF" w:themeColor="background1"/>
              </w:rPr>
            </w:pPr>
            <w:r>
              <w:rPr>
                <w:rFonts w:asciiTheme="minorHAnsi" w:hAnsiTheme="minorHAnsi" w:cs="Tahoma"/>
                <w:color w:val="FFFFFF" w:themeColor="background1"/>
              </w:rPr>
              <w:t>Local Housing Allowance</w:t>
            </w:r>
          </w:p>
        </w:tc>
      </w:tr>
      <w:tr w:rsidR="00E01D5A" w:rsidRPr="008E17A3" w:rsidTr="00E5306B">
        <w:tc>
          <w:tcPr>
            <w:tcW w:w="1526" w:type="dxa"/>
          </w:tcPr>
          <w:p w:rsidR="00E01D5A" w:rsidRPr="008E17A3" w:rsidRDefault="00E01D5A" w:rsidP="00F628BF">
            <w:pPr>
              <w:spacing w:before="120" w:after="120"/>
              <w:rPr>
                <w:rFonts w:asciiTheme="minorHAnsi" w:hAnsiTheme="minorHAnsi" w:cs="Tahoma"/>
                <w:caps/>
              </w:rPr>
            </w:pPr>
            <w:r w:rsidRPr="008E17A3">
              <w:rPr>
                <w:rFonts w:asciiTheme="minorHAnsi" w:hAnsiTheme="minorHAnsi" w:cs="Tahoma"/>
              </w:rPr>
              <w:t>1 (or bedsit)</w:t>
            </w:r>
          </w:p>
        </w:tc>
        <w:tc>
          <w:tcPr>
            <w:tcW w:w="1420" w:type="dxa"/>
          </w:tcPr>
          <w:p w:rsidR="00E01D5A" w:rsidRPr="008E17A3" w:rsidRDefault="00E01D5A" w:rsidP="00AF54F6">
            <w:pPr>
              <w:spacing w:before="120" w:after="120"/>
              <w:jc w:val="center"/>
              <w:rPr>
                <w:rFonts w:asciiTheme="minorHAnsi" w:hAnsiTheme="minorHAnsi" w:cs="Tahoma"/>
                <w:caps/>
              </w:rPr>
            </w:pPr>
            <w:r>
              <w:rPr>
                <w:rFonts w:asciiTheme="minorHAnsi" w:hAnsiTheme="minorHAnsi" w:cs="Tahoma"/>
              </w:rPr>
              <w:t>£</w:t>
            </w:r>
            <w:r w:rsidR="00AF54F6">
              <w:rPr>
                <w:rFonts w:asciiTheme="minorHAnsi" w:hAnsiTheme="minorHAnsi" w:cs="Tahoma"/>
              </w:rPr>
              <w:t>144</w:t>
            </w:r>
          </w:p>
        </w:tc>
        <w:tc>
          <w:tcPr>
            <w:tcW w:w="2130" w:type="dxa"/>
          </w:tcPr>
          <w:p w:rsidR="00E01D5A" w:rsidRDefault="00E01D5A" w:rsidP="00AF54F6">
            <w:pPr>
              <w:spacing w:before="120" w:after="120"/>
              <w:jc w:val="center"/>
              <w:rPr>
                <w:rFonts w:asciiTheme="minorHAnsi" w:hAnsiTheme="minorHAnsi" w:cs="Tahoma"/>
              </w:rPr>
            </w:pPr>
            <w:r>
              <w:rPr>
                <w:rFonts w:asciiTheme="minorHAnsi" w:hAnsiTheme="minorHAnsi" w:cs="Tahoma"/>
              </w:rPr>
              <w:t>£</w:t>
            </w:r>
            <w:r w:rsidR="00AF54F6">
              <w:rPr>
                <w:rFonts w:asciiTheme="minorHAnsi" w:hAnsiTheme="minorHAnsi" w:cs="Tahoma"/>
              </w:rPr>
              <w:t>141</w:t>
            </w:r>
          </w:p>
        </w:tc>
        <w:tc>
          <w:tcPr>
            <w:tcW w:w="2545" w:type="dxa"/>
          </w:tcPr>
          <w:p w:rsidR="00E01D5A" w:rsidRPr="006C7751" w:rsidRDefault="00E01D5A" w:rsidP="00AF54F6">
            <w:pPr>
              <w:spacing w:before="120" w:after="120"/>
              <w:jc w:val="center"/>
              <w:rPr>
                <w:rFonts w:asciiTheme="minorHAnsi" w:hAnsiTheme="minorHAnsi" w:cs="Tahoma"/>
              </w:rPr>
            </w:pPr>
            <w:r>
              <w:rPr>
                <w:rFonts w:asciiTheme="minorHAnsi" w:hAnsiTheme="minorHAnsi" w:cs="Tahoma"/>
              </w:rPr>
              <w:t>£1</w:t>
            </w:r>
            <w:r w:rsidR="0008256A">
              <w:rPr>
                <w:rFonts w:asciiTheme="minorHAnsi" w:hAnsiTheme="minorHAnsi" w:cs="Tahoma"/>
              </w:rPr>
              <w:t>15</w:t>
            </w:r>
          </w:p>
        </w:tc>
        <w:tc>
          <w:tcPr>
            <w:tcW w:w="1665" w:type="dxa"/>
          </w:tcPr>
          <w:p w:rsidR="00E01D5A" w:rsidRDefault="00E01D5A" w:rsidP="004E47A6">
            <w:pPr>
              <w:spacing w:before="120" w:after="120"/>
              <w:jc w:val="center"/>
              <w:rPr>
                <w:rFonts w:asciiTheme="minorHAnsi" w:hAnsiTheme="minorHAnsi" w:cs="Tahoma"/>
              </w:rPr>
            </w:pPr>
            <w:r>
              <w:rPr>
                <w:rFonts w:asciiTheme="minorHAnsi" w:hAnsiTheme="minorHAnsi" w:cs="Tahoma"/>
              </w:rPr>
              <w:t>£120</w:t>
            </w:r>
          </w:p>
        </w:tc>
      </w:tr>
      <w:tr w:rsidR="00E01D5A" w:rsidRPr="008E17A3" w:rsidTr="00E5306B">
        <w:tc>
          <w:tcPr>
            <w:tcW w:w="1526" w:type="dxa"/>
          </w:tcPr>
          <w:p w:rsidR="00E01D5A" w:rsidRPr="008E17A3" w:rsidRDefault="00E01D5A" w:rsidP="00F628BF">
            <w:pPr>
              <w:spacing w:before="120" w:after="120"/>
              <w:rPr>
                <w:rFonts w:asciiTheme="minorHAnsi" w:hAnsiTheme="minorHAnsi" w:cs="Tahoma"/>
                <w:caps/>
              </w:rPr>
            </w:pPr>
            <w:r w:rsidRPr="008E17A3">
              <w:rPr>
                <w:rFonts w:asciiTheme="minorHAnsi" w:hAnsiTheme="minorHAnsi" w:cs="Tahoma"/>
                <w:caps/>
              </w:rPr>
              <w:t>2</w:t>
            </w:r>
          </w:p>
        </w:tc>
        <w:tc>
          <w:tcPr>
            <w:tcW w:w="1420" w:type="dxa"/>
          </w:tcPr>
          <w:p w:rsidR="00E01D5A" w:rsidRPr="008E17A3" w:rsidRDefault="00E01D5A" w:rsidP="00AF54F6">
            <w:pPr>
              <w:spacing w:before="120" w:after="120"/>
              <w:jc w:val="center"/>
              <w:rPr>
                <w:rFonts w:asciiTheme="minorHAnsi" w:hAnsiTheme="minorHAnsi" w:cs="Tahoma"/>
                <w:caps/>
              </w:rPr>
            </w:pPr>
            <w:r>
              <w:rPr>
                <w:rFonts w:asciiTheme="minorHAnsi" w:hAnsiTheme="minorHAnsi" w:cs="Tahoma"/>
              </w:rPr>
              <w:t>£</w:t>
            </w:r>
            <w:r w:rsidR="00AF54F6">
              <w:rPr>
                <w:rFonts w:asciiTheme="minorHAnsi" w:hAnsiTheme="minorHAnsi" w:cs="Tahoma"/>
              </w:rPr>
              <w:t>173</w:t>
            </w:r>
          </w:p>
        </w:tc>
        <w:tc>
          <w:tcPr>
            <w:tcW w:w="2130" w:type="dxa"/>
          </w:tcPr>
          <w:p w:rsidR="00E01D5A" w:rsidRDefault="00E01D5A" w:rsidP="00AF54F6">
            <w:pPr>
              <w:spacing w:before="120" w:after="120"/>
              <w:jc w:val="center"/>
              <w:rPr>
                <w:rFonts w:asciiTheme="minorHAnsi" w:hAnsiTheme="minorHAnsi" w:cs="Tahoma"/>
              </w:rPr>
            </w:pPr>
            <w:r>
              <w:rPr>
                <w:rFonts w:asciiTheme="minorHAnsi" w:hAnsiTheme="minorHAnsi" w:cs="Tahoma"/>
              </w:rPr>
              <w:t>£</w:t>
            </w:r>
            <w:r w:rsidR="00AF54F6">
              <w:rPr>
                <w:rFonts w:asciiTheme="minorHAnsi" w:hAnsiTheme="minorHAnsi" w:cs="Tahoma"/>
              </w:rPr>
              <w:t>167</w:t>
            </w:r>
          </w:p>
        </w:tc>
        <w:tc>
          <w:tcPr>
            <w:tcW w:w="2545" w:type="dxa"/>
          </w:tcPr>
          <w:p w:rsidR="00E01D5A" w:rsidRPr="006C7751" w:rsidRDefault="00E01D5A" w:rsidP="00AF54F6">
            <w:pPr>
              <w:spacing w:before="120" w:after="120"/>
              <w:jc w:val="center"/>
              <w:rPr>
                <w:rFonts w:asciiTheme="minorHAnsi" w:hAnsiTheme="minorHAnsi" w:cs="Tahoma"/>
              </w:rPr>
            </w:pPr>
            <w:r>
              <w:rPr>
                <w:rFonts w:asciiTheme="minorHAnsi" w:hAnsiTheme="minorHAnsi" w:cs="Tahoma"/>
              </w:rPr>
              <w:t>£</w:t>
            </w:r>
            <w:r w:rsidR="00AF54F6">
              <w:rPr>
                <w:rFonts w:asciiTheme="minorHAnsi" w:hAnsiTheme="minorHAnsi" w:cs="Tahoma"/>
              </w:rPr>
              <w:t>138</w:t>
            </w:r>
          </w:p>
        </w:tc>
        <w:tc>
          <w:tcPr>
            <w:tcW w:w="1665" w:type="dxa"/>
          </w:tcPr>
          <w:p w:rsidR="00E01D5A" w:rsidRDefault="00E01D5A" w:rsidP="004E47A6">
            <w:pPr>
              <w:spacing w:before="120" w:after="120"/>
              <w:jc w:val="center"/>
              <w:rPr>
                <w:rFonts w:asciiTheme="minorHAnsi" w:hAnsiTheme="minorHAnsi" w:cs="Tahoma"/>
              </w:rPr>
            </w:pPr>
            <w:r>
              <w:rPr>
                <w:rFonts w:asciiTheme="minorHAnsi" w:hAnsiTheme="minorHAnsi" w:cs="Tahoma"/>
              </w:rPr>
              <w:t>£135</w:t>
            </w:r>
          </w:p>
        </w:tc>
      </w:tr>
      <w:tr w:rsidR="00E01D5A" w:rsidRPr="008E17A3" w:rsidTr="00E5306B">
        <w:tc>
          <w:tcPr>
            <w:tcW w:w="1526" w:type="dxa"/>
          </w:tcPr>
          <w:p w:rsidR="00E01D5A" w:rsidRPr="008E17A3" w:rsidRDefault="00E01D5A" w:rsidP="00F628BF">
            <w:pPr>
              <w:spacing w:before="120" w:after="120"/>
              <w:rPr>
                <w:rFonts w:asciiTheme="minorHAnsi" w:hAnsiTheme="minorHAnsi" w:cs="Tahoma"/>
                <w:caps/>
              </w:rPr>
            </w:pPr>
            <w:r w:rsidRPr="008E17A3">
              <w:rPr>
                <w:rFonts w:asciiTheme="minorHAnsi" w:hAnsiTheme="minorHAnsi" w:cs="Tahoma"/>
                <w:caps/>
              </w:rPr>
              <w:t>3</w:t>
            </w:r>
          </w:p>
        </w:tc>
        <w:tc>
          <w:tcPr>
            <w:tcW w:w="1420" w:type="dxa"/>
          </w:tcPr>
          <w:p w:rsidR="00E01D5A" w:rsidRPr="008E17A3" w:rsidRDefault="00E01D5A" w:rsidP="00AF54F6">
            <w:pPr>
              <w:spacing w:before="120" w:after="120"/>
              <w:jc w:val="center"/>
              <w:rPr>
                <w:rFonts w:asciiTheme="minorHAnsi" w:hAnsiTheme="minorHAnsi" w:cs="Tahoma"/>
                <w:caps/>
              </w:rPr>
            </w:pPr>
            <w:r>
              <w:rPr>
                <w:rFonts w:asciiTheme="minorHAnsi" w:hAnsiTheme="minorHAnsi" w:cs="Tahoma"/>
              </w:rPr>
              <w:t>£</w:t>
            </w:r>
            <w:r w:rsidR="00AF54F6">
              <w:rPr>
                <w:rFonts w:asciiTheme="minorHAnsi" w:hAnsiTheme="minorHAnsi" w:cs="Tahoma"/>
              </w:rPr>
              <w:t>201</w:t>
            </w:r>
          </w:p>
        </w:tc>
        <w:tc>
          <w:tcPr>
            <w:tcW w:w="2130" w:type="dxa"/>
          </w:tcPr>
          <w:p w:rsidR="00E01D5A" w:rsidRDefault="00E01D5A" w:rsidP="00AF54F6">
            <w:pPr>
              <w:spacing w:before="120" w:after="120"/>
              <w:jc w:val="center"/>
              <w:rPr>
                <w:rFonts w:asciiTheme="minorHAnsi" w:hAnsiTheme="minorHAnsi" w:cs="Tahoma"/>
              </w:rPr>
            </w:pPr>
            <w:r>
              <w:rPr>
                <w:rFonts w:asciiTheme="minorHAnsi" w:hAnsiTheme="minorHAnsi" w:cs="Tahoma"/>
              </w:rPr>
              <w:t>£</w:t>
            </w:r>
            <w:r w:rsidR="00AF54F6">
              <w:rPr>
                <w:rFonts w:asciiTheme="minorHAnsi" w:hAnsiTheme="minorHAnsi" w:cs="Tahoma"/>
              </w:rPr>
              <w:t>196</w:t>
            </w:r>
          </w:p>
        </w:tc>
        <w:tc>
          <w:tcPr>
            <w:tcW w:w="2545" w:type="dxa"/>
          </w:tcPr>
          <w:p w:rsidR="00E01D5A" w:rsidRPr="006C7751" w:rsidRDefault="00E01D5A" w:rsidP="00AF54F6">
            <w:pPr>
              <w:spacing w:before="120" w:after="120"/>
              <w:jc w:val="center"/>
              <w:rPr>
                <w:rFonts w:asciiTheme="minorHAnsi" w:hAnsiTheme="minorHAnsi" w:cs="Tahoma"/>
              </w:rPr>
            </w:pPr>
            <w:r>
              <w:rPr>
                <w:rFonts w:asciiTheme="minorHAnsi" w:hAnsiTheme="minorHAnsi" w:cs="Tahoma"/>
              </w:rPr>
              <w:t>£</w:t>
            </w:r>
            <w:r w:rsidR="00AF54F6">
              <w:rPr>
                <w:rFonts w:asciiTheme="minorHAnsi" w:hAnsiTheme="minorHAnsi" w:cs="Tahoma"/>
              </w:rPr>
              <w:t>161</w:t>
            </w:r>
          </w:p>
        </w:tc>
        <w:tc>
          <w:tcPr>
            <w:tcW w:w="1665" w:type="dxa"/>
          </w:tcPr>
          <w:p w:rsidR="00E01D5A" w:rsidRDefault="00E01D5A" w:rsidP="004E47A6">
            <w:pPr>
              <w:spacing w:before="120" w:after="120"/>
              <w:jc w:val="center"/>
              <w:rPr>
                <w:rFonts w:asciiTheme="minorHAnsi" w:hAnsiTheme="minorHAnsi" w:cs="Tahoma"/>
              </w:rPr>
            </w:pPr>
            <w:r>
              <w:rPr>
                <w:rFonts w:asciiTheme="minorHAnsi" w:hAnsiTheme="minorHAnsi" w:cs="Tahoma"/>
              </w:rPr>
              <w:t>£157</w:t>
            </w:r>
          </w:p>
        </w:tc>
      </w:tr>
      <w:tr w:rsidR="003A1650" w:rsidRPr="008E17A3" w:rsidTr="00E5306B">
        <w:tc>
          <w:tcPr>
            <w:tcW w:w="1526" w:type="dxa"/>
          </w:tcPr>
          <w:p w:rsidR="003A1650" w:rsidRPr="008E17A3" w:rsidRDefault="003A1650" w:rsidP="00F628BF">
            <w:pPr>
              <w:spacing w:before="120" w:after="120"/>
              <w:rPr>
                <w:rFonts w:asciiTheme="minorHAnsi" w:hAnsiTheme="minorHAnsi" w:cs="Tahoma"/>
                <w:caps/>
              </w:rPr>
            </w:pPr>
            <w:r>
              <w:rPr>
                <w:rFonts w:asciiTheme="minorHAnsi" w:hAnsiTheme="minorHAnsi" w:cs="Tahoma"/>
                <w:caps/>
              </w:rPr>
              <w:t>4</w:t>
            </w:r>
          </w:p>
        </w:tc>
        <w:tc>
          <w:tcPr>
            <w:tcW w:w="1420" w:type="dxa"/>
          </w:tcPr>
          <w:p w:rsidR="003A1650" w:rsidRDefault="003A1650" w:rsidP="00AF54F6">
            <w:pPr>
              <w:spacing w:before="120" w:after="120"/>
              <w:jc w:val="center"/>
              <w:rPr>
                <w:rFonts w:asciiTheme="minorHAnsi" w:hAnsiTheme="minorHAnsi" w:cs="Tahoma"/>
              </w:rPr>
            </w:pPr>
            <w:r>
              <w:rPr>
                <w:rFonts w:asciiTheme="minorHAnsi" w:hAnsiTheme="minorHAnsi" w:cs="Tahoma"/>
              </w:rPr>
              <w:t>£276</w:t>
            </w:r>
          </w:p>
        </w:tc>
        <w:tc>
          <w:tcPr>
            <w:tcW w:w="2130" w:type="dxa"/>
          </w:tcPr>
          <w:p w:rsidR="003A1650" w:rsidRDefault="003A1650" w:rsidP="003A1650">
            <w:pPr>
              <w:spacing w:before="120" w:after="120"/>
              <w:jc w:val="center"/>
              <w:rPr>
                <w:rFonts w:asciiTheme="minorHAnsi" w:hAnsiTheme="minorHAnsi" w:cs="Tahoma"/>
              </w:rPr>
            </w:pPr>
            <w:r>
              <w:rPr>
                <w:rFonts w:asciiTheme="minorHAnsi" w:hAnsiTheme="minorHAnsi" w:cs="Tahoma"/>
              </w:rPr>
              <w:t>£228</w:t>
            </w:r>
          </w:p>
        </w:tc>
        <w:tc>
          <w:tcPr>
            <w:tcW w:w="2545" w:type="dxa"/>
          </w:tcPr>
          <w:p w:rsidR="003A1650" w:rsidRDefault="003A1650" w:rsidP="00AF54F6">
            <w:pPr>
              <w:spacing w:before="120" w:after="120"/>
              <w:jc w:val="center"/>
              <w:rPr>
                <w:rFonts w:asciiTheme="minorHAnsi" w:hAnsiTheme="minorHAnsi" w:cs="Tahoma"/>
              </w:rPr>
            </w:pPr>
            <w:r>
              <w:rPr>
                <w:rFonts w:asciiTheme="minorHAnsi" w:hAnsiTheme="minorHAnsi" w:cs="Tahoma"/>
              </w:rPr>
              <w:t>£221</w:t>
            </w:r>
          </w:p>
        </w:tc>
        <w:tc>
          <w:tcPr>
            <w:tcW w:w="1665" w:type="dxa"/>
          </w:tcPr>
          <w:p w:rsidR="003A1650" w:rsidRDefault="003A1650" w:rsidP="004E47A6">
            <w:pPr>
              <w:spacing w:before="120" w:after="120"/>
              <w:jc w:val="center"/>
              <w:rPr>
                <w:rFonts w:asciiTheme="minorHAnsi" w:hAnsiTheme="minorHAnsi" w:cs="Tahoma"/>
              </w:rPr>
            </w:pPr>
            <w:r>
              <w:rPr>
                <w:rFonts w:asciiTheme="minorHAnsi" w:hAnsiTheme="minorHAnsi" w:cs="Tahoma"/>
              </w:rPr>
              <w:t>n/a</w:t>
            </w:r>
          </w:p>
        </w:tc>
      </w:tr>
    </w:tbl>
    <w:p w:rsidR="00E56084" w:rsidRDefault="00E56084" w:rsidP="0069147E">
      <w:pPr>
        <w:rPr>
          <w:rFonts w:asciiTheme="minorHAnsi" w:hAnsiTheme="minorHAnsi" w:cs="Tahoma"/>
        </w:rPr>
      </w:pPr>
    </w:p>
    <w:p w:rsidR="00950AE7" w:rsidRDefault="00950AE7">
      <w:pPr>
        <w:rPr>
          <w:rFonts w:asciiTheme="minorHAnsi" w:hAnsiTheme="minorHAnsi" w:cs="Tahoma"/>
          <w:b/>
          <w:sz w:val="28"/>
        </w:rPr>
      </w:pPr>
      <w:r>
        <w:rPr>
          <w:rFonts w:asciiTheme="minorHAnsi" w:hAnsiTheme="minorHAnsi"/>
          <w:b/>
          <w:sz w:val="28"/>
        </w:rPr>
        <w:br w:type="page"/>
      </w:r>
    </w:p>
    <w:p w:rsidR="00F3724E" w:rsidRPr="001B08FD" w:rsidRDefault="00CA7DE1" w:rsidP="001B08FD">
      <w:pPr>
        <w:pStyle w:val="BodyText"/>
        <w:rPr>
          <w:rFonts w:asciiTheme="minorHAnsi" w:hAnsiTheme="minorHAnsi"/>
          <w:sz w:val="24"/>
        </w:rPr>
      </w:pPr>
      <w:r>
        <w:rPr>
          <w:rFonts w:asciiTheme="minorHAnsi" w:hAnsiTheme="minorHAnsi"/>
          <w:b/>
          <w:sz w:val="28"/>
        </w:rPr>
        <w:t xml:space="preserve">RESULTS FROM </w:t>
      </w:r>
      <w:r w:rsidR="00F3724E" w:rsidRPr="00875196">
        <w:rPr>
          <w:rFonts w:asciiTheme="minorHAnsi" w:hAnsiTheme="minorHAnsi"/>
          <w:b/>
          <w:sz w:val="28"/>
        </w:rPr>
        <w:t>PART ONE</w:t>
      </w:r>
      <w:r w:rsidR="000C5870" w:rsidRPr="00875196">
        <w:rPr>
          <w:rFonts w:asciiTheme="minorHAnsi" w:hAnsiTheme="minorHAnsi"/>
          <w:b/>
          <w:sz w:val="28"/>
        </w:rPr>
        <w:t xml:space="preserve"> </w:t>
      </w:r>
      <w:r w:rsidR="009552EA" w:rsidRPr="00875196">
        <w:rPr>
          <w:rFonts w:asciiTheme="minorHAnsi" w:hAnsiTheme="minorHAnsi"/>
          <w:b/>
          <w:sz w:val="28"/>
        </w:rPr>
        <w:t>–</w:t>
      </w:r>
      <w:r w:rsidR="006602F0">
        <w:rPr>
          <w:rFonts w:asciiTheme="minorHAnsi" w:hAnsiTheme="minorHAnsi"/>
          <w:b/>
          <w:sz w:val="28"/>
        </w:rPr>
        <w:t xml:space="preserve"> </w:t>
      </w:r>
      <w:r w:rsidR="006B4299">
        <w:rPr>
          <w:rFonts w:asciiTheme="minorHAnsi" w:hAnsiTheme="minorHAnsi"/>
          <w:b/>
          <w:sz w:val="28"/>
        </w:rPr>
        <w:t>VIEWS ON AFFORDABLE HOUSING DEVELOPMENT AND</w:t>
      </w:r>
      <w:r w:rsidR="000C5870" w:rsidRPr="00875196">
        <w:rPr>
          <w:rFonts w:asciiTheme="minorHAnsi" w:hAnsiTheme="minorHAnsi"/>
          <w:b/>
          <w:sz w:val="28"/>
        </w:rPr>
        <w:t xml:space="preserve"> </w:t>
      </w:r>
      <w:r w:rsidR="001B08FD">
        <w:rPr>
          <w:rFonts w:asciiTheme="minorHAnsi" w:hAnsiTheme="minorHAnsi"/>
          <w:b/>
          <w:sz w:val="28"/>
        </w:rPr>
        <w:t>IDENTIFYING</w:t>
      </w:r>
      <w:r>
        <w:rPr>
          <w:rFonts w:asciiTheme="minorHAnsi" w:hAnsiTheme="minorHAnsi"/>
          <w:b/>
          <w:sz w:val="28"/>
        </w:rPr>
        <w:t xml:space="preserve"> THOSE IN </w:t>
      </w:r>
      <w:r w:rsidR="009552EA" w:rsidRPr="00875196">
        <w:rPr>
          <w:rFonts w:asciiTheme="minorHAnsi" w:hAnsiTheme="minorHAnsi"/>
          <w:b/>
          <w:sz w:val="28"/>
        </w:rPr>
        <w:t>HOUSING NEED</w:t>
      </w:r>
    </w:p>
    <w:p w:rsidR="00F3724E" w:rsidRDefault="00F3724E">
      <w:pPr>
        <w:rPr>
          <w:rFonts w:asciiTheme="minorHAnsi" w:hAnsiTheme="minorHAnsi" w:cs="Tahoma"/>
          <w:b/>
          <w:bCs/>
        </w:rPr>
      </w:pPr>
    </w:p>
    <w:p w:rsidR="006B4299" w:rsidRPr="00676079" w:rsidRDefault="006B4299" w:rsidP="006B4299">
      <w:pPr>
        <w:rPr>
          <w:rFonts w:asciiTheme="minorHAnsi" w:hAnsiTheme="minorHAnsi"/>
          <w:b/>
          <w:bCs/>
          <w:color w:val="480B80"/>
          <w:sz w:val="28"/>
          <w:szCs w:val="28"/>
        </w:rPr>
      </w:pPr>
      <w:r w:rsidRPr="00676079">
        <w:rPr>
          <w:rFonts w:asciiTheme="minorHAnsi" w:hAnsiTheme="minorHAnsi"/>
          <w:b/>
          <w:bCs/>
          <w:color w:val="480B80"/>
          <w:sz w:val="28"/>
          <w:szCs w:val="28"/>
        </w:rPr>
        <w:t xml:space="preserve">Views on Affordable Housing Development in </w:t>
      </w:r>
      <w:r w:rsidR="00B44CAF">
        <w:rPr>
          <w:rFonts w:asciiTheme="minorHAnsi" w:hAnsiTheme="minorHAnsi"/>
          <w:b/>
          <w:bCs/>
          <w:color w:val="480B80"/>
          <w:sz w:val="28"/>
          <w:szCs w:val="28"/>
        </w:rPr>
        <w:t>Dry Drayton</w:t>
      </w:r>
    </w:p>
    <w:p w:rsidR="006B4299" w:rsidRPr="00875196" w:rsidRDefault="006B4299" w:rsidP="006B4299">
      <w:pPr>
        <w:pStyle w:val="BodyText"/>
        <w:rPr>
          <w:rFonts w:asciiTheme="minorHAnsi" w:hAnsiTheme="minorHAnsi"/>
          <w:b/>
          <w:bCs/>
          <w:sz w:val="24"/>
          <w:u w:val="single"/>
        </w:rPr>
      </w:pPr>
    </w:p>
    <w:p w:rsidR="006B4299" w:rsidRDefault="006B4299" w:rsidP="006B4299">
      <w:pPr>
        <w:pStyle w:val="BodyText"/>
        <w:rPr>
          <w:rFonts w:asciiTheme="minorHAnsi" w:hAnsiTheme="minorHAnsi"/>
          <w:sz w:val="24"/>
        </w:rPr>
      </w:pPr>
      <w:r>
        <w:rPr>
          <w:rFonts w:asciiTheme="minorHAnsi" w:hAnsiTheme="minorHAnsi"/>
          <w:sz w:val="24"/>
        </w:rPr>
        <w:t xml:space="preserve">All respondents </w:t>
      </w:r>
      <w:r w:rsidR="00D810E3">
        <w:rPr>
          <w:rFonts w:asciiTheme="minorHAnsi" w:hAnsiTheme="minorHAnsi"/>
          <w:sz w:val="24"/>
        </w:rPr>
        <w:t xml:space="preserve">to the survey </w:t>
      </w:r>
      <w:r>
        <w:rPr>
          <w:rFonts w:asciiTheme="minorHAnsi" w:hAnsiTheme="minorHAnsi"/>
          <w:sz w:val="24"/>
        </w:rPr>
        <w:t xml:space="preserve">were </w:t>
      </w:r>
      <w:r w:rsidR="00D810E3">
        <w:rPr>
          <w:rFonts w:asciiTheme="minorHAnsi" w:hAnsiTheme="minorHAnsi"/>
          <w:sz w:val="24"/>
        </w:rPr>
        <w:t>asked if they would be in favour of a small</w:t>
      </w:r>
      <w:r>
        <w:rPr>
          <w:rFonts w:asciiTheme="minorHAnsi" w:hAnsiTheme="minorHAnsi"/>
          <w:sz w:val="24"/>
        </w:rPr>
        <w:t xml:space="preserve"> development of affordable homes for local people within the parish. </w:t>
      </w:r>
      <w:r w:rsidR="00A70575">
        <w:rPr>
          <w:rFonts w:asciiTheme="minorHAnsi" w:hAnsiTheme="minorHAnsi"/>
          <w:sz w:val="24"/>
        </w:rPr>
        <w:t>Sixty</w:t>
      </w:r>
      <w:r w:rsidR="00927DF3">
        <w:rPr>
          <w:rFonts w:asciiTheme="minorHAnsi" w:hAnsiTheme="minorHAnsi"/>
          <w:sz w:val="24"/>
        </w:rPr>
        <w:t xml:space="preserve"> </w:t>
      </w:r>
      <w:r w:rsidR="005C2078">
        <w:rPr>
          <w:rFonts w:asciiTheme="minorHAnsi" w:hAnsiTheme="minorHAnsi"/>
          <w:sz w:val="24"/>
        </w:rPr>
        <w:t>four</w:t>
      </w:r>
      <w:r w:rsidR="00927DF3">
        <w:rPr>
          <w:rFonts w:asciiTheme="minorHAnsi" w:hAnsiTheme="minorHAnsi"/>
          <w:sz w:val="24"/>
        </w:rPr>
        <w:t xml:space="preserve"> </w:t>
      </w:r>
      <w:r w:rsidR="000D42D1">
        <w:rPr>
          <w:rFonts w:asciiTheme="minorHAnsi" w:hAnsiTheme="minorHAnsi"/>
          <w:sz w:val="24"/>
        </w:rPr>
        <w:t>per cent</w:t>
      </w:r>
      <w:r w:rsidRPr="00875196">
        <w:rPr>
          <w:rFonts w:asciiTheme="minorHAnsi" w:hAnsiTheme="minorHAnsi"/>
          <w:sz w:val="24"/>
        </w:rPr>
        <w:t xml:space="preserve"> of respondents s</w:t>
      </w:r>
      <w:r w:rsidR="00D810E3">
        <w:rPr>
          <w:rFonts w:asciiTheme="minorHAnsi" w:hAnsiTheme="minorHAnsi"/>
          <w:sz w:val="24"/>
        </w:rPr>
        <w:t xml:space="preserve">tated that they would support such a development whilst </w:t>
      </w:r>
      <w:r w:rsidR="00A70575">
        <w:rPr>
          <w:rFonts w:asciiTheme="minorHAnsi" w:hAnsiTheme="minorHAnsi"/>
          <w:sz w:val="24"/>
        </w:rPr>
        <w:t>35</w:t>
      </w:r>
      <w:r w:rsidR="000D42D1">
        <w:rPr>
          <w:rFonts w:asciiTheme="minorHAnsi" w:hAnsiTheme="minorHAnsi"/>
          <w:sz w:val="24"/>
        </w:rPr>
        <w:t xml:space="preserve"> per cent </w:t>
      </w:r>
      <w:r w:rsidR="00D810E3">
        <w:rPr>
          <w:rFonts w:asciiTheme="minorHAnsi" w:hAnsiTheme="minorHAnsi"/>
          <w:sz w:val="24"/>
        </w:rPr>
        <w:t>were opposed.</w:t>
      </w:r>
      <w:r>
        <w:rPr>
          <w:rFonts w:asciiTheme="minorHAnsi" w:hAnsiTheme="minorHAnsi"/>
          <w:sz w:val="24"/>
        </w:rPr>
        <w:t xml:space="preserve"> This is illustrated in Figure 1.</w:t>
      </w:r>
      <w:r w:rsidR="000D42D1">
        <w:rPr>
          <w:rFonts w:asciiTheme="minorHAnsi" w:hAnsiTheme="minorHAnsi"/>
          <w:sz w:val="24"/>
        </w:rPr>
        <w:t xml:space="preserve"> </w:t>
      </w:r>
      <w:r w:rsidR="003F4107">
        <w:rPr>
          <w:rFonts w:asciiTheme="minorHAnsi" w:hAnsiTheme="minorHAnsi"/>
          <w:sz w:val="24"/>
        </w:rPr>
        <w:t>The level of support for affordable homes is</w:t>
      </w:r>
      <w:r w:rsidR="004A553E">
        <w:rPr>
          <w:rFonts w:asciiTheme="minorHAnsi" w:hAnsiTheme="minorHAnsi"/>
          <w:sz w:val="24"/>
        </w:rPr>
        <w:t xml:space="preserve"> </w:t>
      </w:r>
      <w:r w:rsidR="00A70575">
        <w:rPr>
          <w:rFonts w:asciiTheme="minorHAnsi" w:hAnsiTheme="minorHAnsi"/>
          <w:sz w:val="24"/>
        </w:rPr>
        <w:t>fairly typical of the level of support we find in these surveys. Support levels are usually about</w:t>
      </w:r>
      <w:r w:rsidR="003F4107">
        <w:rPr>
          <w:rFonts w:asciiTheme="minorHAnsi" w:hAnsiTheme="minorHAnsi"/>
          <w:sz w:val="24"/>
        </w:rPr>
        <w:t xml:space="preserve"> 60-</w:t>
      </w:r>
      <w:r w:rsidR="00A70575">
        <w:rPr>
          <w:rFonts w:asciiTheme="minorHAnsi" w:hAnsiTheme="minorHAnsi"/>
          <w:sz w:val="24"/>
        </w:rPr>
        <w:t>7</w:t>
      </w:r>
      <w:r w:rsidR="003F4107">
        <w:rPr>
          <w:rFonts w:asciiTheme="minorHAnsi" w:hAnsiTheme="minorHAnsi"/>
          <w:sz w:val="24"/>
        </w:rPr>
        <w:t>0 per cent</w:t>
      </w:r>
      <w:r w:rsidR="00927DF3">
        <w:rPr>
          <w:rFonts w:asciiTheme="minorHAnsi" w:hAnsiTheme="minorHAnsi"/>
          <w:sz w:val="24"/>
        </w:rPr>
        <w:t xml:space="preserve">. </w:t>
      </w:r>
    </w:p>
    <w:p w:rsidR="009C2DC1" w:rsidRDefault="009C2DC1" w:rsidP="006B4299">
      <w:pPr>
        <w:pStyle w:val="BodyText"/>
        <w:rPr>
          <w:rFonts w:asciiTheme="minorHAnsi" w:hAnsiTheme="minorHAnsi"/>
          <w:sz w:val="24"/>
        </w:rPr>
      </w:pPr>
    </w:p>
    <w:p w:rsidR="006B4299" w:rsidRDefault="006B4299" w:rsidP="006B4299">
      <w:pPr>
        <w:pStyle w:val="Heading4"/>
        <w:rPr>
          <w:rFonts w:asciiTheme="minorHAnsi" w:hAnsiTheme="minorHAnsi"/>
          <w:sz w:val="24"/>
          <w:u w:val="none"/>
        </w:rPr>
      </w:pPr>
      <w:r w:rsidRPr="00875196">
        <w:rPr>
          <w:rFonts w:asciiTheme="minorHAnsi" w:hAnsiTheme="minorHAnsi"/>
          <w:sz w:val="24"/>
          <w:u w:val="none"/>
        </w:rPr>
        <w:t xml:space="preserve">Figure </w:t>
      </w:r>
      <w:r>
        <w:rPr>
          <w:rFonts w:asciiTheme="minorHAnsi" w:hAnsiTheme="minorHAnsi"/>
          <w:sz w:val="24"/>
          <w:u w:val="none"/>
        </w:rPr>
        <w:t>1</w:t>
      </w:r>
      <w:r w:rsidRPr="00875196">
        <w:rPr>
          <w:rFonts w:asciiTheme="minorHAnsi" w:hAnsiTheme="minorHAnsi"/>
          <w:sz w:val="24"/>
          <w:u w:val="none"/>
        </w:rPr>
        <w:t>: Attitude towards affordable housing development</w:t>
      </w:r>
    </w:p>
    <w:p w:rsidR="006B4299" w:rsidRDefault="006B4299" w:rsidP="006B4299"/>
    <w:p w:rsidR="006B4299" w:rsidRDefault="00A70575" w:rsidP="006B4299">
      <w:pPr>
        <w:jc w:val="center"/>
      </w:pPr>
      <w:r w:rsidRPr="00A70575">
        <w:rPr>
          <w:noProof/>
          <w:lang w:eastAsia="en-GB"/>
        </w:rPr>
        <w:drawing>
          <wp:inline distT="0" distB="0" distL="0" distR="0">
            <wp:extent cx="4486275" cy="2457450"/>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F37FB" w:rsidRDefault="007F37FB" w:rsidP="006B4299">
      <w:pPr>
        <w:jc w:val="center"/>
      </w:pPr>
    </w:p>
    <w:p w:rsidR="00927DF3" w:rsidRPr="008B76B8" w:rsidRDefault="00927DF3" w:rsidP="006B4299">
      <w:pPr>
        <w:jc w:val="center"/>
      </w:pPr>
    </w:p>
    <w:p w:rsidR="006B4299" w:rsidRDefault="006B4299" w:rsidP="006B4299">
      <w:pPr>
        <w:rPr>
          <w:rFonts w:asciiTheme="minorHAnsi" w:hAnsiTheme="minorHAnsi" w:cs="Tahoma"/>
        </w:rPr>
      </w:pPr>
    </w:p>
    <w:p w:rsidR="006B4299" w:rsidRDefault="00A70575" w:rsidP="006B4299">
      <w:pPr>
        <w:rPr>
          <w:rFonts w:asciiTheme="minorHAnsi" w:hAnsiTheme="minorHAnsi" w:cs="Tahoma"/>
        </w:rPr>
      </w:pPr>
      <w:r>
        <w:rPr>
          <w:rFonts w:asciiTheme="minorHAnsi" w:hAnsiTheme="minorHAnsi" w:cs="Tahoma"/>
        </w:rPr>
        <w:t>Households</w:t>
      </w:r>
      <w:r w:rsidR="00927DF3">
        <w:rPr>
          <w:rFonts w:asciiTheme="minorHAnsi" w:hAnsiTheme="minorHAnsi" w:cs="Tahoma"/>
        </w:rPr>
        <w:t xml:space="preserve"> were invited to add any comments to support their </w:t>
      </w:r>
      <w:r>
        <w:rPr>
          <w:rFonts w:asciiTheme="minorHAnsi" w:hAnsiTheme="minorHAnsi" w:cs="Tahoma"/>
        </w:rPr>
        <w:t>response</w:t>
      </w:r>
      <w:r w:rsidR="00927DF3">
        <w:rPr>
          <w:rFonts w:asciiTheme="minorHAnsi" w:hAnsiTheme="minorHAnsi" w:cs="Tahoma"/>
        </w:rPr>
        <w:t xml:space="preserve">. These </w:t>
      </w:r>
      <w:r>
        <w:rPr>
          <w:rFonts w:asciiTheme="minorHAnsi" w:hAnsiTheme="minorHAnsi" w:cs="Tahoma"/>
        </w:rPr>
        <w:t>provide a more detailed understanding of the issues concerning people</w:t>
      </w:r>
      <w:r w:rsidR="001968E3">
        <w:rPr>
          <w:rFonts w:asciiTheme="minorHAnsi" w:hAnsiTheme="minorHAnsi" w:cs="Tahoma"/>
        </w:rPr>
        <w:t>.</w:t>
      </w:r>
    </w:p>
    <w:p w:rsidR="00927DF3" w:rsidRDefault="00927DF3" w:rsidP="006B4299">
      <w:pPr>
        <w:rPr>
          <w:rFonts w:asciiTheme="minorHAnsi" w:hAnsiTheme="minorHAnsi" w:cs="Tahoma"/>
        </w:rPr>
      </w:pPr>
    </w:p>
    <w:p w:rsidR="00927DF3" w:rsidRDefault="001968E3" w:rsidP="006B4299">
      <w:pPr>
        <w:rPr>
          <w:rFonts w:asciiTheme="minorHAnsi" w:hAnsiTheme="minorHAnsi" w:cs="Tahoma"/>
        </w:rPr>
      </w:pPr>
      <w:r>
        <w:rPr>
          <w:rFonts w:asciiTheme="minorHAnsi" w:hAnsiTheme="minorHAnsi" w:cs="Tahoma"/>
        </w:rPr>
        <w:t xml:space="preserve">Some support highlighted the general needs of the community whilst </w:t>
      </w:r>
      <w:r w:rsidR="002062B6">
        <w:rPr>
          <w:rFonts w:asciiTheme="minorHAnsi" w:hAnsiTheme="minorHAnsi" w:cs="Tahoma"/>
        </w:rPr>
        <w:t xml:space="preserve">some </w:t>
      </w:r>
      <w:r>
        <w:rPr>
          <w:rFonts w:asciiTheme="minorHAnsi" w:hAnsiTheme="minorHAnsi" w:cs="Tahoma"/>
        </w:rPr>
        <w:t>respondents identified personal circumstances:</w:t>
      </w:r>
    </w:p>
    <w:p w:rsidR="001968E3" w:rsidRDefault="001968E3" w:rsidP="001968E3">
      <w:pPr>
        <w:pStyle w:val="ListParagraph"/>
        <w:numPr>
          <w:ilvl w:val="0"/>
          <w:numId w:val="34"/>
        </w:numPr>
        <w:rPr>
          <w:rFonts w:ascii="Calibri" w:hAnsi="Calibri" w:cs="Arial"/>
          <w:i/>
          <w:lang w:val="en-US"/>
        </w:rPr>
      </w:pPr>
      <w:r w:rsidRPr="001968E3">
        <w:rPr>
          <w:rFonts w:ascii="Calibri" w:hAnsi="Calibri" w:cs="Arial"/>
          <w:i/>
          <w:lang w:val="en-US"/>
        </w:rPr>
        <w:t>It is important to give an opportunity for (a) young families to establish themselves in the village and use the school and (b) to have appropriate housing for some of older residents to move into and free up housing stock</w:t>
      </w:r>
    </w:p>
    <w:p w:rsidR="001C4D4B" w:rsidRPr="001C4D4B" w:rsidRDefault="001C4D4B" w:rsidP="001968E3">
      <w:pPr>
        <w:pStyle w:val="ListParagraph"/>
        <w:numPr>
          <w:ilvl w:val="0"/>
          <w:numId w:val="34"/>
        </w:numPr>
        <w:rPr>
          <w:rFonts w:ascii="Calibri" w:hAnsi="Calibri" w:cs="Arial"/>
          <w:i/>
          <w:lang w:val="en-US"/>
        </w:rPr>
      </w:pPr>
      <w:r w:rsidRPr="001C4D4B">
        <w:rPr>
          <w:rFonts w:ascii="Calibri" w:hAnsi="Calibri" w:cs="Arial"/>
          <w:i/>
          <w:lang w:val="en-US"/>
        </w:rPr>
        <w:t>We desperately need affordable housing for the older generation and to bring families into Dry Drayton</w:t>
      </w:r>
    </w:p>
    <w:p w:rsidR="001968E3" w:rsidRPr="001968E3" w:rsidRDefault="001968E3" w:rsidP="001968E3">
      <w:pPr>
        <w:pStyle w:val="ListParagraph"/>
        <w:numPr>
          <w:ilvl w:val="0"/>
          <w:numId w:val="34"/>
        </w:numPr>
        <w:rPr>
          <w:rFonts w:ascii="Calibri" w:hAnsi="Calibri" w:cs="Arial"/>
          <w:i/>
          <w:lang w:val="en-US"/>
        </w:rPr>
      </w:pPr>
      <w:r w:rsidRPr="001968E3">
        <w:rPr>
          <w:rFonts w:ascii="Calibri" w:hAnsi="Calibri" w:cs="Arial"/>
          <w:i/>
          <w:lang w:val="en-US"/>
        </w:rPr>
        <w:t>We live in a two bed affordable home at present but will need a three bed in the next 18 months as my children will be too old to share a room. I have lived in this village for 47 years (since birth) and do not want to move out of Dry Drayton if at all possible</w:t>
      </w:r>
    </w:p>
    <w:p w:rsidR="001968E3" w:rsidRPr="001968E3" w:rsidRDefault="001968E3" w:rsidP="001968E3">
      <w:pPr>
        <w:pStyle w:val="ListParagraph"/>
        <w:numPr>
          <w:ilvl w:val="0"/>
          <w:numId w:val="34"/>
        </w:numPr>
        <w:rPr>
          <w:rFonts w:ascii="Calibri" w:hAnsi="Calibri" w:cs="Arial"/>
          <w:i/>
          <w:lang w:val="en-US"/>
        </w:rPr>
      </w:pPr>
      <w:r w:rsidRPr="001968E3">
        <w:rPr>
          <w:rFonts w:ascii="Calibri" w:hAnsi="Calibri" w:cs="Arial"/>
          <w:i/>
          <w:lang w:val="en-US"/>
        </w:rPr>
        <w:t>I would have no objection to more than a minimum number of private homes if this would make the provision of affordable homes more likely. Otherwise this pressing need might never be met</w:t>
      </w:r>
    </w:p>
    <w:p w:rsidR="001968E3" w:rsidRDefault="001968E3" w:rsidP="006B4299">
      <w:pPr>
        <w:rPr>
          <w:rFonts w:asciiTheme="minorHAnsi" w:hAnsiTheme="minorHAnsi" w:cs="Tahoma"/>
        </w:rPr>
      </w:pPr>
    </w:p>
    <w:p w:rsidR="001968E3" w:rsidRDefault="001968E3" w:rsidP="006B4299">
      <w:pPr>
        <w:rPr>
          <w:rFonts w:asciiTheme="minorHAnsi" w:hAnsiTheme="minorHAnsi" w:cs="Tahoma"/>
        </w:rPr>
      </w:pPr>
      <w:r>
        <w:rPr>
          <w:rFonts w:asciiTheme="minorHAnsi" w:hAnsiTheme="minorHAnsi" w:cs="Tahoma"/>
        </w:rPr>
        <w:t>Many of those who supported the principle of affordable homes for local people still had concerns or comments had specific issues. Some wanted assurance that local people would be prioritised:</w:t>
      </w:r>
    </w:p>
    <w:p w:rsidR="001968E3" w:rsidRPr="001968E3" w:rsidRDefault="001968E3" w:rsidP="001968E3">
      <w:pPr>
        <w:pStyle w:val="ListParagraph"/>
        <w:numPr>
          <w:ilvl w:val="0"/>
          <w:numId w:val="34"/>
        </w:numPr>
        <w:rPr>
          <w:rFonts w:ascii="Calibri" w:hAnsi="Calibri" w:cs="Arial"/>
          <w:i/>
          <w:lang w:val="en-US"/>
        </w:rPr>
      </w:pPr>
      <w:r w:rsidRPr="001968E3">
        <w:rPr>
          <w:rFonts w:ascii="Calibri" w:hAnsi="Calibri" w:cs="Arial"/>
          <w:i/>
          <w:lang w:val="en-US"/>
        </w:rPr>
        <w:t>If local connection requirement is adhered to and small is less than 15</w:t>
      </w:r>
    </w:p>
    <w:p w:rsidR="001968E3" w:rsidRPr="001968E3" w:rsidRDefault="001968E3" w:rsidP="001968E3">
      <w:pPr>
        <w:pStyle w:val="ListParagraph"/>
        <w:numPr>
          <w:ilvl w:val="0"/>
          <w:numId w:val="34"/>
        </w:numPr>
        <w:rPr>
          <w:rFonts w:ascii="Calibri" w:hAnsi="Calibri" w:cs="Arial"/>
          <w:i/>
          <w:lang w:val="en-US"/>
        </w:rPr>
      </w:pPr>
      <w:r w:rsidRPr="001968E3">
        <w:rPr>
          <w:rFonts w:ascii="Calibri" w:hAnsi="Calibri" w:cs="Arial"/>
          <w:i/>
          <w:lang w:val="en-US"/>
        </w:rPr>
        <w:t>There should be a condition that the houses can only be re-sold subsequently to people with a local connection</w:t>
      </w:r>
    </w:p>
    <w:p w:rsidR="001968E3" w:rsidRPr="001968E3" w:rsidRDefault="001968E3" w:rsidP="001968E3">
      <w:pPr>
        <w:pStyle w:val="ListParagraph"/>
        <w:numPr>
          <w:ilvl w:val="0"/>
          <w:numId w:val="34"/>
        </w:numPr>
        <w:rPr>
          <w:rFonts w:ascii="Calibri" w:hAnsi="Calibri" w:cs="Arial"/>
          <w:i/>
          <w:lang w:val="en-US"/>
        </w:rPr>
      </w:pPr>
      <w:r w:rsidRPr="001968E3">
        <w:rPr>
          <w:rFonts w:ascii="Calibri" w:hAnsi="Calibri" w:cs="Arial"/>
          <w:i/>
          <w:lang w:val="en-US"/>
        </w:rPr>
        <w:t>I would want to know how you could ensure it was all used by local people and not sold on to others. If that happens, there is no improvement in the medium or longer term</w:t>
      </w:r>
    </w:p>
    <w:p w:rsidR="001968E3" w:rsidRDefault="001968E3" w:rsidP="006B4299">
      <w:pPr>
        <w:rPr>
          <w:rFonts w:asciiTheme="minorHAnsi" w:hAnsiTheme="minorHAnsi" w:cs="Tahoma"/>
        </w:rPr>
      </w:pPr>
    </w:p>
    <w:p w:rsidR="001968E3" w:rsidRDefault="001968E3" w:rsidP="006B4299">
      <w:pPr>
        <w:rPr>
          <w:rFonts w:asciiTheme="minorHAnsi" w:hAnsiTheme="minorHAnsi" w:cs="Tahoma"/>
        </w:rPr>
      </w:pPr>
      <w:r>
        <w:rPr>
          <w:rFonts w:asciiTheme="minorHAnsi" w:hAnsiTheme="minorHAnsi" w:cs="Tahoma"/>
        </w:rPr>
        <w:t>There were also comments about potential locations for affordable houses and some suggestions about where affordable shouldn’t be built:</w:t>
      </w:r>
    </w:p>
    <w:p w:rsidR="001968E3" w:rsidRPr="001968E3" w:rsidRDefault="001968E3" w:rsidP="001968E3">
      <w:pPr>
        <w:pStyle w:val="ListParagraph"/>
        <w:numPr>
          <w:ilvl w:val="0"/>
          <w:numId w:val="34"/>
        </w:numPr>
        <w:rPr>
          <w:rFonts w:ascii="Calibri" w:hAnsi="Calibri" w:cs="Arial"/>
          <w:i/>
          <w:lang w:val="en-US"/>
        </w:rPr>
      </w:pPr>
      <w:r w:rsidRPr="001968E3">
        <w:rPr>
          <w:rFonts w:ascii="Calibri" w:hAnsi="Calibri" w:cs="Arial"/>
          <w:i/>
          <w:lang w:val="en-US"/>
        </w:rPr>
        <w:t>However, do not infill - use edges of villages so character and space are not lost!</w:t>
      </w:r>
    </w:p>
    <w:p w:rsidR="001968E3" w:rsidRPr="001968E3" w:rsidRDefault="001968E3" w:rsidP="001968E3">
      <w:pPr>
        <w:pStyle w:val="ListParagraph"/>
        <w:numPr>
          <w:ilvl w:val="0"/>
          <w:numId w:val="34"/>
        </w:numPr>
        <w:rPr>
          <w:rFonts w:asciiTheme="minorHAnsi" w:hAnsiTheme="minorHAnsi"/>
          <w:i/>
        </w:rPr>
      </w:pPr>
      <w:r w:rsidRPr="001968E3">
        <w:rPr>
          <w:rFonts w:asciiTheme="minorHAnsi" w:hAnsiTheme="minorHAnsi"/>
          <w:i/>
        </w:rPr>
        <w:t xml:space="preserve">Only on the land adjacent to Church Farm replacing disused farm buildings, </w:t>
      </w:r>
      <w:proofErr w:type="spellStart"/>
      <w:r w:rsidRPr="001968E3">
        <w:rPr>
          <w:rFonts w:asciiTheme="minorHAnsi" w:hAnsiTheme="minorHAnsi"/>
          <w:i/>
        </w:rPr>
        <w:t>ie</w:t>
      </w:r>
      <w:proofErr w:type="spellEnd"/>
      <w:r w:rsidRPr="001968E3">
        <w:rPr>
          <w:rFonts w:asciiTheme="minorHAnsi" w:hAnsiTheme="minorHAnsi"/>
          <w:i/>
        </w:rPr>
        <w:t xml:space="preserve">. </w:t>
      </w:r>
      <w:proofErr w:type="gramStart"/>
      <w:r w:rsidRPr="001968E3">
        <w:rPr>
          <w:rFonts w:asciiTheme="minorHAnsi" w:hAnsiTheme="minorHAnsi"/>
          <w:i/>
        </w:rPr>
        <w:t>a</w:t>
      </w:r>
      <w:proofErr w:type="gramEnd"/>
      <w:r w:rsidRPr="001968E3">
        <w:rPr>
          <w:rFonts w:asciiTheme="minorHAnsi" w:hAnsiTheme="minorHAnsi"/>
          <w:i/>
        </w:rPr>
        <w:t xml:space="preserve"> change of use by SCDC. Thank you</w:t>
      </w:r>
    </w:p>
    <w:p w:rsidR="001968E3" w:rsidRPr="001968E3" w:rsidRDefault="001968E3" w:rsidP="001968E3">
      <w:pPr>
        <w:pStyle w:val="ListParagraph"/>
        <w:numPr>
          <w:ilvl w:val="0"/>
          <w:numId w:val="34"/>
        </w:numPr>
        <w:rPr>
          <w:rFonts w:ascii="Calibri" w:hAnsi="Calibri" w:cs="Arial"/>
          <w:i/>
          <w:lang w:val="en-US"/>
        </w:rPr>
      </w:pPr>
      <w:r w:rsidRPr="001968E3">
        <w:rPr>
          <w:rFonts w:ascii="Calibri" w:hAnsi="Calibri" w:cs="Arial"/>
          <w:i/>
          <w:lang w:val="en-US"/>
        </w:rPr>
        <w:t>The site by the Church would seem to be suitable for a small development of affordable houses and recreation ground. Traffic control on the main road would be needed</w:t>
      </w:r>
    </w:p>
    <w:p w:rsidR="001968E3" w:rsidRPr="001968E3" w:rsidRDefault="001968E3" w:rsidP="001968E3">
      <w:pPr>
        <w:pStyle w:val="ListParagraph"/>
        <w:numPr>
          <w:ilvl w:val="0"/>
          <w:numId w:val="34"/>
        </w:numPr>
        <w:rPr>
          <w:rFonts w:ascii="Calibri" w:hAnsi="Calibri" w:cs="Arial"/>
          <w:i/>
          <w:lang w:val="en-US"/>
        </w:rPr>
      </w:pPr>
      <w:r w:rsidRPr="001968E3">
        <w:rPr>
          <w:rFonts w:ascii="Calibri" w:hAnsi="Calibri" w:cs="Arial"/>
          <w:i/>
          <w:lang w:val="en-US"/>
        </w:rPr>
        <w:t>There are two possible sites for affordable housing in Dry Drayton though one is in the Green Belt. Site A is currently very successfully used as allotments but could be for housing with the allotments re-located to the land off Cotton's Field. Site B (Green Belt) is adjacent to Warrington Farm and would be ideal</w:t>
      </w:r>
    </w:p>
    <w:p w:rsidR="001968E3" w:rsidRDefault="001968E3" w:rsidP="001968E3">
      <w:pPr>
        <w:pStyle w:val="ListParagraph"/>
        <w:numPr>
          <w:ilvl w:val="0"/>
          <w:numId w:val="34"/>
        </w:numPr>
        <w:rPr>
          <w:rFonts w:ascii="Calibri" w:hAnsi="Calibri" w:cs="Arial"/>
          <w:i/>
          <w:lang w:val="en-US"/>
        </w:rPr>
      </w:pPr>
      <w:r w:rsidRPr="001968E3">
        <w:rPr>
          <w:rFonts w:ascii="Calibri" w:hAnsi="Calibri" w:cs="Arial"/>
          <w:i/>
          <w:lang w:val="en-US"/>
        </w:rPr>
        <w:t>So long as the Green Belt is preserved</w:t>
      </w:r>
    </w:p>
    <w:p w:rsidR="001968E3" w:rsidRDefault="001968E3" w:rsidP="006B4299">
      <w:pPr>
        <w:rPr>
          <w:rFonts w:asciiTheme="minorHAnsi" w:hAnsiTheme="minorHAnsi" w:cs="Tahoma"/>
        </w:rPr>
      </w:pPr>
    </w:p>
    <w:p w:rsidR="00E80631" w:rsidRDefault="00E80631" w:rsidP="006B4299">
      <w:pPr>
        <w:rPr>
          <w:rFonts w:asciiTheme="minorHAnsi" w:hAnsiTheme="minorHAnsi" w:cs="Tahoma"/>
        </w:rPr>
      </w:pPr>
      <w:r>
        <w:rPr>
          <w:rFonts w:asciiTheme="minorHAnsi" w:hAnsiTheme="minorHAnsi" w:cs="Tahoma"/>
        </w:rPr>
        <w:t>Some thought that only a very small scheme would be acceptable:</w:t>
      </w:r>
    </w:p>
    <w:p w:rsidR="00E80631" w:rsidRPr="00E80631" w:rsidRDefault="00E80631" w:rsidP="00E80631">
      <w:pPr>
        <w:pStyle w:val="ListParagraph"/>
        <w:numPr>
          <w:ilvl w:val="0"/>
          <w:numId w:val="34"/>
        </w:numPr>
        <w:rPr>
          <w:rFonts w:ascii="Calibri" w:hAnsi="Calibri" w:cs="Arial"/>
          <w:i/>
          <w:lang w:val="en-US"/>
        </w:rPr>
      </w:pPr>
      <w:r w:rsidRPr="00E80631">
        <w:rPr>
          <w:rFonts w:ascii="Calibri" w:hAnsi="Calibri" w:cs="Arial"/>
          <w:i/>
          <w:lang w:val="en-US"/>
        </w:rPr>
        <w:t>Very limited – infill</w:t>
      </w:r>
    </w:p>
    <w:p w:rsidR="00E80631" w:rsidRPr="00E80631" w:rsidRDefault="00E80631" w:rsidP="00E80631">
      <w:pPr>
        <w:pStyle w:val="ListParagraph"/>
        <w:numPr>
          <w:ilvl w:val="0"/>
          <w:numId w:val="34"/>
        </w:numPr>
        <w:rPr>
          <w:rFonts w:ascii="Calibri" w:hAnsi="Calibri" w:cs="Arial"/>
          <w:i/>
          <w:lang w:val="en-US"/>
        </w:rPr>
      </w:pPr>
      <w:r w:rsidRPr="00E80631">
        <w:rPr>
          <w:rFonts w:ascii="Calibri" w:hAnsi="Calibri" w:cs="Arial"/>
          <w:i/>
          <w:lang w:val="en-US"/>
        </w:rPr>
        <w:t>Not more than four. It would be more appropriate to find a way to re-house the old in manageable houses/ flats to release homes for families</w:t>
      </w:r>
    </w:p>
    <w:p w:rsidR="00E80631" w:rsidRDefault="00E80631" w:rsidP="006B4299">
      <w:pPr>
        <w:rPr>
          <w:rFonts w:asciiTheme="minorHAnsi" w:hAnsiTheme="minorHAnsi" w:cs="Tahoma"/>
        </w:rPr>
      </w:pPr>
    </w:p>
    <w:p w:rsidR="00E80631" w:rsidRDefault="00E80631" w:rsidP="006B4299">
      <w:pPr>
        <w:rPr>
          <w:rFonts w:asciiTheme="minorHAnsi" w:hAnsiTheme="minorHAnsi" w:cs="Tahoma"/>
        </w:rPr>
      </w:pPr>
      <w:r>
        <w:rPr>
          <w:rFonts w:asciiTheme="minorHAnsi" w:hAnsiTheme="minorHAnsi" w:cs="Tahoma"/>
        </w:rPr>
        <w:t>It was argued that a mixed scheme integrating affordable housing with market housing would better suit the village:</w:t>
      </w:r>
    </w:p>
    <w:p w:rsidR="00E80631" w:rsidRPr="00E80631" w:rsidRDefault="00E80631" w:rsidP="00E80631">
      <w:pPr>
        <w:pStyle w:val="ListParagraph"/>
        <w:numPr>
          <w:ilvl w:val="0"/>
          <w:numId w:val="34"/>
        </w:numPr>
        <w:rPr>
          <w:rFonts w:ascii="Calibri" w:hAnsi="Calibri" w:cs="Arial"/>
          <w:i/>
          <w:lang w:val="en-US"/>
        </w:rPr>
      </w:pPr>
      <w:r w:rsidRPr="00E80631">
        <w:rPr>
          <w:rFonts w:ascii="Calibri" w:hAnsi="Calibri" w:cs="Arial"/>
          <w:i/>
          <w:lang w:val="en-US"/>
        </w:rPr>
        <w:t>However, we would not wish to see an 'enclave', isolated development, rather an integration of housing for all needy age groups throughout our community. Failing this possibility then a central location to 'sew' the two halves of the village together</w:t>
      </w:r>
    </w:p>
    <w:p w:rsidR="00E80631" w:rsidRPr="00E80631" w:rsidRDefault="00E80631" w:rsidP="00E80631">
      <w:pPr>
        <w:pStyle w:val="ListParagraph"/>
        <w:numPr>
          <w:ilvl w:val="0"/>
          <w:numId w:val="34"/>
        </w:numPr>
        <w:rPr>
          <w:rFonts w:ascii="Calibri" w:hAnsi="Calibri" w:cs="Arial"/>
          <w:i/>
          <w:lang w:val="en-US"/>
        </w:rPr>
      </w:pPr>
      <w:r w:rsidRPr="00E80631">
        <w:rPr>
          <w:rFonts w:ascii="Calibri" w:hAnsi="Calibri" w:cs="Arial"/>
          <w:i/>
          <w:lang w:val="en-US"/>
        </w:rPr>
        <w:t>A mixed development would work best</w:t>
      </w:r>
    </w:p>
    <w:p w:rsidR="00E80631" w:rsidRPr="00E80631" w:rsidRDefault="00E80631" w:rsidP="00E80631">
      <w:pPr>
        <w:pStyle w:val="ListParagraph"/>
        <w:numPr>
          <w:ilvl w:val="0"/>
          <w:numId w:val="34"/>
        </w:numPr>
        <w:rPr>
          <w:rFonts w:ascii="Calibri" w:hAnsi="Calibri" w:cs="Arial"/>
          <w:i/>
          <w:lang w:val="en-US"/>
        </w:rPr>
      </w:pPr>
      <w:r w:rsidRPr="00E80631">
        <w:rPr>
          <w:rFonts w:ascii="Calibri" w:hAnsi="Calibri" w:cs="Arial"/>
          <w:i/>
          <w:lang w:val="en-US"/>
        </w:rPr>
        <w:t>A mixed development (of market and affordable housing) would encourage landowners to make land available for affordable housing. It would result in a more integrated social mix and the market housing would help to fund associated community benefits - play areas, possibly a recreation ground</w:t>
      </w:r>
    </w:p>
    <w:p w:rsidR="00E80631" w:rsidRDefault="00E80631" w:rsidP="006B4299">
      <w:pPr>
        <w:rPr>
          <w:rFonts w:asciiTheme="minorHAnsi" w:hAnsiTheme="minorHAnsi" w:cs="Tahoma"/>
        </w:rPr>
      </w:pPr>
    </w:p>
    <w:p w:rsidR="00B46AB9" w:rsidRDefault="00E80631" w:rsidP="00B46AB9">
      <w:pPr>
        <w:rPr>
          <w:rFonts w:asciiTheme="minorHAnsi" w:hAnsiTheme="minorHAnsi" w:cs="Tahoma"/>
        </w:rPr>
      </w:pPr>
      <w:r>
        <w:rPr>
          <w:rFonts w:asciiTheme="minorHAnsi" w:hAnsiTheme="minorHAnsi" w:cs="Tahoma"/>
        </w:rPr>
        <w:t>Additional facilities would make any housing proposal more palatable</w:t>
      </w:r>
      <w:r w:rsidR="00B46AB9">
        <w:rPr>
          <w:rFonts w:asciiTheme="minorHAnsi" w:hAnsiTheme="minorHAnsi" w:cs="Tahoma"/>
        </w:rPr>
        <w:t>:</w:t>
      </w:r>
      <w:r>
        <w:rPr>
          <w:rFonts w:asciiTheme="minorHAnsi" w:hAnsiTheme="minorHAnsi" w:cs="Tahoma"/>
        </w:rPr>
        <w:t xml:space="preserve"> </w:t>
      </w:r>
    </w:p>
    <w:p w:rsidR="00E80631" w:rsidRPr="00B46AB9" w:rsidRDefault="00E80631" w:rsidP="00B46AB9">
      <w:pPr>
        <w:pStyle w:val="ListParagraph"/>
        <w:numPr>
          <w:ilvl w:val="0"/>
          <w:numId w:val="43"/>
        </w:numPr>
        <w:rPr>
          <w:rFonts w:ascii="Calibri" w:hAnsi="Calibri" w:cs="Arial"/>
          <w:i/>
          <w:lang w:val="en-US"/>
        </w:rPr>
      </w:pPr>
      <w:r w:rsidRPr="00B46AB9">
        <w:rPr>
          <w:rFonts w:ascii="Calibri" w:hAnsi="Calibri" w:cs="Arial"/>
          <w:i/>
          <w:lang w:val="en-US"/>
        </w:rPr>
        <w:t>Some additional amenities may be needed. More frequent buses, a shop for example</w:t>
      </w:r>
    </w:p>
    <w:p w:rsidR="00E80631" w:rsidRPr="00E80631" w:rsidRDefault="00E80631" w:rsidP="00E80631">
      <w:pPr>
        <w:pStyle w:val="ListParagraph"/>
        <w:numPr>
          <w:ilvl w:val="0"/>
          <w:numId w:val="34"/>
        </w:numPr>
        <w:rPr>
          <w:rFonts w:ascii="Calibri" w:hAnsi="Calibri" w:cs="Arial"/>
          <w:i/>
          <w:lang w:val="en-US"/>
        </w:rPr>
      </w:pPr>
      <w:r w:rsidRPr="00E80631">
        <w:rPr>
          <w:rFonts w:ascii="Calibri" w:hAnsi="Calibri" w:cs="Arial"/>
          <w:i/>
          <w:lang w:val="en-US"/>
        </w:rPr>
        <w:t xml:space="preserve">I would be in </w:t>
      </w:r>
      <w:proofErr w:type="spellStart"/>
      <w:r w:rsidRPr="00E80631">
        <w:rPr>
          <w:rFonts w:ascii="Calibri" w:hAnsi="Calibri" w:cs="Arial"/>
          <w:i/>
          <w:lang w:val="en-US"/>
        </w:rPr>
        <w:t>favour</w:t>
      </w:r>
      <w:proofErr w:type="spellEnd"/>
      <w:r>
        <w:rPr>
          <w:rFonts w:ascii="Calibri" w:hAnsi="Calibri" w:cs="Arial"/>
          <w:i/>
          <w:lang w:val="en-US"/>
        </w:rPr>
        <w:t>,</w:t>
      </w:r>
      <w:r w:rsidRPr="00E80631">
        <w:rPr>
          <w:rFonts w:ascii="Calibri" w:hAnsi="Calibri" w:cs="Arial"/>
          <w:i/>
          <w:lang w:val="en-US"/>
        </w:rPr>
        <w:t xml:space="preserve"> particularly if it meant more amenities in the village. Specifically outdoor play area for children or a village shop</w:t>
      </w:r>
    </w:p>
    <w:p w:rsidR="00E80631" w:rsidRDefault="00E80631" w:rsidP="006B4299">
      <w:pPr>
        <w:rPr>
          <w:rFonts w:asciiTheme="minorHAnsi" w:hAnsiTheme="minorHAnsi" w:cs="Tahoma"/>
        </w:rPr>
      </w:pPr>
    </w:p>
    <w:p w:rsidR="00B46AB9" w:rsidRDefault="00B46AB9" w:rsidP="00B46AB9">
      <w:pPr>
        <w:rPr>
          <w:rFonts w:asciiTheme="minorHAnsi" w:hAnsiTheme="minorHAnsi" w:cs="Tahoma"/>
        </w:rPr>
      </w:pPr>
      <w:r>
        <w:rPr>
          <w:rFonts w:asciiTheme="minorHAnsi" w:hAnsiTheme="minorHAnsi" w:cs="Tahoma"/>
        </w:rPr>
        <w:t>However, it should be noted that the scope for rural exception sites to deliver infrastructure benefits is extremely limited.</w:t>
      </w:r>
    </w:p>
    <w:p w:rsidR="00B46AB9" w:rsidRDefault="00B46AB9" w:rsidP="006B4299">
      <w:pPr>
        <w:rPr>
          <w:rFonts w:asciiTheme="minorHAnsi" w:hAnsiTheme="minorHAnsi" w:cs="Tahoma"/>
        </w:rPr>
      </w:pPr>
    </w:p>
    <w:p w:rsidR="00B46AB9" w:rsidRDefault="00B46AB9" w:rsidP="006B4299">
      <w:pPr>
        <w:rPr>
          <w:rFonts w:asciiTheme="minorHAnsi" w:hAnsiTheme="minorHAnsi" w:cs="Tahoma"/>
        </w:rPr>
      </w:pPr>
      <w:r>
        <w:rPr>
          <w:rFonts w:asciiTheme="minorHAnsi" w:hAnsiTheme="minorHAnsi" w:cs="Tahoma"/>
        </w:rPr>
        <w:t>Objections to the principle of building affordable housing for local people tended to focus on four issues: the impact on village character; the lack of need; better alternative locations</w:t>
      </w:r>
      <w:r w:rsidR="002062B6">
        <w:rPr>
          <w:rFonts w:asciiTheme="minorHAnsi" w:hAnsiTheme="minorHAnsi" w:cs="Tahoma"/>
        </w:rPr>
        <w:t>;</w:t>
      </w:r>
      <w:r>
        <w:rPr>
          <w:rFonts w:asciiTheme="minorHAnsi" w:hAnsiTheme="minorHAnsi" w:cs="Tahoma"/>
        </w:rPr>
        <w:t xml:space="preserve"> and inadequate infrastructure:</w:t>
      </w:r>
    </w:p>
    <w:p w:rsidR="00B46AB9" w:rsidRPr="00B46AB9" w:rsidRDefault="00B46AB9" w:rsidP="00B46AB9">
      <w:pPr>
        <w:pStyle w:val="ListParagraph"/>
        <w:numPr>
          <w:ilvl w:val="0"/>
          <w:numId w:val="32"/>
        </w:numPr>
        <w:rPr>
          <w:rFonts w:asciiTheme="minorHAnsi" w:hAnsiTheme="minorHAnsi"/>
          <w:i/>
        </w:rPr>
      </w:pPr>
      <w:r w:rsidRPr="00B46AB9">
        <w:rPr>
          <w:rFonts w:asciiTheme="minorHAnsi" w:hAnsiTheme="minorHAnsi"/>
          <w:i/>
        </w:rPr>
        <w:t>Any additional building would spoil Dry Drayton especially as there are many new homes being built and planned nearby!</w:t>
      </w:r>
    </w:p>
    <w:p w:rsidR="00B46AB9" w:rsidRPr="00B46AB9" w:rsidRDefault="00B46AB9" w:rsidP="00B46AB9">
      <w:pPr>
        <w:pStyle w:val="ListParagraph"/>
        <w:numPr>
          <w:ilvl w:val="0"/>
          <w:numId w:val="32"/>
        </w:numPr>
        <w:rPr>
          <w:rFonts w:asciiTheme="minorHAnsi" w:hAnsiTheme="minorHAnsi"/>
          <w:i/>
        </w:rPr>
      </w:pPr>
      <w:r w:rsidRPr="00B46AB9">
        <w:rPr>
          <w:rFonts w:asciiTheme="minorHAnsi" w:hAnsiTheme="minorHAnsi"/>
          <w:i/>
        </w:rPr>
        <w:t>I have only been here for a year and I think it is great as it is. It is so nice to live in a small close village and I personally would like it to stay that way. Also the school is full as well</w:t>
      </w:r>
    </w:p>
    <w:p w:rsidR="00B46AB9" w:rsidRPr="00B46AB9" w:rsidRDefault="00B46AB9" w:rsidP="00B46AB9">
      <w:pPr>
        <w:pStyle w:val="ListParagraph"/>
        <w:numPr>
          <w:ilvl w:val="0"/>
          <w:numId w:val="42"/>
        </w:numPr>
        <w:rPr>
          <w:rFonts w:asciiTheme="minorHAnsi" w:hAnsiTheme="minorHAnsi"/>
          <w:i/>
        </w:rPr>
      </w:pPr>
      <w:r w:rsidRPr="00B46AB9">
        <w:rPr>
          <w:rFonts w:asciiTheme="minorHAnsi" w:hAnsiTheme="minorHAnsi"/>
          <w:i/>
        </w:rPr>
        <w:t xml:space="preserve">Dry Drayton is a small hamlet which I want to stay that way. New developments at </w:t>
      </w:r>
      <w:proofErr w:type="spellStart"/>
      <w:r w:rsidRPr="00B46AB9">
        <w:rPr>
          <w:rFonts w:asciiTheme="minorHAnsi" w:hAnsiTheme="minorHAnsi"/>
          <w:i/>
        </w:rPr>
        <w:t>Northstowe</w:t>
      </w:r>
      <w:proofErr w:type="spellEnd"/>
      <w:r w:rsidRPr="00B46AB9">
        <w:rPr>
          <w:rFonts w:asciiTheme="minorHAnsi" w:hAnsiTheme="minorHAnsi"/>
          <w:i/>
        </w:rPr>
        <w:t xml:space="preserve">, Bourn, </w:t>
      </w:r>
      <w:proofErr w:type="spellStart"/>
      <w:r w:rsidRPr="00B46AB9">
        <w:rPr>
          <w:rFonts w:asciiTheme="minorHAnsi" w:hAnsiTheme="minorHAnsi"/>
          <w:i/>
        </w:rPr>
        <w:t>Caldecote</w:t>
      </w:r>
      <w:proofErr w:type="spellEnd"/>
      <w:r w:rsidRPr="00B46AB9">
        <w:rPr>
          <w:rFonts w:asciiTheme="minorHAnsi" w:hAnsiTheme="minorHAnsi"/>
          <w:i/>
        </w:rPr>
        <w:t xml:space="preserve"> and </w:t>
      </w:r>
      <w:proofErr w:type="spellStart"/>
      <w:r w:rsidRPr="00B46AB9">
        <w:rPr>
          <w:rFonts w:asciiTheme="minorHAnsi" w:hAnsiTheme="minorHAnsi"/>
          <w:i/>
        </w:rPr>
        <w:t>Cambourne</w:t>
      </w:r>
      <w:proofErr w:type="spellEnd"/>
      <w:r w:rsidRPr="00B46AB9">
        <w:rPr>
          <w:rFonts w:asciiTheme="minorHAnsi" w:hAnsiTheme="minorHAnsi"/>
          <w:i/>
        </w:rPr>
        <w:t xml:space="preserve"> can absorb more housing</w:t>
      </w:r>
    </w:p>
    <w:p w:rsidR="00B46AB9" w:rsidRPr="00B46AB9" w:rsidRDefault="00B46AB9" w:rsidP="00B46AB9">
      <w:pPr>
        <w:pStyle w:val="ListParagraph"/>
        <w:numPr>
          <w:ilvl w:val="0"/>
          <w:numId w:val="42"/>
        </w:numPr>
        <w:rPr>
          <w:rFonts w:asciiTheme="minorHAnsi" w:hAnsiTheme="minorHAnsi"/>
          <w:i/>
        </w:rPr>
      </w:pPr>
      <w:r w:rsidRPr="00B46AB9">
        <w:rPr>
          <w:rFonts w:asciiTheme="minorHAnsi" w:hAnsiTheme="minorHAnsi"/>
          <w:i/>
        </w:rPr>
        <w:t>There is a high level of development in the vicinity planned for the next few years (</w:t>
      </w:r>
      <w:proofErr w:type="spellStart"/>
      <w:r w:rsidRPr="00B46AB9">
        <w:rPr>
          <w:rFonts w:asciiTheme="minorHAnsi" w:hAnsiTheme="minorHAnsi"/>
          <w:i/>
        </w:rPr>
        <w:t>Northstowe</w:t>
      </w:r>
      <w:proofErr w:type="spellEnd"/>
      <w:r w:rsidRPr="00B46AB9">
        <w:rPr>
          <w:rFonts w:asciiTheme="minorHAnsi" w:hAnsiTheme="minorHAnsi"/>
          <w:i/>
        </w:rPr>
        <w:t>/ A14 amendments and its knock on effects). We feel it is important to keep the 'vibrancy' of this close knit village community by protecting it from further development. Improved public services would be welcome though</w:t>
      </w:r>
    </w:p>
    <w:p w:rsidR="00B46AB9" w:rsidRPr="00B46AB9" w:rsidRDefault="00B46AB9" w:rsidP="00B46AB9">
      <w:pPr>
        <w:pStyle w:val="ListParagraph"/>
        <w:numPr>
          <w:ilvl w:val="0"/>
          <w:numId w:val="42"/>
        </w:numPr>
        <w:rPr>
          <w:rFonts w:asciiTheme="minorHAnsi" w:hAnsiTheme="minorHAnsi"/>
          <w:i/>
        </w:rPr>
      </w:pPr>
      <w:r w:rsidRPr="00B46AB9">
        <w:rPr>
          <w:rFonts w:asciiTheme="minorHAnsi" w:hAnsiTheme="minorHAnsi"/>
          <w:i/>
        </w:rPr>
        <w:t>Dry Drayton is close to major planned developments delivering significant numbers of affordable homes. The viability of the school and pub are much more dependent on how well they are managed than development in the village. Their catchments extend further afield and include major growth areas</w:t>
      </w:r>
    </w:p>
    <w:p w:rsidR="00B46AB9" w:rsidRPr="00B46AB9" w:rsidRDefault="00B46AB9" w:rsidP="00B46AB9">
      <w:pPr>
        <w:pStyle w:val="ListParagraph"/>
        <w:numPr>
          <w:ilvl w:val="0"/>
          <w:numId w:val="32"/>
        </w:numPr>
        <w:rPr>
          <w:rFonts w:ascii="Calibri" w:hAnsi="Calibri" w:cs="Arial"/>
          <w:i/>
          <w:lang w:eastAsia="en-GB"/>
        </w:rPr>
      </w:pPr>
      <w:r w:rsidRPr="00B46AB9">
        <w:rPr>
          <w:rFonts w:ascii="Calibri" w:hAnsi="Calibri" w:cs="Arial"/>
          <w:i/>
          <w:lang w:eastAsia="en-GB"/>
        </w:rPr>
        <w:t>For 'affordable homes' to be much use, they must have access to adequate public transport. This village is not served by an adequate bus service</w:t>
      </w:r>
    </w:p>
    <w:p w:rsidR="00B46AB9" w:rsidRDefault="00B46AB9" w:rsidP="006B4299">
      <w:pPr>
        <w:rPr>
          <w:rFonts w:asciiTheme="minorHAnsi" w:hAnsiTheme="minorHAnsi" w:cs="Tahoma"/>
        </w:rPr>
      </w:pPr>
    </w:p>
    <w:p w:rsidR="008E2723" w:rsidRDefault="00B46AB9" w:rsidP="006B4299">
      <w:pPr>
        <w:rPr>
          <w:rFonts w:asciiTheme="minorHAnsi" w:hAnsiTheme="minorHAnsi" w:cs="Tahoma"/>
        </w:rPr>
      </w:pPr>
      <w:r>
        <w:rPr>
          <w:rFonts w:asciiTheme="minorHAnsi" w:hAnsiTheme="minorHAnsi" w:cs="Tahoma"/>
        </w:rPr>
        <w:t xml:space="preserve">The opinions cited above represent a wide range of opinions. Most people support the principle of building affordable homes for local people. However, for many this support comes with caveats. Those objecting also raise a number of issues. Some are concerned about the impact on infrastructure, services and the village character. Some question the need for more affordable housing and suggest there are better alternative locations anyway. </w:t>
      </w:r>
    </w:p>
    <w:p w:rsidR="00B46AB9" w:rsidRDefault="00B46AB9" w:rsidP="006B4299">
      <w:pPr>
        <w:rPr>
          <w:rFonts w:asciiTheme="minorHAnsi" w:hAnsiTheme="minorHAnsi" w:cs="Tahoma"/>
        </w:rPr>
      </w:pPr>
    </w:p>
    <w:p w:rsidR="00B46AB9" w:rsidRDefault="00B46AB9" w:rsidP="006B4299">
      <w:pPr>
        <w:rPr>
          <w:rFonts w:asciiTheme="minorHAnsi" w:hAnsiTheme="minorHAnsi" w:cs="Tahoma"/>
        </w:rPr>
      </w:pPr>
      <w:r>
        <w:rPr>
          <w:rFonts w:asciiTheme="minorHAnsi" w:hAnsiTheme="minorHAnsi" w:cs="Tahoma"/>
        </w:rPr>
        <w:t>A well designed scheme of an appropriate scale in a suitable location could overcome some of the issues raised. However, it must be recognised that for some, no scheme will be acceptable</w:t>
      </w:r>
      <w:r w:rsidR="002F4E43">
        <w:rPr>
          <w:rFonts w:asciiTheme="minorHAnsi" w:hAnsiTheme="minorHAnsi" w:cs="Tahoma"/>
        </w:rPr>
        <w:t xml:space="preserve"> and unanimous agreement is rarely achieved in rural housing proposals.</w:t>
      </w:r>
      <w:r>
        <w:rPr>
          <w:rFonts w:asciiTheme="minorHAnsi" w:hAnsiTheme="minorHAnsi" w:cs="Tahoma"/>
        </w:rPr>
        <w:t xml:space="preserve"> </w:t>
      </w:r>
    </w:p>
    <w:p w:rsidR="00862D36" w:rsidRDefault="00862D36">
      <w:pPr>
        <w:rPr>
          <w:rFonts w:asciiTheme="minorHAnsi" w:hAnsiTheme="minorHAnsi" w:cs="Tahoma"/>
          <w:b/>
          <w:bCs/>
          <w:color w:val="480B80"/>
          <w:sz w:val="28"/>
        </w:rPr>
      </w:pPr>
    </w:p>
    <w:p w:rsidR="009552EA" w:rsidRPr="00676079" w:rsidRDefault="0053183B" w:rsidP="009552EA">
      <w:pPr>
        <w:pStyle w:val="Heading5"/>
        <w:rPr>
          <w:rFonts w:asciiTheme="minorHAnsi" w:hAnsiTheme="minorHAnsi"/>
          <w:color w:val="480B80"/>
          <w:sz w:val="28"/>
          <w:u w:val="none"/>
        </w:rPr>
      </w:pPr>
      <w:r w:rsidRPr="00676079">
        <w:rPr>
          <w:rFonts w:asciiTheme="minorHAnsi" w:hAnsiTheme="minorHAnsi"/>
          <w:color w:val="480B80"/>
          <w:sz w:val="28"/>
          <w:u w:val="none"/>
        </w:rPr>
        <w:t>Suitability of Current H</w:t>
      </w:r>
      <w:r w:rsidR="009552EA" w:rsidRPr="00676079">
        <w:rPr>
          <w:rFonts w:asciiTheme="minorHAnsi" w:hAnsiTheme="minorHAnsi"/>
          <w:color w:val="480B80"/>
          <w:sz w:val="28"/>
          <w:u w:val="none"/>
        </w:rPr>
        <w:t>ome</w:t>
      </w:r>
    </w:p>
    <w:p w:rsidR="009552EA" w:rsidRPr="00875196" w:rsidRDefault="009552EA">
      <w:pPr>
        <w:rPr>
          <w:rFonts w:asciiTheme="minorHAnsi" w:hAnsiTheme="minorHAnsi" w:cs="Tahoma"/>
          <w:b/>
          <w:bCs/>
        </w:rPr>
      </w:pPr>
    </w:p>
    <w:p w:rsidR="004B6E3E" w:rsidRPr="004B6E3E" w:rsidRDefault="009552EA" w:rsidP="004B6E3E">
      <w:pPr>
        <w:pStyle w:val="BodyText"/>
        <w:rPr>
          <w:rFonts w:asciiTheme="minorHAnsi" w:hAnsiTheme="minorHAnsi"/>
          <w:sz w:val="24"/>
        </w:rPr>
      </w:pPr>
      <w:r w:rsidRPr="004B6E3E">
        <w:rPr>
          <w:rFonts w:asciiTheme="minorHAnsi" w:hAnsiTheme="minorHAnsi"/>
          <w:sz w:val="24"/>
        </w:rPr>
        <w:t xml:space="preserve">Respondents were asked to indicate whether or not their current home was suitable for their household’s needs. Figure </w:t>
      </w:r>
      <w:r w:rsidR="006B4299" w:rsidRPr="004B6E3E">
        <w:rPr>
          <w:rFonts w:asciiTheme="minorHAnsi" w:hAnsiTheme="minorHAnsi"/>
          <w:sz w:val="24"/>
        </w:rPr>
        <w:t>2</w:t>
      </w:r>
      <w:r w:rsidRPr="004B6E3E">
        <w:rPr>
          <w:rFonts w:asciiTheme="minorHAnsi" w:hAnsiTheme="minorHAnsi"/>
          <w:sz w:val="24"/>
        </w:rPr>
        <w:t xml:space="preserve"> shows that </w:t>
      </w:r>
      <w:r w:rsidR="00910D0A">
        <w:rPr>
          <w:rFonts w:asciiTheme="minorHAnsi" w:hAnsiTheme="minorHAnsi"/>
          <w:sz w:val="24"/>
        </w:rPr>
        <w:t>9</w:t>
      </w:r>
      <w:r w:rsidR="002062B6">
        <w:rPr>
          <w:rFonts w:asciiTheme="minorHAnsi" w:hAnsiTheme="minorHAnsi"/>
          <w:sz w:val="24"/>
        </w:rPr>
        <w:t>4</w:t>
      </w:r>
      <w:r w:rsidR="00A838BD" w:rsidRPr="004B6E3E">
        <w:rPr>
          <w:rFonts w:asciiTheme="minorHAnsi" w:hAnsiTheme="minorHAnsi"/>
          <w:sz w:val="24"/>
        </w:rPr>
        <w:t xml:space="preserve"> per cent </w:t>
      </w:r>
      <w:r w:rsidRPr="004B6E3E">
        <w:rPr>
          <w:rFonts w:asciiTheme="minorHAnsi" w:hAnsiTheme="minorHAnsi"/>
          <w:sz w:val="24"/>
        </w:rPr>
        <w:t xml:space="preserve">of respondents felt their current home </w:t>
      </w:r>
      <w:r w:rsidR="00C10C17" w:rsidRPr="004B6E3E">
        <w:rPr>
          <w:rFonts w:asciiTheme="minorHAnsi" w:hAnsiTheme="minorHAnsi"/>
          <w:sz w:val="24"/>
        </w:rPr>
        <w:t>i</w:t>
      </w:r>
      <w:r w:rsidRPr="004B6E3E">
        <w:rPr>
          <w:rFonts w:asciiTheme="minorHAnsi" w:hAnsiTheme="minorHAnsi"/>
          <w:sz w:val="24"/>
        </w:rPr>
        <w:t xml:space="preserve">s suitable for their household needs, </w:t>
      </w:r>
      <w:r w:rsidR="00D7418F" w:rsidRPr="004B6E3E">
        <w:rPr>
          <w:rFonts w:asciiTheme="minorHAnsi" w:hAnsiTheme="minorHAnsi"/>
          <w:sz w:val="24"/>
        </w:rPr>
        <w:t>with</w:t>
      </w:r>
      <w:r w:rsidR="00CA7DE1" w:rsidRPr="004B6E3E">
        <w:rPr>
          <w:rFonts w:asciiTheme="minorHAnsi" w:hAnsiTheme="minorHAnsi"/>
          <w:sz w:val="24"/>
        </w:rPr>
        <w:t xml:space="preserve"> </w:t>
      </w:r>
      <w:r w:rsidR="002062B6">
        <w:rPr>
          <w:rFonts w:asciiTheme="minorHAnsi" w:hAnsiTheme="minorHAnsi"/>
          <w:sz w:val="24"/>
        </w:rPr>
        <w:t>six</w:t>
      </w:r>
      <w:r w:rsidR="00A838BD" w:rsidRPr="004B6E3E">
        <w:rPr>
          <w:rFonts w:asciiTheme="minorHAnsi" w:hAnsiTheme="minorHAnsi"/>
          <w:sz w:val="24"/>
        </w:rPr>
        <w:t xml:space="preserve"> per cent</w:t>
      </w:r>
      <w:r w:rsidRPr="004B6E3E">
        <w:rPr>
          <w:rFonts w:asciiTheme="minorHAnsi" w:hAnsiTheme="minorHAnsi"/>
          <w:sz w:val="24"/>
        </w:rPr>
        <w:t xml:space="preserve"> indicat</w:t>
      </w:r>
      <w:r w:rsidR="00D7418F" w:rsidRPr="004B6E3E">
        <w:rPr>
          <w:rFonts w:asciiTheme="minorHAnsi" w:hAnsiTheme="minorHAnsi"/>
          <w:sz w:val="24"/>
        </w:rPr>
        <w:t>ing</w:t>
      </w:r>
      <w:r w:rsidRPr="004B6E3E">
        <w:rPr>
          <w:rFonts w:asciiTheme="minorHAnsi" w:hAnsiTheme="minorHAnsi"/>
          <w:sz w:val="24"/>
        </w:rPr>
        <w:t xml:space="preserve"> that their current home is unsuitable for their needs.</w:t>
      </w:r>
      <w:r w:rsidR="001E5064" w:rsidRPr="004B6E3E">
        <w:rPr>
          <w:rFonts w:asciiTheme="minorHAnsi" w:hAnsiTheme="minorHAnsi"/>
          <w:sz w:val="24"/>
        </w:rPr>
        <w:t xml:space="preserve"> </w:t>
      </w:r>
      <w:r w:rsidR="004B6E3E" w:rsidRPr="004B6E3E">
        <w:rPr>
          <w:rFonts w:asciiTheme="minorHAnsi" w:hAnsiTheme="minorHAnsi"/>
          <w:sz w:val="24"/>
        </w:rPr>
        <w:t xml:space="preserve">The </w:t>
      </w:r>
      <w:r w:rsidR="005C633D">
        <w:rPr>
          <w:rFonts w:asciiTheme="minorHAnsi" w:hAnsiTheme="minorHAnsi"/>
          <w:sz w:val="24"/>
        </w:rPr>
        <w:t>six</w:t>
      </w:r>
      <w:r w:rsidR="004B6E3E" w:rsidRPr="004B6E3E">
        <w:rPr>
          <w:rFonts w:asciiTheme="minorHAnsi" w:hAnsiTheme="minorHAnsi"/>
          <w:sz w:val="24"/>
        </w:rPr>
        <w:t xml:space="preserve"> per cent of respondents who indicated that their current home is unsuitable for their needs equates to </w:t>
      </w:r>
      <w:r w:rsidR="005C633D">
        <w:rPr>
          <w:rFonts w:asciiTheme="minorHAnsi" w:hAnsiTheme="minorHAnsi"/>
          <w:sz w:val="24"/>
        </w:rPr>
        <w:t>five</w:t>
      </w:r>
      <w:r w:rsidR="004B6E3E" w:rsidRPr="004B6E3E">
        <w:rPr>
          <w:rFonts w:asciiTheme="minorHAnsi" w:hAnsiTheme="minorHAnsi"/>
          <w:sz w:val="24"/>
        </w:rPr>
        <w:t xml:space="preserve"> households. </w:t>
      </w:r>
    </w:p>
    <w:p w:rsidR="00F3724E" w:rsidRPr="004B6E3E" w:rsidRDefault="00F3724E" w:rsidP="005E5CAA">
      <w:pPr>
        <w:rPr>
          <w:rFonts w:asciiTheme="minorHAnsi" w:hAnsiTheme="minorHAnsi"/>
        </w:rPr>
      </w:pPr>
    </w:p>
    <w:p w:rsidR="004B6E3E" w:rsidRDefault="004B6E3E" w:rsidP="001F5574">
      <w:pPr>
        <w:rPr>
          <w:rFonts w:asciiTheme="minorHAnsi" w:hAnsiTheme="minorHAnsi"/>
        </w:rPr>
      </w:pPr>
    </w:p>
    <w:p w:rsidR="00F637C3" w:rsidRDefault="00F637C3">
      <w:pPr>
        <w:rPr>
          <w:rFonts w:asciiTheme="minorHAnsi" w:hAnsiTheme="minorHAnsi"/>
        </w:rPr>
      </w:pPr>
      <w:r>
        <w:rPr>
          <w:rFonts w:asciiTheme="minorHAnsi" w:hAnsiTheme="minorHAnsi"/>
        </w:rPr>
        <w:br w:type="page"/>
      </w:r>
    </w:p>
    <w:p w:rsidR="009552EA" w:rsidRDefault="009552EA" w:rsidP="001F5574">
      <w:pPr>
        <w:rPr>
          <w:rFonts w:asciiTheme="minorHAnsi" w:hAnsiTheme="minorHAnsi"/>
        </w:rPr>
      </w:pPr>
      <w:r w:rsidRPr="00875196">
        <w:rPr>
          <w:rFonts w:asciiTheme="minorHAnsi" w:hAnsiTheme="minorHAnsi"/>
        </w:rPr>
        <w:t xml:space="preserve">Figure </w:t>
      </w:r>
      <w:r w:rsidR="006B4299">
        <w:rPr>
          <w:rFonts w:asciiTheme="minorHAnsi" w:hAnsiTheme="minorHAnsi"/>
        </w:rPr>
        <w:t>2</w:t>
      </w:r>
      <w:r w:rsidRPr="00875196">
        <w:rPr>
          <w:rFonts w:asciiTheme="minorHAnsi" w:hAnsiTheme="minorHAnsi"/>
        </w:rPr>
        <w:t>: Suitability of current home</w:t>
      </w:r>
    </w:p>
    <w:p w:rsidR="00AA4A12" w:rsidRDefault="00AA4A12" w:rsidP="00AA4A12"/>
    <w:p w:rsidR="00372991" w:rsidRDefault="002B68F5" w:rsidP="0079565F">
      <w:pPr>
        <w:jc w:val="center"/>
      </w:pPr>
      <w:r w:rsidRPr="002B68F5">
        <w:rPr>
          <w:noProof/>
          <w:lang w:eastAsia="en-GB"/>
        </w:rPr>
        <w:drawing>
          <wp:inline distT="0" distB="0" distL="0" distR="0">
            <wp:extent cx="4572000" cy="2743200"/>
            <wp:effectExtent l="19050" t="0" r="1905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B6E3E" w:rsidRDefault="004B6E3E" w:rsidP="0079565F">
      <w:pPr>
        <w:jc w:val="center"/>
      </w:pPr>
    </w:p>
    <w:p w:rsidR="00BE2FBF" w:rsidRDefault="00BE2FBF" w:rsidP="00BE2FBF">
      <w:pPr>
        <w:pStyle w:val="BodyText"/>
        <w:rPr>
          <w:rFonts w:asciiTheme="minorHAnsi" w:hAnsiTheme="minorHAnsi"/>
          <w:sz w:val="24"/>
        </w:rPr>
      </w:pPr>
    </w:p>
    <w:p w:rsidR="001F5574" w:rsidRDefault="001F5574" w:rsidP="001F5574">
      <w:pPr>
        <w:rPr>
          <w:rFonts w:asciiTheme="minorHAnsi" w:hAnsiTheme="minorHAnsi"/>
        </w:rPr>
      </w:pPr>
      <w:r>
        <w:rPr>
          <w:rFonts w:asciiTheme="minorHAnsi" w:hAnsiTheme="minorHAnsi"/>
        </w:rPr>
        <w:t>Those stating their current home is unsuitable were</w:t>
      </w:r>
      <w:r w:rsidRPr="00875196">
        <w:rPr>
          <w:rFonts w:asciiTheme="minorHAnsi" w:hAnsiTheme="minorHAnsi"/>
        </w:rPr>
        <w:t xml:space="preserve"> asked to indicate the reasons why</w:t>
      </w:r>
      <w:r>
        <w:rPr>
          <w:rFonts w:asciiTheme="minorHAnsi" w:hAnsiTheme="minorHAnsi"/>
        </w:rPr>
        <w:t xml:space="preserve">. </w:t>
      </w:r>
      <w:r w:rsidRPr="00875196">
        <w:rPr>
          <w:rFonts w:asciiTheme="minorHAnsi" w:hAnsiTheme="minorHAnsi"/>
        </w:rPr>
        <w:t xml:space="preserve">Respondents were allowed to </w:t>
      </w:r>
      <w:r>
        <w:rPr>
          <w:rFonts w:asciiTheme="minorHAnsi" w:hAnsiTheme="minorHAnsi"/>
        </w:rPr>
        <w:t>give</w:t>
      </w:r>
      <w:r w:rsidRPr="00875196">
        <w:rPr>
          <w:rFonts w:asciiTheme="minorHAnsi" w:hAnsiTheme="minorHAnsi"/>
        </w:rPr>
        <w:t xml:space="preserve"> more than one reason for unsuitability, so all </w:t>
      </w:r>
      <w:r>
        <w:rPr>
          <w:rFonts w:asciiTheme="minorHAnsi" w:hAnsiTheme="minorHAnsi"/>
        </w:rPr>
        <w:t>responses are recorded. Figure 3</w:t>
      </w:r>
      <w:r w:rsidRPr="00875196">
        <w:rPr>
          <w:rFonts w:asciiTheme="minorHAnsi" w:hAnsiTheme="minorHAnsi"/>
        </w:rPr>
        <w:t xml:space="preserve"> illustrates the reasons respondents gave for their current home being</w:t>
      </w:r>
      <w:r>
        <w:rPr>
          <w:rFonts w:asciiTheme="minorHAnsi" w:hAnsiTheme="minorHAnsi"/>
        </w:rPr>
        <w:t xml:space="preserve"> unsuitable</w:t>
      </w:r>
      <w:r w:rsidRPr="00875196">
        <w:rPr>
          <w:rFonts w:asciiTheme="minorHAnsi" w:hAnsiTheme="minorHAnsi"/>
        </w:rPr>
        <w:t xml:space="preserve">. </w:t>
      </w:r>
      <w:r>
        <w:rPr>
          <w:rFonts w:asciiTheme="minorHAnsi" w:hAnsiTheme="minorHAnsi"/>
        </w:rPr>
        <w:t>‘</w:t>
      </w:r>
      <w:r w:rsidR="007F37FB">
        <w:rPr>
          <w:rFonts w:asciiTheme="minorHAnsi" w:hAnsiTheme="minorHAnsi"/>
        </w:rPr>
        <w:t>No suitable homes available locally</w:t>
      </w:r>
      <w:r>
        <w:rPr>
          <w:rFonts w:asciiTheme="minorHAnsi" w:hAnsiTheme="minorHAnsi"/>
        </w:rPr>
        <w:t>’</w:t>
      </w:r>
      <w:r w:rsidR="007F37FB">
        <w:rPr>
          <w:rFonts w:asciiTheme="minorHAnsi" w:hAnsiTheme="minorHAnsi"/>
        </w:rPr>
        <w:t xml:space="preserve">, </w:t>
      </w:r>
      <w:r w:rsidR="005C633D">
        <w:rPr>
          <w:rFonts w:asciiTheme="minorHAnsi" w:hAnsiTheme="minorHAnsi"/>
        </w:rPr>
        <w:t xml:space="preserve">‘Family circumstances </w:t>
      </w:r>
      <w:proofErr w:type="gramStart"/>
      <w:r w:rsidR="005C633D">
        <w:rPr>
          <w:rFonts w:asciiTheme="minorHAnsi" w:hAnsiTheme="minorHAnsi"/>
        </w:rPr>
        <w:t>changing’</w:t>
      </w:r>
      <w:proofErr w:type="gramEnd"/>
      <w:r w:rsidR="005C633D">
        <w:rPr>
          <w:rFonts w:asciiTheme="minorHAnsi" w:hAnsiTheme="minorHAnsi"/>
        </w:rPr>
        <w:t xml:space="preserve"> </w:t>
      </w:r>
      <w:r w:rsidR="00E962F6">
        <w:rPr>
          <w:rFonts w:asciiTheme="minorHAnsi" w:hAnsiTheme="minorHAnsi"/>
        </w:rPr>
        <w:t xml:space="preserve">and </w:t>
      </w:r>
      <w:r>
        <w:rPr>
          <w:rFonts w:asciiTheme="minorHAnsi" w:hAnsiTheme="minorHAnsi"/>
        </w:rPr>
        <w:t xml:space="preserve">‘Property is too </w:t>
      </w:r>
      <w:r w:rsidR="00726618">
        <w:rPr>
          <w:rFonts w:asciiTheme="minorHAnsi" w:hAnsiTheme="minorHAnsi"/>
        </w:rPr>
        <w:t>small</w:t>
      </w:r>
      <w:r>
        <w:rPr>
          <w:rFonts w:asciiTheme="minorHAnsi" w:hAnsiTheme="minorHAnsi"/>
        </w:rPr>
        <w:t xml:space="preserve">’ were the most commonly cited reasons in </w:t>
      </w:r>
      <w:r w:rsidR="005C633D">
        <w:rPr>
          <w:rFonts w:asciiTheme="minorHAnsi" w:hAnsiTheme="minorHAnsi"/>
        </w:rPr>
        <w:t>Dry Drayton</w:t>
      </w:r>
      <w:r>
        <w:rPr>
          <w:rFonts w:asciiTheme="minorHAnsi" w:hAnsiTheme="minorHAnsi"/>
        </w:rPr>
        <w:t>.</w:t>
      </w:r>
      <w:r w:rsidR="00726618">
        <w:rPr>
          <w:rFonts w:asciiTheme="minorHAnsi" w:hAnsiTheme="minorHAnsi"/>
        </w:rPr>
        <w:t xml:space="preserve"> </w:t>
      </w:r>
    </w:p>
    <w:p w:rsidR="00726618" w:rsidRDefault="00726618" w:rsidP="001F5574">
      <w:pPr>
        <w:rPr>
          <w:rFonts w:asciiTheme="minorHAnsi" w:hAnsiTheme="minorHAnsi"/>
        </w:rPr>
      </w:pPr>
    </w:p>
    <w:p w:rsidR="00BE2FBF" w:rsidRDefault="00BE2FBF" w:rsidP="00BE2FBF">
      <w:pPr>
        <w:rPr>
          <w:rFonts w:asciiTheme="minorHAnsi" w:hAnsiTheme="minorHAnsi"/>
          <w:i/>
        </w:rPr>
      </w:pPr>
      <w:r w:rsidRPr="00875196">
        <w:rPr>
          <w:rFonts w:asciiTheme="minorHAnsi" w:hAnsiTheme="minorHAnsi"/>
          <w:i/>
        </w:rPr>
        <w:t xml:space="preserve">Figure </w:t>
      </w:r>
      <w:r w:rsidR="006B4299">
        <w:rPr>
          <w:rFonts w:asciiTheme="minorHAnsi" w:hAnsiTheme="minorHAnsi"/>
          <w:i/>
        </w:rPr>
        <w:t>3</w:t>
      </w:r>
      <w:r w:rsidRPr="00875196">
        <w:rPr>
          <w:rFonts w:asciiTheme="minorHAnsi" w:hAnsiTheme="minorHAnsi"/>
          <w:i/>
        </w:rPr>
        <w:t>: Reasons why current home is unsuitable</w:t>
      </w:r>
    </w:p>
    <w:p w:rsidR="00A629A4" w:rsidRDefault="00A629A4" w:rsidP="00BE2FBF">
      <w:pPr>
        <w:rPr>
          <w:rFonts w:asciiTheme="minorHAnsi" w:hAnsiTheme="minorHAnsi"/>
          <w:i/>
        </w:rPr>
      </w:pPr>
    </w:p>
    <w:p w:rsidR="0079565F" w:rsidRDefault="002B68F5" w:rsidP="0079565F">
      <w:pPr>
        <w:jc w:val="center"/>
        <w:rPr>
          <w:rFonts w:asciiTheme="minorHAnsi" w:hAnsiTheme="minorHAnsi"/>
          <w:i/>
        </w:rPr>
      </w:pPr>
      <w:r w:rsidRPr="002B68F5">
        <w:rPr>
          <w:rFonts w:asciiTheme="minorHAnsi" w:hAnsiTheme="minorHAnsi"/>
          <w:i/>
          <w:noProof/>
          <w:lang w:eastAsia="en-GB"/>
        </w:rPr>
        <w:drawing>
          <wp:inline distT="0" distB="0" distL="0" distR="0">
            <wp:extent cx="5543551" cy="3467100"/>
            <wp:effectExtent l="19050" t="0" r="19049"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6084" w:rsidRDefault="00E56084" w:rsidP="0079565F">
      <w:pPr>
        <w:jc w:val="center"/>
        <w:rPr>
          <w:rFonts w:asciiTheme="minorHAnsi" w:hAnsiTheme="minorHAnsi"/>
          <w:i/>
        </w:rPr>
      </w:pPr>
    </w:p>
    <w:p w:rsidR="00C62F96" w:rsidRDefault="00C62F96" w:rsidP="00C62F96">
      <w:pPr>
        <w:rPr>
          <w:rFonts w:asciiTheme="minorHAnsi" w:hAnsiTheme="minorHAnsi"/>
        </w:rPr>
      </w:pPr>
      <w:r>
        <w:rPr>
          <w:rFonts w:asciiTheme="minorHAnsi" w:hAnsiTheme="minorHAnsi"/>
        </w:rPr>
        <w:t>In general, the most frequently quoted reasons for the household’s current home being unsuitable are:</w:t>
      </w:r>
    </w:p>
    <w:p w:rsidR="00726618" w:rsidRDefault="00726618" w:rsidP="00C62F96">
      <w:pPr>
        <w:rPr>
          <w:rFonts w:asciiTheme="minorHAnsi" w:hAnsiTheme="minorHAnsi"/>
        </w:rPr>
      </w:pPr>
    </w:p>
    <w:p w:rsidR="00C62F96" w:rsidRDefault="00C62F96" w:rsidP="00C62F96">
      <w:pPr>
        <w:rPr>
          <w:rFonts w:asciiTheme="minorHAnsi" w:hAnsiTheme="minorHAnsi"/>
          <w:b/>
        </w:rPr>
      </w:pPr>
      <w:r w:rsidRPr="00AA4A12">
        <w:rPr>
          <w:rFonts w:asciiTheme="minorHAnsi" w:hAnsiTheme="minorHAnsi"/>
          <w:b/>
        </w:rPr>
        <w:t xml:space="preserve">The </w:t>
      </w:r>
      <w:r>
        <w:rPr>
          <w:rFonts w:asciiTheme="minorHAnsi" w:hAnsiTheme="minorHAnsi"/>
          <w:b/>
        </w:rPr>
        <w:t xml:space="preserve">property is too small: </w:t>
      </w:r>
      <w:r>
        <w:rPr>
          <w:rFonts w:asciiTheme="minorHAnsi" w:hAnsiTheme="minorHAnsi"/>
        </w:rPr>
        <w:t>If the family is getting larger through additional children, through blended families or through families merging to provide care and support, then the property may become too small for the family’s needs.</w:t>
      </w:r>
    </w:p>
    <w:p w:rsidR="00C62F96" w:rsidRDefault="00C62F96" w:rsidP="00C62F96">
      <w:pPr>
        <w:rPr>
          <w:rFonts w:asciiTheme="minorHAnsi" w:hAnsiTheme="minorHAnsi"/>
          <w:b/>
        </w:rPr>
      </w:pPr>
    </w:p>
    <w:p w:rsidR="00C62F96" w:rsidRPr="00714C17" w:rsidRDefault="00C62F96" w:rsidP="00C62F96">
      <w:pPr>
        <w:rPr>
          <w:rFonts w:asciiTheme="minorHAnsi" w:hAnsiTheme="minorHAnsi"/>
        </w:rPr>
      </w:pPr>
      <w:r w:rsidRPr="00714C17">
        <w:rPr>
          <w:rFonts w:asciiTheme="minorHAnsi" w:hAnsiTheme="minorHAnsi"/>
          <w:b/>
        </w:rPr>
        <w:t>The property is too large</w:t>
      </w:r>
      <w:r>
        <w:rPr>
          <w:rFonts w:asciiTheme="minorHAnsi" w:hAnsiTheme="minorHAnsi"/>
          <w:b/>
        </w:rPr>
        <w:t>:</w:t>
      </w:r>
      <w:r w:rsidRPr="00714C17">
        <w:rPr>
          <w:rFonts w:asciiTheme="minorHAnsi" w:hAnsiTheme="minorHAnsi"/>
          <w:b/>
        </w:rPr>
        <w:t xml:space="preserve"> </w:t>
      </w:r>
      <w:r>
        <w:rPr>
          <w:rFonts w:asciiTheme="minorHAnsi" w:hAnsiTheme="minorHAnsi"/>
        </w:rPr>
        <w:t>Large homes are expensive to heat and maintain.</w:t>
      </w:r>
    </w:p>
    <w:p w:rsidR="00C62F96" w:rsidRDefault="00C62F96" w:rsidP="00A21E29">
      <w:pPr>
        <w:rPr>
          <w:rFonts w:asciiTheme="minorHAnsi" w:hAnsiTheme="minorHAnsi"/>
          <w:b/>
        </w:rPr>
      </w:pPr>
    </w:p>
    <w:p w:rsidR="00810F9A" w:rsidRDefault="00810F9A" w:rsidP="00A21E29">
      <w:pPr>
        <w:rPr>
          <w:rFonts w:asciiTheme="minorHAnsi" w:hAnsiTheme="minorHAnsi"/>
          <w:b/>
        </w:rPr>
      </w:pPr>
      <w:r>
        <w:rPr>
          <w:rFonts w:asciiTheme="minorHAnsi" w:hAnsiTheme="minorHAnsi"/>
          <w:b/>
        </w:rPr>
        <w:t xml:space="preserve">The property needs repair: </w:t>
      </w:r>
      <w:r w:rsidRPr="00810F9A">
        <w:rPr>
          <w:rFonts w:asciiTheme="minorHAnsi" w:hAnsiTheme="minorHAnsi"/>
        </w:rPr>
        <w:t>Older properties can require significant repairs that can be prohibitively expensive.</w:t>
      </w:r>
    </w:p>
    <w:p w:rsidR="00540927" w:rsidRDefault="00540927" w:rsidP="00A21E29">
      <w:pPr>
        <w:rPr>
          <w:rFonts w:asciiTheme="minorHAnsi" w:hAnsiTheme="minorHAnsi"/>
          <w:b/>
        </w:rPr>
      </w:pPr>
    </w:p>
    <w:p w:rsidR="00810F9A" w:rsidRDefault="00810F9A" w:rsidP="00810F9A">
      <w:pPr>
        <w:pStyle w:val="BodyText"/>
        <w:rPr>
          <w:rFonts w:asciiTheme="minorHAnsi" w:hAnsiTheme="minorHAnsi"/>
          <w:sz w:val="24"/>
        </w:rPr>
      </w:pPr>
      <w:r>
        <w:rPr>
          <w:rFonts w:asciiTheme="minorHAnsi" w:hAnsiTheme="minorHAnsi"/>
          <w:b/>
          <w:sz w:val="24"/>
        </w:rPr>
        <w:t xml:space="preserve">It needs a bathroom: </w:t>
      </w:r>
      <w:r>
        <w:rPr>
          <w:rFonts w:asciiTheme="minorHAnsi" w:hAnsiTheme="minorHAnsi"/>
          <w:sz w:val="24"/>
        </w:rPr>
        <w:t>This is usually a question of accessibility, with the bathroom being upstairs when the person can no longer use the stairs easily.</w:t>
      </w:r>
    </w:p>
    <w:p w:rsidR="00810F9A" w:rsidRDefault="00810F9A" w:rsidP="00810F9A">
      <w:pPr>
        <w:pStyle w:val="BodyText"/>
        <w:rPr>
          <w:rFonts w:asciiTheme="minorHAnsi" w:hAnsiTheme="minorHAnsi"/>
          <w:sz w:val="24"/>
        </w:rPr>
      </w:pPr>
    </w:p>
    <w:p w:rsidR="00810F9A" w:rsidRDefault="00810F9A" w:rsidP="00810F9A">
      <w:pPr>
        <w:pStyle w:val="BodyText"/>
        <w:rPr>
          <w:rFonts w:asciiTheme="minorHAnsi" w:hAnsiTheme="minorHAnsi"/>
          <w:sz w:val="24"/>
        </w:rPr>
      </w:pPr>
      <w:r>
        <w:rPr>
          <w:rFonts w:asciiTheme="minorHAnsi" w:hAnsiTheme="minorHAnsi"/>
          <w:b/>
          <w:sz w:val="24"/>
        </w:rPr>
        <w:t>The p</w:t>
      </w:r>
      <w:r w:rsidRPr="00CA4BDC">
        <w:rPr>
          <w:rFonts w:asciiTheme="minorHAnsi" w:hAnsiTheme="minorHAnsi"/>
          <w:b/>
          <w:sz w:val="24"/>
        </w:rPr>
        <w:t>ropert</w:t>
      </w:r>
      <w:r>
        <w:rPr>
          <w:rFonts w:asciiTheme="minorHAnsi" w:hAnsiTheme="minorHAnsi"/>
          <w:b/>
          <w:sz w:val="24"/>
        </w:rPr>
        <w:t>y</w:t>
      </w:r>
      <w:r w:rsidRPr="00CA4BDC">
        <w:rPr>
          <w:rFonts w:asciiTheme="minorHAnsi" w:hAnsiTheme="minorHAnsi"/>
          <w:b/>
          <w:sz w:val="24"/>
        </w:rPr>
        <w:t xml:space="preserve"> requir</w:t>
      </w:r>
      <w:r>
        <w:rPr>
          <w:rFonts w:asciiTheme="minorHAnsi" w:hAnsiTheme="minorHAnsi"/>
          <w:b/>
          <w:sz w:val="24"/>
        </w:rPr>
        <w:t>es</w:t>
      </w:r>
      <w:r w:rsidRPr="00CA4BDC">
        <w:rPr>
          <w:rFonts w:asciiTheme="minorHAnsi" w:hAnsiTheme="minorHAnsi"/>
          <w:b/>
          <w:sz w:val="24"/>
        </w:rPr>
        <w:t xml:space="preserve"> adaptations</w:t>
      </w:r>
      <w:r>
        <w:rPr>
          <w:rFonts w:asciiTheme="minorHAnsi" w:hAnsiTheme="minorHAnsi"/>
          <w:sz w:val="24"/>
        </w:rPr>
        <w:t>: To make the property more suitable for the occupants’ needs (which relates to people having medical problems).</w:t>
      </w:r>
    </w:p>
    <w:p w:rsidR="00810F9A" w:rsidRDefault="00810F9A" w:rsidP="00A21E29">
      <w:pPr>
        <w:rPr>
          <w:rFonts w:asciiTheme="minorHAnsi" w:hAnsiTheme="minorHAnsi"/>
          <w:b/>
        </w:rPr>
      </w:pPr>
    </w:p>
    <w:p w:rsidR="00810F9A" w:rsidRDefault="00810F9A" w:rsidP="00810F9A">
      <w:pPr>
        <w:pStyle w:val="BodyText"/>
        <w:rPr>
          <w:rFonts w:asciiTheme="minorHAnsi" w:hAnsiTheme="minorHAnsi"/>
          <w:sz w:val="24"/>
        </w:rPr>
      </w:pPr>
      <w:r>
        <w:rPr>
          <w:rFonts w:asciiTheme="minorHAnsi" w:hAnsiTheme="minorHAnsi"/>
          <w:b/>
          <w:sz w:val="24"/>
        </w:rPr>
        <w:t xml:space="preserve">The property is too expensive: </w:t>
      </w:r>
      <w:r>
        <w:rPr>
          <w:rFonts w:asciiTheme="minorHAnsi" w:hAnsiTheme="minorHAnsi"/>
          <w:sz w:val="24"/>
        </w:rPr>
        <w:t xml:space="preserve">As family circumstances change, people no longer require large properties and think about ‘downsizing’ to a more appropriate home. </w:t>
      </w:r>
    </w:p>
    <w:p w:rsidR="00810F9A" w:rsidRDefault="00810F9A" w:rsidP="00A21E29">
      <w:pPr>
        <w:rPr>
          <w:rFonts w:asciiTheme="minorHAnsi" w:hAnsiTheme="minorHAnsi"/>
          <w:b/>
        </w:rPr>
      </w:pPr>
    </w:p>
    <w:p w:rsidR="00810F9A" w:rsidRPr="00810F9A" w:rsidRDefault="00810F9A" w:rsidP="00810F9A">
      <w:pPr>
        <w:rPr>
          <w:rFonts w:asciiTheme="minorHAnsi" w:hAnsiTheme="minorHAnsi" w:cs="Tahoma"/>
        </w:rPr>
      </w:pPr>
      <w:r w:rsidRPr="00B51F80">
        <w:rPr>
          <w:rFonts w:asciiTheme="minorHAnsi" w:hAnsiTheme="minorHAnsi" w:cs="Tahoma"/>
          <w:b/>
        </w:rPr>
        <w:t xml:space="preserve">It is in the wrong place: </w:t>
      </w:r>
      <w:r w:rsidRPr="00810F9A">
        <w:rPr>
          <w:rFonts w:asciiTheme="minorHAnsi" w:hAnsiTheme="minorHAnsi" w:cs="Tahoma"/>
        </w:rPr>
        <w:t>Where people indicate that their current property is in the wrong location; usually this is an accessibility problem as people can no longer get to the shops or to visit their friends and family.</w:t>
      </w:r>
    </w:p>
    <w:p w:rsidR="00810F9A" w:rsidRDefault="00810F9A" w:rsidP="00A21E29">
      <w:pPr>
        <w:rPr>
          <w:rFonts w:asciiTheme="minorHAnsi" w:hAnsiTheme="minorHAnsi"/>
          <w:b/>
        </w:rPr>
      </w:pPr>
    </w:p>
    <w:p w:rsidR="00810F9A" w:rsidRDefault="00810F9A" w:rsidP="00810F9A">
      <w:pPr>
        <w:rPr>
          <w:rFonts w:asciiTheme="minorHAnsi" w:hAnsiTheme="minorHAnsi"/>
          <w:b/>
        </w:rPr>
      </w:pPr>
      <w:r w:rsidRPr="00AA4A12">
        <w:rPr>
          <w:rFonts w:asciiTheme="minorHAnsi" w:hAnsiTheme="minorHAnsi"/>
          <w:b/>
        </w:rPr>
        <w:t>Medical problems</w:t>
      </w:r>
      <w:r>
        <w:rPr>
          <w:rFonts w:asciiTheme="minorHAnsi" w:hAnsiTheme="minorHAnsi"/>
          <w:b/>
        </w:rPr>
        <w:t xml:space="preserve">: </w:t>
      </w:r>
      <w:r w:rsidRPr="00714C17">
        <w:rPr>
          <w:rFonts w:asciiTheme="minorHAnsi" w:hAnsiTheme="minorHAnsi"/>
        </w:rPr>
        <w:t>This</w:t>
      </w:r>
      <w:r>
        <w:rPr>
          <w:rFonts w:asciiTheme="minorHAnsi" w:hAnsiTheme="minorHAnsi"/>
        </w:rPr>
        <w:t xml:space="preserve"> may mean that a previously ideal property becomes unsuitable, for example, if an occupant can no longer manage the stairs or if they need access to a ground floor bathroom and their home has no such facility. These people’s needs may be better met through a bungalow, but these properties are not always available within the same village.</w:t>
      </w:r>
    </w:p>
    <w:p w:rsidR="00810F9A" w:rsidRDefault="00810F9A" w:rsidP="00A21E29">
      <w:pPr>
        <w:rPr>
          <w:rFonts w:asciiTheme="minorHAnsi" w:hAnsiTheme="minorHAnsi"/>
          <w:b/>
        </w:rPr>
      </w:pPr>
    </w:p>
    <w:p w:rsidR="00A21E29" w:rsidRPr="00810F9A" w:rsidRDefault="00A21E29" w:rsidP="00A21E29">
      <w:pPr>
        <w:rPr>
          <w:rFonts w:asciiTheme="minorHAnsi" w:hAnsiTheme="minorHAnsi"/>
        </w:rPr>
      </w:pPr>
      <w:r w:rsidRPr="00AA4A12">
        <w:rPr>
          <w:rFonts w:asciiTheme="minorHAnsi" w:hAnsiTheme="minorHAnsi"/>
          <w:b/>
        </w:rPr>
        <w:t>The need to set up their own home</w:t>
      </w:r>
      <w:r>
        <w:rPr>
          <w:rFonts w:asciiTheme="minorHAnsi" w:hAnsiTheme="minorHAnsi"/>
          <w:b/>
        </w:rPr>
        <w:t xml:space="preserve">: </w:t>
      </w:r>
      <w:r w:rsidR="00810F9A" w:rsidRPr="00810F9A">
        <w:rPr>
          <w:rFonts w:asciiTheme="minorHAnsi" w:hAnsiTheme="minorHAnsi"/>
        </w:rPr>
        <w:t xml:space="preserve">Usually people wishing to move away from the family home, for example </w:t>
      </w:r>
      <w:r w:rsidRPr="00810F9A">
        <w:rPr>
          <w:rFonts w:asciiTheme="minorHAnsi" w:hAnsiTheme="minorHAnsi"/>
        </w:rPr>
        <w:t>young pe</w:t>
      </w:r>
      <w:r w:rsidR="00810F9A" w:rsidRPr="00810F9A">
        <w:rPr>
          <w:rFonts w:asciiTheme="minorHAnsi" w:hAnsiTheme="minorHAnsi"/>
        </w:rPr>
        <w:t>ople</w:t>
      </w:r>
      <w:r w:rsidRPr="00810F9A">
        <w:rPr>
          <w:rFonts w:asciiTheme="minorHAnsi" w:hAnsiTheme="minorHAnsi"/>
        </w:rPr>
        <w:t xml:space="preserve"> living with their parents who wish to leave home</w:t>
      </w:r>
      <w:r w:rsidR="00810F9A" w:rsidRPr="00810F9A">
        <w:rPr>
          <w:rFonts w:asciiTheme="minorHAnsi" w:hAnsiTheme="minorHAnsi"/>
        </w:rPr>
        <w:t>.</w:t>
      </w:r>
    </w:p>
    <w:p w:rsidR="00AA4A12" w:rsidRDefault="00AA4A12" w:rsidP="0052435E">
      <w:pPr>
        <w:rPr>
          <w:rFonts w:asciiTheme="minorHAnsi" w:hAnsiTheme="minorHAnsi"/>
          <w:b/>
        </w:rPr>
      </w:pPr>
    </w:p>
    <w:p w:rsidR="00AA4A12" w:rsidRDefault="00AA4A12" w:rsidP="0052435E">
      <w:pPr>
        <w:rPr>
          <w:rFonts w:asciiTheme="minorHAnsi" w:hAnsiTheme="minorHAnsi"/>
        </w:rPr>
      </w:pPr>
      <w:r w:rsidRPr="00AA4A12">
        <w:rPr>
          <w:rFonts w:asciiTheme="minorHAnsi" w:hAnsiTheme="minorHAnsi"/>
          <w:b/>
        </w:rPr>
        <w:t>Changing family circumstances</w:t>
      </w:r>
      <w:r w:rsidR="00714C17">
        <w:rPr>
          <w:rFonts w:asciiTheme="minorHAnsi" w:hAnsiTheme="minorHAnsi"/>
          <w:b/>
        </w:rPr>
        <w:t xml:space="preserve">: </w:t>
      </w:r>
      <w:r w:rsidR="008D5A26" w:rsidRPr="008D5A26">
        <w:rPr>
          <w:rFonts w:asciiTheme="minorHAnsi" w:hAnsiTheme="minorHAnsi"/>
        </w:rPr>
        <w:t xml:space="preserve">In this survey, this was the most popular reason given for households needing to move. </w:t>
      </w:r>
      <w:r w:rsidR="00D7418F">
        <w:rPr>
          <w:rFonts w:asciiTheme="minorHAnsi" w:hAnsiTheme="minorHAnsi"/>
        </w:rPr>
        <w:t xml:space="preserve">Situations like </w:t>
      </w:r>
      <w:r w:rsidRPr="00875196">
        <w:rPr>
          <w:rFonts w:asciiTheme="minorHAnsi" w:hAnsiTheme="minorHAnsi"/>
        </w:rPr>
        <w:t xml:space="preserve">divorce, </w:t>
      </w:r>
      <w:r w:rsidR="00D7418F">
        <w:rPr>
          <w:rFonts w:asciiTheme="minorHAnsi" w:hAnsiTheme="minorHAnsi"/>
        </w:rPr>
        <w:t xml:space="preserve">a </w:t>
      </w:r>
      <w:r w:rsidRPr="00875196">
        <w:rPr>
          <w:rFonts w:asciiTheme="minorHAnsi" w:hAnsiTheme="minorHAnsi"/>
        </w:rPr>
        <w:t>new baby</w:t>
      </w:r>
      <w:r>
        <w:rPr>
          <w:rFonts w:asciiTheme="minorHAnsi" w:hAnsiTheme="minorHAnsi"/>
        </w:rPr>
        <w:t xml:space="preserve"> or an elderly relative moving in</w:t>
      </w:r>
      <w:r w:rsidR="00D7418F">
        <w:rPr>
          <w:rFonts w:asciiTheme="minorHAnsi" w:hAnsiTheme="minorHAnsi"/>
        </w:rPr>
        <w:t xml:space="preserve"> could be factors in a home becoming unsuitable.</w:t>
      </w:r>
      <w:r>
        <w:rPr>
          <w:rFonts w:asciiTheme="minorHAnsi" w:hAnsiTheme="minorHAnsi"/>
        </w:rPr>
        <w:t xml:space="preserve"> Th</w:t>
      </w:r>
      <w:r w:rsidR="00D7418F">
        <w:rPr>
          <w:rFonts w:asciiTheme="minorHAnsi" w:hAnsiTheme="minorHAnsi"/>
        </w:rPr>
        <w:t xml:space="preserve">ese factors </w:t>
      </w:r>
      <w:r>
        <w:rPr>
          <w:rFonts w:asciiTheme="minorHAnsi" w:hAnsiTheme="minorHAnsi"/>
        </w:rPr>
        <w:t xml:space="preserve">may dictate moving to a smaller, cheaper property or to a larger one to accommodate new members to the family. </w:t>
      </w:r>
    </w:p>
    <w:p w:rsidR="00714C17" w:rsidRDefault="00714C17" w:rsidP="00714C17">
      <w:pPr>
        <w:pStyle w:val="BodyText"/>
        <w:rPr>
          <w:rFonts w:asciiTheme="minorHAnsi" w:hAnsiTheme="minorHAnsi"/>
          <w:sz w:val="24"/>
        </w:rPr>
      </w:pPr>
    </w:p>
    <w:p w:rsidR="00714C17" w:rsidRPr="002B4FF3" w:rsidRDefault="00714C17" w:rsidP="00714C17">
      <w:pPr>
        <w:pStyle w:val="BodyText"/>
        <w:rPr>
          <w:rFonts w:asciiTheme="minorHAnsi" w:hAnsiTheme="minorHAnsi"/>
          <w:sz w:val="24"/>
        </w:rPr>
      </w:pPr>
      <w:r w:rsidRPr="00714C17">
        <w:rPr>
          <w:rFonts w:asciiTheme="minorHAnsi" w:hAnsiTheme="minorHAnsi"/>
          <w:b/>
          <w:sz w:val="24"/>
        </w:rPr>
        <w:t>Change tenure</w:t>
      </w:r>
      <w:r>
        <w:rPr>
          <w:rFonts w:asciiTheme="minorHAnsi" w:hAnsiTheme="minorHAnsi"/>
          <w:sz w:val="24"/>
        </w:rPr>
        <w:t xml:space="preserve">: This reason is usually given when people want to move from a privately rented property to a cheaper housing association property, or they may live in tied accommodation and </w:t>
      </w:r>
      <w:r w:rsidR="00D7418F">
        <w:rPr>
          <w:rFonts w:asciiTheme="minorHAnsi" w:hAnsiTheme="minorHAnsi"/>
          <w:sz w:val="24"/>
        </w:rPr>
        <w:t xml:space="preserve">are </w:t>
      </w:r>
      <w:r>
        <w:rPr>
          <w:rFonts w:asciiTheme="minorHAnsi" w:hAnsiTheme="minorHAnsi"/>
          <w:sz w:val="24"/>
        </w:rPr>
        <w:t xml:space="preserve">considering retirement or a change of employment which will oblige them to leave their current home.  </w:t>
      </w:r>
    </w:p>
    <w:p w:rsidR="00AA4A12" w:rsidRDefault="00AA4A12" w:rsidP="0052435E">
      <w:pPr>
        <w:rPr>
          <w:rFonts w:asciiTheme="minorHAnsi" w:hAnsiTheme="minorHAnsi"/>
          <w:b/>
        </w:rPr>
      </w:pPr>
    </w:p>
    <w:p w:rsidR="00810F9A" w:rsidRPr="00810F9A" w:rsidRDefault="00810F9A" w:rsidP="00810F9A">
      <w:pPr>
        <w:rPr>
          <w:rFonts w:asciiTheme="minorHAnsi" w:hAnsiTheme="minorHAnsi"/>
        </w:rPr>
      </w:pPr>
      <w:r w:rsidRPr="00810F9A">
        <w:rPr>
          <w:rFonts w:asciiTheme="minorHAnsi" w:hAnsiTheme="minorHAnsi"/>
          <w:b/>
        </w:rPr>
        <w:t xml:space="preserve">No suitable homes available locally: </w:t>
      </w:r>
      <w:r>
        <w:rPr>
          <w:rFonts w:asciiTheme="minorHAnsi" w:hAnsiTheme="minorHAnsi"/>
        </w:rPr>
        <w:t>People wish to stay in the area due to family reasons, schools or work but are unable to find a home more suited to their needs. Larger family homes and reasonably priced bungalows are the most commonly required properties and are often in short supply.</w:t>
      </w:r>
    </w:p>
    <w:p w:rsidR="00E56084" w:rsidRDefault="00E56084" w:rsidP="006F7D12">
      <w:pPr>
        <w:rPr>
          <w:rFonts w:asciiTheme="minorHAnsi" w:hAnsiTheme="minorHAnsi"/>
          <w:b/>
          <w:sz w:val="28"/>
        </w:rPr>
      </w:pPr>
    </w:p>
    <w:p w:rsidR="006F7D12" w:rsidRPr="00875196" w:rsidRDefault="00B7246D" w:rsidP="006F7D12">
      <w:pPr>
        <w:rPr>
          <w:rFonts w:asciiTheme="minorHAnsi" w:hAnsiTheme="minorHAnsi"/>
          <w:b/>
          <w:sz w:val="28"/>
        </w:rPr>
      </w:pPr>
      <w:r>
        <w:rPr>
          <w:rFonts w:asciiTheme="minorHAnsi" w:hAnsiTheme="minorHAnsi"/>
          <w:b/>
          <w:sz w:val="28"/>
        </w:rPr>
        <w:t xml:space="preserve">RESULTS FROM </w:t>
      </w:r>
      <w:r w:rsidR="006F7D12" w:rsidRPr="00875196">
        <w:rPr>
          <w:rFonts w:asciiTheme="minorHAnsi" w:hAnsiTheme="minorHAnsi"/>
          <w:b/>
          <w:sz w:val="28"/>
        </w:rPr>
        <w:t xml:space="preserve">PART TWO – </w:t>
      </w:r>
      <w:r w:rsidR="0088276B">
        <w:rPr>
          <w:rFonts w:asciiTheme="minorHAnsi" w:hAnsiTheme="minorHAnsi"/>
          <w:b/>
          <w:sz w:val="28"/>
        </w:rPr>
        <w:t>IDENTIFY</w:t>
      </w:r>
      <w:r w:rsidR="0053183B">
        <w:rPr>
          <w:rFonts w:asciiTheme="minorHAnsi" w:hAnsiTheme="minorHAnsi"/>
          <w:b/>
          <w:sz w:val="28"/>
        </w:rPr>
        <w:t>ING</w:t>
      </w:r>
      <w:r w:rsidR="0088276B">
        <w:rPr>
          <w:rFonts w:asciiTheme="minorHAnsi" w:hAnsiTheme="minorHAnsi"/>
          <w:b/>
          <w:sz w:val="28"/>
        </w:rPr>
        <w:t xml:space="preserve"> </w:t>
      </w:r>
      <w:r w:rsidR="006F7D12" w:rsidRPr="00875196">
        <w:rPr>
          <w:rFonts w:asciiTheme="minorHAnsi" w:hAnsiTheme="minorHAnsi"/>
          <w:b/>
          <w:sz w:val="28"/>
        </w:rPr>
        <w:t>CIRCUMSTANCES</w:t>
      </w:r>
      <w:r w:rsidR="0088276B">
        <w:rPr>
          <w:rFonts w:asciiTheme="minorHAnsi" w:hAnsiTheme="minorHAnsi"/>
          <w:b/>
          <w:sz w:val="28"/>
        </w:rPr>
        <w:t xml:space="preserve"> AND REQUIREMENTS</w:t>
      </w:r>
    </w:p>
    <w:p w:rsidR="006F7D12" w:rsidRPr="00855434" w:rsidRDefault="006F7D12" w:rsidP="006F7D12">
      <w:pPr>
        <w:rPr>
          <w:rFonts w:asciiTheme="minorHAnsi" w:hAnsiTheme="minorHAnsi" w:cstheme="minorHAnsi"/>
          <w:b/>
          <w:bCs/>
        </w:rPr>
      </w:pPr>
    </w:p>
    <w:p w:rsidR="006F7D12" w:rsidRPr="00855434" w:rsidRDefault="006F7D12" w:rsidP="006F7D12">
      <w:pPr>
        <w:rPr>
          <w:rFonts w:asciiTheme="minorHAnsi" w:hAnsiTheme="minorHAnsi" w:cstheme="minorHAnsi"/>
          <w:bCs/>
        </w:rPr>
      </w:pPr>
      <w:r w:rsidRPr="00855434">
        <w:rPr>
          <w:rFonts w:asciiTheme="minorHAnsi" w:hAnsiTheme="minorHAnsi" w:cstheme="minorHAnsi"/>
          <w:bCs/>
        </w:rPr>
        <w:t xml:space="preserve">Part Two of the Survey was only completed by those respondents who had indicated that their current home </w:t>
      </w:r>
      <w:r w:rsidR="00C10C17">
        <w:rPr>
          <w:rFonts w:asciiTheme="minorHAnsi" w:hAnsiTheme="minorHAnsi" w:cstheme="minorHAnsi"/>
          <w:bCs/>
        </w:rPr>
        <w:t>i</w:t>
      </w:r>
      <w:r w:rsidRPr="00855434">
        <w:rPr>
          <w:rFonts w:asciiTheme="minorHAnsi" w:hAnsiTheme="minorHAnsi" w:cstheme="minorHAnsi"/>
          <w:bCs/>
        </w:rPr>
        <w:t>s unsuitable for their household</w:t>
      </w:r>
      <w:r w:rsidR="004321DB">
        <w:rPr>
          <w:rFonts w:asciiTheme="minorHAnsi" w:hAnsiTheme="minorHAnsi" w:cstheme="minorHAnsi"/>
          <w:bCs/>
        </w:rPr>
        <w:t>’</w:t>
      </w:r>
      <w:r w:rsidRPr="00855434">
        <w:rPr>
          <w:rFonts w:asciiTheme="minorHAnsi" w:hAnsiTheme="minorHAnsi" w:cstheme="minorHAnsi"/>
          <w:bCs/>
        </w:rPr>
        <w:t>s needs and who</w:t>
      </w:r>
      <w:r w:rsidR="00A3336E">
        <w:rPr>
          <w:rFonts w:asciiTheme="minorHAnsi" w:hAnsiTheme="minorHAnsi" w:cstheme="minorHAnsi"/>
          <w:bCs/>
        </w:rPr>
        <w:t xml:space="preserve"> </w:t>
      </w:r>
      <w:r w:rsidR="00C10C17">
        <w:rPr>
          <w:rFonts w:asciiTheme="minorHAnsi" w:hAnsiTheme="minorHAnsi" w:cstheme="minorHAnsi"/>
          <w:bCs/>
        </w:rPr>
        <w:t>a</w:t>
      </w:r>
      <w:r w:rsidR="00A3336E">
        <w:rPr>
          <w:rFonts w:asciiTheme="minorHAnsi" w:hAnsiTheme="minorHAnsi" w:cstheme="minorHAnsi"/>
          <w:bCs/>
        </w:rPr>
        <w:t>re therefore potentially in housing need</w:t>
      </w:r>
      <w:r w:rsidRPr="00855434">
        <w:rPr>
          <w:rFonts w:asciiTheme="minorHAnsi" w:hAnsiTheme="minorHAnsi" w:cstheme="minorHAnsi"/>
          <w:bCs/>
        </w:rPr>
        <w:t xml:space="preserve">. </w:t>
      </w:r>
      <w:r w:rsidR="00677A73" w:rsidRPr="00855434">
        <w:rPr>
          <w:rFonts w:asciiTheme="minorHAnsi" w:hAnsiTheme="minorHAnsi" w:cstheme="minorHAnsi"/>
          <w:bCs/>
        </w:rPr>
        <w:t xml:space="preserve">Responses to Part Two were made on behalf of </w:t>
      </w:r>
      <w:r w:rsidR="00AF54F6">
        <w:rPr>
          <w:rFonts w:asciiTheme="minorHAnsi" w:hAnsiTheme="minorHAnsi" w:cstheme="minorHAnsi"/>
          <w:bCs/>
        </w:rPr>
        <w:t>five</w:t>
      </w:r>
      <w:r w:rsidR="00C511F7" w:rsidRPr="00855434">
        <w:rPr>
          <w:rFonts w:asciiTheme="minorHAnsi" w:hAnsiTheme="minorHAnsi" w:cstheme="minorHAnsi"/>
          <w:bCs/>
        </w:rPr>
        <w:t xml:space="preserve"> </w:t>
      </w:r>
      <w:r w:rsidR="00677A73" w:rsidRPr="00855434">
        <w:rPr>
          <w:rFonts w:asciiTheme="minorHAnsi" w:hAnsiTheme="minorHAnsi" w:cstheme="minorHAnsi"/>
          <w:bCs/>
        </w:rPr>
        <w:t>households</w:t>
      </w:r>
      <w:r w:rsidRPr="00855434">
        <w:rPr>
          <w:rFonts w:asciiTheme="minorHAnsi" w:hAnsiTheme="minorHAnsi" w:cstheme="minorHAnsi"/>
          <w:bCs/>
        </w:rPr>
        <w:t>.</w:t>
      </w:r>
    </w:p>
    <w:p w:rsidR="0088276B" w:rsidRPr="00855434" w:rsidRDefault="0088276B" w:rsidP="006F7D12">
      <w:pPr>
        <w:rPr>
          <w:rFonts w:asciiTheme="minorHAnsi" w:hAnsiTheme="minorHAnsi" w:cstheme="minorHAnsi"/>
          <w:bCs/>
        </w:rPr>
      </w:pPr>
    </w:p>
    <w:p w:rsidR="0088276B" w:rsidRPr="00855434" w:rsidRDefault="00670836" w:rsidP="006F7D12">
      <w:pPr>
        <w:rPr>
          <w:rFonts w:asciiTheme="minorHAnsi" w:hAnsiTheme="minorHAnsi" w:cstheme="minorHAnsi"/>
          <w:bCs/>
        </w:rPr>
      </w:pPr>
      <w:r>
        <w:rPr>
          <w:rFonts w:asciiTheme="minorHAnsi" w:hAnsiTheme="minorHAnsi" w:cstheme="minorHAnsi"/>
          <w:bCs/>
        </w:rPr>
        <w:t xml:space="preserve">An </w:t>
      </w:r>
      <w:r w:rsidR="0088276B" w:rsidRPr="00855434">
        <w:rPr>
          <w:rFonts w:asciiTheme="minorHAnsi" w:hAnsiTheme="minorHAnsi" w:cstheme="minorHAnsi"/>
          <w:bCs/>
        </w:rPr>
        <w:t xml:space="preserve">assessment of each response </w:t>
      </w:r>
      <w:r w:rsidR="00A3336E">
        <w:rPr>
          <w:rFonts w:asciiTheme="minorHAnsi" w:hAnsiTheme="minorHAnsi" w:cstheme="minorHAnsi"/>
          <w:bCs/>
        </w:rPr>
        <w:t>has been</w:t>
      </w:r>
      <w:r w:rsidR="0088276B" w:rsidRPr="00855434">
        <w:rPr>
          <w:rFonts w:asciiTheme="minorHAnsi" w:hAnsiTheme="minorHAnsi" w:cstheme="minorHAnsi"/>
          <w:bCs/>
        </w:rPr>
        <w:t xml:space="preserve"> undertaken by Cambridgeshire ACRE </w:t>
      </w:r>
      <w:r w:rsidR="00A3336E">
        <w:rPr>
          <w:rFonts w:asciiTheme="minorHAnsi" w:hAnsiTheme="minorHAnsi" w:cstheme="minorHAnsi"/>
          <w:bCs/>
        </w:rPr>
        <w:t xml:space="preserve">and a decision made </w:t>
      </w:r>
      <w:r w:rsidR="00855434" w:rsidRPr="00855434">
        <w:rPr>
          <w:rFonts w:asciiTheme="minorHAnsi" w:hAnsiTheme="minorHAnsi" w:cstheme="minorHAnsi"/>
          <w:bCs/>
        </w:rPr>
        <w:t xml:space="preserve">regarding whether the household </w:t>
      </w:r>
      <w:r w:rsidR="009245E4">
        <w:rPr>
          <w:rFonts w:asciiTheme="minorHAnsi" w:hAnsiTheme="minorHAnsi" w:cstheme="minorHAnsi"/>
          <w:bCs/>
        </w:rPr>
        <w:t>can</w:t>
      </w:r>
      <w:r w:rsidR="00855434" w:rsidRPr="00855434">
        <w:rPr>
          <w:rFonts w:asciiTheme="minorHAnsi" w:hAnsiTheme="minorHAnsi" w:cstheme="minorHAnsi"/>
          <w:bCs/>
        </w:rPr>
        <w:t xml:space="preserve"> be considered </w:t>
      </w:r>
      <w:r w:rsidR="006B4299">
        <w:rPr>
          <w:rFonts w:asciiTheme="minorHAnsi" w:hAnsiTheme="minorHAnsi" w:cstheme="minorHAnsi"/>
          <w:bCs/>
        </w:rPr>
        <w:t xml:space="preserve">a potential candidate for affordable housing in </w:t>
      </w:r>
      <w:r w:rsidR="00E14CAC">
        <w:rPr>
          <w:rFonts w:asciiTheme="minorHAnsi" w:hAnsiTheme="minorHAnsi" w:cstheme="minorHAnsi"/>
          <w:bCs/>
        </w:rPr>
        <w:t>Dry Dray</w:t>
      </w:r>
      <w:r w:rsidR="00BB1F01">
        <w:rPr>
          <w:rFonts w:asciiTheme="minorHAnsi" w:hAnsiTheme="minorHAnsi" w:cstheme="minorHAnsi"/>
          <w:bCs/>
        </w:rPr>
        <w:t>ton</w:t>
      </w:r>
      <w:r w:rsidR="00855434" w:rsidRPr="00855434">
        <w:rPr>
          <w:rFonts w:asciiTheme="minorHAnsi" w:hAnsiTheme="minorHAnsi" w:cstheme="minorHAnsi"/>
          <w:bCs/>
        </w:rPr>
        <w:t xml:space="preserve"> based upon:</w:t>
      </w:r>
    </w:p>
    <w:p w:rsidR="0088276B" w:rsidRDefault="00855434" w:rsidP="00437ECD">
      <w:pPr>
        <w:pStyle w:val="ListParagraph"/>
        <w:numPr>
          <w:ilvl w:val="0"/>
          <w:numId w:val="2"/>
        </w:numPr>
        <w:rPr>
          <w:rFonts w:asciiTheme="minorHAnsi" w:hAnsiTheme="minorHAnsi" w:cstheme="minorHAnsi"/>
          <w:bCs/>
        </w:rPr>
      </w:pPr>
      <w:r w:rsidRPr="00855434">
        <w:rPr>
          <w:rFonts w:asciiTheme="minorHAnsi" w:hAnsiTheme="minorHAnsi" w:cstheme="minorHAnsi"/>
          <w:bCs/>
        </w:rPr>
        <w:t>ability</w:t>
      </w:r>
      <w:r w:rsidR="00BB1F01">
        <w:rPr>
          <w:rFonts w:asciiTheme="minorHAnsi" w:hAnsiTheme="minorHAnsi" w:cstheme="minorHAnsi"/>
          <w:bCs/>
        </w:rPr>
        <w:t xml:space="preserve"> and desire</w:t>
      </w:r>
      <w:r w:rsidRPr="00855434">
        <w:rPr>
          <w:rFonts w:asciiTheme="minorHAnsi" w:hAnsiTheme="minorHAnsi" w:cstheme="minorHAnsi"/>
          <w:bCs/>
        </w:rPr>
        <w:t xml:space="preserve"> </w:t>
      </w:r>
      <w:r w:rsidR="0088276B" w:rsidRPr="00855434">
        <w:rPr>
          <w:rFonts w:asciiTheme="minorHAnsi" w:hAnsiTheme="minorHAnsi" w:cstheme="minorHAnsi"/>
          <w:bCs/>
        </w:rPr>
        <w:t xml:space="preserve">to gain access </w:t>
      </w:r>
      <w:r w:rsidR="00670836">
        <w:rPr>
          <w:rFonts w:asciiTheme="minorHAnsi" w:hAnsiTheme="minorHAnsi" w:cstheme="minorHAnsi"/>
          <w:bCs/>
        </w:rPr>
        <w:t xml:space="preserve">to </w:t>
      </w:r>
      <w:r w:rsidR="0088276B" w:rsidRPr="00855434">
        <w:rPr>
          <w:rFonts w:asciiTheme="minorHAnsi" w:hAnsiTheme="minorHAnsi" w:cstheme="minorHAnsi"/>
          <w:bCs/>
        </w:rPr>
        <w:t>and maintain suitable housing privately</w:t>
      </w:r>
      <w:r w:rsidR="00BB1F01">
        <w:rPr>
          <w:rFonts w:asciiTheme="minorHAnsi" w:hAnsiTheme="minorHAnsi" w:cstheme="minorHAnsi"/>
          <w:bCs/>
        </w:rPr>
        <w:t>;</w:t>
      </w:r>
    </w:p>
    <w:p w:rsidR="00BB1F01" w:rsidRDefault="00BB1F01" w:rsidP="00437ECD">
      <w:pPr>
        <w:pStyle w:val="ListParagraph"/>
        <w:numPr>
          <w:ilvl w:val="0"/>
          <w:numId w:val="2"/>
        </w:numPr>
        <w:rPr>
          <w:rFonts w:asciiTheme="minorHAnsi" w:hAnsiTheme="minorHAnsi" w:cstheme="minorHAnsi"/>
          <w:bCs/>
        </w:rPr>
      </w:pPr>
      <w:r>
        <w:rPr>
          <w:rFonts w:asciiTheme="minorHAnsi" w:hAnsiTheme="minorHAnsi" w:cstheme="minorHAnsi"/>
          <w:bCs/>
        </w:rPr>
        <w:t>evidence</w:t>
      </w:r>
      <w:r w:rsidRPr="00855434">
        <w:rPr>
          <w:rFonts w:asciiTheme="minorHAnsi" w:hAnsiTheme="minorHAnsi" w:cstheme="minorHAnsi"/>
          <w:bCs/>
        </w:rPr>
        <w:t xml:space="preserve"> of local </w:t>
      </w:r>
      <w:r>
        <w:rPr>
          <w:rFonts w:asciiTheme="minorHAnsi" w:hAnsiTheme="minorHAnsi" w:cstheme="minorHAnsi"/>
          <w:bCs/>
        </w:rPr>
        <w:t>connection; and,</w:t>
      </w:r>
    </w:p>
    <w:p w:rsidR="00BB1F01" w:rsidRPr="00BB1F01" w:rsidRDefault="00BB1F01" w:rsidP="00437ECD">
      <w:pPr>
        <w:pStyle w:val="ListParagraph"/>
        <w:numPr>
          <w:ilvl w:val="0"/>
          <w:numId w:val="2"/>
        </w:numPr>
        <w:rPr>
          <w:rFonts w:asciiTheme="minorHAnsi" w:hAnsiTheme="minorHAnsi" w:cstheme="minorHAnsi"/>
          <w:bCs/>
        </w:rPr>
      </w:pPr>
      <w:proofErr w:type="gramStart"/>
      <w:r w:rsidRPr="00BB1F01">
        <w:rPr>
          <w:rFonts w:asciiTheme="minorHAnsi" w:hAnsiTheme="minorHAnsi" w:cstheme="minorHAnsi"/>
          <w:bCs/>
        </w:rPr>
        <w:t>particular</w:t>
      </w:r>
      <w:proofErr w:type="gramEnd"/>
      <w:r w:rsidRPr="00BB1F01">
        <w:rPr>
          <w:rFonts w:asciiTheme="minorHAnsi" w:hAnsiTheme="minorHAnsi" w:cstheme="minorHAnsi"/>
          <w:bCs/>
        </w:rPr>
        <w:t xml:space="preserve"> medical and welfare needs</w:t>
      </w:r>
      <w:r>
        <w:rPr>
          <w:rFonts w:asciiTheme="minorHAnsi" w:hAnsiTheme="minorHAnsi" w:cstheme="minorHAnsi"/>
          <w:bCs/>
        </w:rPr>
        <w:t>.</w:t>
      </w:r>
    </w:p>
    <w:p w:rsidR="00040794" w:rsidRPr="00040794" w:rsidRDefault="00040794" w:rsidP="00040794">
      <w:pPr>
        <w:rPr>
          <w:rFonts w:asciiTheme="minorHAnsi" w:hAnsiTheme="minorHAnsi" w:cstheme="minorHAnsi"/>
          <w:bCs/>
        </w:rPr>
      </w:pPr>
    </w:p>
    <w:p w:rsidR="00855434" w:rsidRDefault="00AB2F24" w:rsidP="00855434">
      <w:pPr>
        <w:rPr>
          <w:rFonts w:asciiTheme="minorHAnsi" w:hAnsiTheme="minorHAnsi" w:cstheme="minorHAnsi"/>
        </w:rPr>
      </w:pPr>
      <w:r>
        <w:rPr>
          <w:rFonts w:asciiTheme="minorHAnsi" w:hAnsiTheme="minorHAnsi" w:cstheme="minorHAnsi"/>
        </w:rPr>
        <w:t xml:space="preserve">Following this assessment, </w:t>
      </w:r>
      <w:r w:rsidR="00AF54F6">
        <w:rPr>
          <w:rFonts w:asciiTheme="minorHAnsi" w:hAnsiTheme="minorHAnsi" w:cstheme="minorHAnsi"/>
        </w:rPr>
        <w:t>one</w:t>
      </w:r>
      <w:r>
        <w:rPr>
          <w:rFonts w:asciiTheme="minorHAnsi" w:hAnsiTheme="minorHAnsi" w:cstheme="minorHAnsi"/>
        </w:rPr>
        <w:t xml:space="preserve"> household w</w:t>
      </w:r>
      <w:r w:rsidR="00AF54F6">
        <w:rPr>
          <w:rFonts w:asciiTheme="minorHAnsi" w:hAnsiTheme="minorHAnsi" w:cstheme="minorHAnsi"/>
        </w:rPr>
        <w:t>as</w:t>
      </w:r>
      <w:r>
        <w:rPr>
          <w:rFonts w:asciiTheme="minorHAnsi" w:hAnsiTheme="minorHAnsi" w:cstheme="minorHAnsi"/>
        </w:rPr>
        <w:t xml:space="preserve"> excluded leaving </w:t>
      </w:r>
      <w:r w:rsidR="00AF54F6">
        <w:rPr>
          <w:rFonts w:asciiTheme="minorHAnsi" w:hAnsiTheme="minorHAnsi" w:cstheme="minorHAnsi"/>
        </w:rPr>
        <w:t>four</w:t>
      </w:r>
      <w:r w:rsidR="00855434" w:rsidRPr="00855434">
        <w:rPr>
          <w:rFonts w:asciiTheme="minorHAnsi" w:hAnsiTheme="minorHAnsi" w:cstheme="minorHAnsi"/>
        </w:rPr>
        <w:t xml:space="preserve"> households </w:t>
      </w:r>
      <w:r>
        <w:rPr>
          <w:rFonts w:asciiTheme="minorHAnsi" w:hAnsiTheme="minorHAnsi" w:cstheme="minorHAnsi"/>
        </w:rPr>
        <w:t xml:space="preserve">who were actually considered to be </w:t>
      </w:r>
      <w:r w:rsidR="00855434" w:rsidRPr="00855434">
        <w:rPr>
          <w:rFonts w:asciiTheme="minorHAnsi" w:hAnsiTheme="minorHAnsi" w:cstheme="minorHAnsi"/>
        </w:rPr>
        <w:t xml:space="preserve">in </w:t>
      </w:r>
      <w:r w:rsidR="000E24E9">
        <w:rPr>
          <w:rFonts w:asciiTheme="minorHAnsi" w:hAnsiTheme="minorHAnsi" w:cstheme="minorHAnsi"/>
        </w:rPr>
        <w:t xml:space="preserve">need of affordable </w:t>
      </w:r>
      <w:r w:rsidR="00855434" w:rsidRPr="00855434">
        <w:rPr>
          <w:rFonts w:asciiTheme="minorHAnsi" w:hAnsiTheme="minorHAnsi" w:cstheme="minorHAnsi"/>
        </w:rPr>
        <w:t>housing.</w:t>
      </w:r>
      <w:r w:rsidR="00855434">
        <w:rPr>
          <w:rFonts w:asciiTheme="minorHAnsi" w:hAnsiTheme="minorHAnsi" w:cstheme="minorHAnsi"/>
        </w:rPr>
        <w:t xml:space="preserve"> </w:t>
      </w:r>
      <w:r w:rsidR="00BB1F01">
        <w:rPr>
          <w:rFonts w:asciiTheme="minorHAnsi" w:hAnsiTheme="minorHAnsi" w:cstheme="minorHAnsi"/>
        </w:rPr>
        <w:t xml:space="preserve">The </w:t>
      </w:r>
      <w:r w:rsidR="00AF54F6">
        <w:rPr>
          <w:rFonts w:asciiTheme="minorHAnsi" w:hAnsiTheme="minorHAnsi" w:cstheme="minorHAnsi"/>
        </w:rPr>
        <w:t>only exclusion was due to the family not qualifying for a larger property than they already occupy.</w:t>
      </w:r>
    </w:p>
    <w:p w:rsidR="004B7037" w:rsidRDefault="004B7037" w:rsidP="00855434">
      <w:pPr>
        <w:rPr>
          <w:rFonts w:asciiTheme="minorHAnsi" w:hAnsiTheme="minorHAnsi" w:cstheme="minorHAnsi"/>
        </w:rPr>
      </w:pPr>
    </w:p>
    <w:p w:rsidR="004B7037" w:rsidRPr="00855434" w:rsidRDefault="004B7037" w:rsidP="00855434">
      <w:pPr>
        <w:rPr>
          <w:rFonts w:asciiTheme="minorHAnsi" w:hAnsiTheme="minorHAnsi" w:cstheme="minorHAnsi"/>
        </w:rPr>
      </w:pPr>
      <w:r>
        <w:rPr>
          <w:rFonts w:asciiTheme="minorHAnsi" w:hAnsiTheme="minorHAnsi" w:cstheme="minorHAnsi"/>
        </w:rPr>
        <w:t xml:space="preserve">The remainder of this section sets out the overall findings regarding those </w:t>
      </w:r>
      <w:r w:rsidR="00676079">
        <w:rPr>
          <w:rFonts w:asciiTheme="minorHAnsi" w:hAnsiTheme="minorHAnsi" w:cstheme="minorHAnsi"/>
        </w:rPr>
        <w:t xml:space="preserve">found to be </w:t>
      </w:r>
      <w:r w:rsidR="00670836">
        <w:rPr>
          <w:rFonts w:asciiTheme="minorHAnsi" w:hAnsiTheme="minorHAnsi" w:cstheme="minorHAnsi"/>
        </w:rPr>
        <w:t xml:space="preserve">in </w:t>
      </w:r>
      <w:r w:rsidR="000E24E9">
        <w:rPr>
          <w:rFonts w:asciiTheme="minorHAnsi" w:hAnsiTheme="minorHAnsi" w:cstheme="minorHAnsi"/>
        </w:rPr>
        <w:t xml:space="preserve">need of affordable </w:t>
      </w:r>
      <w:r w:rsidR="00A0528E">
        <w:rPr>
          <w:rFonts w:asciiTheme="minorHAnsi" w:hAnsiTheme="minorHAnsi" w:cstheme="minorHAnsi"/>
        </w:rPr>
        <w:t xml:space="preserve">housing in </w:t>
      </w:r>
      <w:r w:rsidR="00E14CAC">
        <w:rPr>
          <w:rFonts w:asciiTheme="minorHAnsi" w:hAnsiTheme="minorHAnsi" w:cstheme="minorHAnsi"/>
        </w:rPr>
        <w:t>Dry Dray</w:t>
      </w:r>
      <w:r w:rsidR="00BB1F01">
        <w:rPr>
          <w:rFonts w:asciiTheme="minorHAnsi" w:hAnsiTheme="minorHAnsi" w:cstheme="minorHAnsi"/>
        </w:rPr>
        <w:t>ton</w:t>
      </w:r>
      <w:r>
        <w:rPr>
          <w:rFonts w:asciiTheme="minorHAnsi" w:hAnsiTheme="minorHAnsi" w:cstheme="minorHAnsi"/>
        </w:rPr>
        <w:t>.</w:t>
      </w:r>
      <w:r w:rsidR="00C8352B">
        <w:rPr>
          <w:rFonts w:asciiTheme="minorHAnsi" w:hAnsiTheme="minorHAnsi" w:cstheme="minorHAnsi"/>
        </w:rPr>
        <w:t xml:space="preserve"> It should be noted that the results are based on those households completing the Housing Needs Survey. In practice, the total level of housing need (set out in the Summary and Recommendation section) is </w:t>
      </w:r>
      <w:r w:rsidR="00644162">
        <w:rPr>
          <w:rFonts w:asciiTheme="minorHAnsi" w:hAnsiTheme="minorHAnsi" w:cstheme="minorHAnsi"/>
        </w:rPr>
        <w:t>usually</w:t>
      </w:r>
      <w:r w:rsidR="00C8352B">
        <w:rPr>
          <w:rFonts w:asciiTheme="minorHAnsi" w:hAnsiTheme="minorHAnsi" w:cstheme="minorHAnsi"/>
        </w:rPr>
        <w:t xml:space="preserve"> greater due to the addition of Housing Register data. The composition of the households from the two sources may, and often does, vary.</w:t>
      </w:r>
    </w:p>
    <w:p w:rsidR="00855434" w:rsidRPr="00855434" w:rsidRDefault="00855434" w:rsidP="00855434">
      <w:pPr>
        <w:rPr>
          <w:rFonts w:asciiTheme="minorHAnsi" w:hAnsiTheme="minorHAnsi" w:cstheme="minorHAnsi"/>
        </w:rPr>
      </w:pPr>
    </w:p>
    <w:p w:rsidR="00F637C3" w:rsidRDefault="00F637C3" w:rsidP="00014AB7">
      <w:pPr>
        <w:pStyle w:val="Heading5"/>
        <w:rPr>
          <w:rFonts w:asciiTheme="minorHAnsi" w:hAnsiTheme="minorHAnsi"/>
          <w:color w:val="480B80"/>
          <w:sz w:val="28"/>
          <w:u w:val="none"/>
        </w:rPr>
      </w:pPr>
    </w:p>
    <w:p w:rsidR="00014AB7" w:rsidRPr="00676079" w:rsidRDefault="00855434" w:rsidP="00014AB7">
      <w:pPr>
        <w:pStyle w:val="Heading5"/>
        <w:rPr>
          <w:rFonts w:asciiTheme="minorHAnsi" w:hAnsiTheme="minorHAnsi"/>
          <w:color w:val="480B80"/>
          <w:sz w:val="28"/>
          <w:u w:val="none"/>
        </w:rPr>
      </w:pPr>
      <w:r w:rsidRPr="00676079">
        <w:rPr>
          <w:rFonts w:asciiTheme="minorHAnsi" w:hAnsiTheme="minorHAnsi"/>
          <w:color w:val="480B80"/>
          <w:sz w:val="28"/>
          <w:u w:val="none"/>
        </w:rPr>
        <w:t xml:space="preserve">Local </w:t>
      </w:r>
      <w:r w:rsidR="00A3336E" w:rsidRPr="00676079">
        <w:rPr>
          <w:rFonts w:asciiTheme="minorHAnsi" w:hAnsiTheme="minorHAnsi"/>
          <w:color w:val="480B80"/>
          <w:sz w:val="28"/>
          <w:u w:val="none"/>
        </w:rPr>
        <w:t>C</w:t>
      </w:r>
      <w:r w:rsidR="00014AB7" w:rsidRPr="00676079">
        <w:rPr>
          <w:rFonts w:asciiTheme="minorHAnsi" w:hAnsiTheme="minorHAnsi"/>
          <w:color w:val="480B80"/>
          <w:sz w:val="28"/>
          <w:u w:val="none"/>
        </w:rPr>
        <w:t xml:space="preserve">onnection to </w:t>
      </w:r>
      <w:r w:rsidR="00E14CAC">
        <w:rPr>
          <w:rFonts w:asciiTheme="minorHAnsi" w:hAnsiTheme="minorHAnsi"/>
          <w:color w:val="480B80"/>
          <w:sz w:val="28"/>
          <w:u w:val="none"/>
        </w:rPr>
        <w:t>Dry Dray</w:t>
      </w:r>
      <w:r w:rsidR="001A0634">
        <w:rPr>
          <w:rFonts w:asciiTheme="minorHAnsi" w:hAnsiTheme="minorHAnsi"/>
          <w:color w:val="480B80"/>
          <w:sz w:val="28"/>
          <w:u w:val="none"/>
        </w:rPr>
        <w:t>ton</w:t>
      </w:r>
    </w:p>
    <w:p w:rsidR="00014AB7" w:rsidRDefault="00014AB7" w:rsidP="00014AB7">
      <w:pPr>
        <w:rPr>
          <w:rFonts w:asciiTheme="minorHAnsi" w:hAnsiTheme="minorHAnsi" w:cs="Tahoma"/>
          <w:b/>
          <w:bCs/>
        </w:rPr>
      </w:pPr>
    </w:p>
    <w:p w:rsidR="001C042B" w:rsidRPr="00851D3B" w:rsidRDefault="001C042B" w:rsidP="001C042B">
      <w:pPr>
        <w:rPr>
          <w:rFonts w:asciiTheme="minorHAnsi" w:hAnsiTheme="minorHAnsi"/>
          <w:b/>
        </w:rPr>
      </w:pPr>
      <w:r w:rsidRPr="00851D3B">
        <w:rPr>
          <w:rFonts w:asciiTheme="minorHAnsi" w:hAnsiTheme="minorHAnsi"/>
          <w:b/>
        </w:rPr>
        <w:t>Residence</w:t>
      </w:r>
      <w:r w:rsidR="00010FB1">
        <w:rPr>
          <w:rFonts w:asciiTheme="minorHAnsi" w:hAnsiTheme="minorHAnsi"/>
          <w:b/>
        </w:rPr>
        <w:t xml:space="preserve"> and family connections</w:t>
      </w:r>
    </w:p>
    <w:p w:rsidR="001C042B" w:rsidRPr="00851D3B" w:rsidRDefault="001C042B" w:rsidP="00010FB1">
      <w:pPr>
        <w:rPr>
          <w:rFonts w:asciiTheme="minorHAnsi" w:hAnsiTheme="minorHAnsi"/>
        </w:rPr>
      </w:pPr>
      <w:r w:rsidRPr="00851D3B">
        <w:rPr>
          <w:rFonts w:asciiTheme="minorHAnsi" w:hAnsiTheme="minorHAnsi"/>
        </w:rPr>
        <w:t xml:space="preserve">Respondents were asked to indicate whether or not they currently lived in </w:t>
      </w:r>
      <w:r w:rsidR="00825B5B">
        <w:rPr>
          <w:rFonts w:asciiTheme="minorHAnsi" w:hAnsiTheme="minorHAnsi"/>
        </w:rPr>
        <w:t>Dry Drayton</w:t>
      </w:r>
      <w:r w:rsidR="00010FB1">
        <w:rPr>
          <w:rFonts w:asciiTheme="minorHAnsi" w:hAnsiTheme="minorHAnsi"/>
        </w:rPr>
        <w:t xml:space="preserve"> or whether they ha</w:t>
      </w:r>
      <w:r w:rsidR="000F3DFC">
        <w:rPr>
          <w:rFonts w:asciiTheme="minorHAnsi" w:hAnsiTheme="minorHAnsi"/>
        </w:rPr>
        <w:t>d</w:t>
      </w:r>
      <w:r w:rsidR="00010FB1">
        <w:rPr>
          <w:rFonts w:asciiTheme="minorHAnsi" w:hAnsiTheme="minorHAnsi"/>
        </w:rPr>
        <w:t xml:space="preserve"> family connections to the </w:t>
      </w:r>
      <w:r w:rsidR="001A0634">
        <w:rPr>
          <w:rFonts w:asciiTheme="minorHAnsi" w:hAnsiTheme="minorHAnsi"/>
        </w:rPr>
        <w:t>parish</w:t>
      </w:r>
      <w:r w:rsidRPr="00851D3B">
        <w:rPr>
          <w:rFonts w:asciiTheme="minorHAnsi" w:hAnsiTheme="minorHAnsi"/>
        </w:rPr>
        <w:t xml:space="preserve">. </w:t>
      </w:r>
      <w:proofErr w:type="gramStart"/>
      <w:r w:rsidR="00DB0F65">
        <w:rPr>
          <w:rFonts w:asciiTheme="minorHAnsi" w:hAnsiTheme="minorHAnsi"/>
        </w:rPr>
        <w:t xml:space="preserve">Table 5 shows that </w:t>
      </w:r>
      <w:r w:rsidR="00825B5B">
        <w:rPr>
          <w:rFonts w:asciiTheme="minorHAnsi" w:hAnsiTheme="minorHAnsi"/>
        </w:rPr>
        <w:t xml:space="preserve">two </w:t>
      </w:r>
      <w:r w:rsidR="00C6501B">
        <w:rPr>
          <w:rFonts w:asciiTheme="minorHAnsi" w:hAnsiTheme="minorHAnsi"/>
        </w:rPr>
        <w:t>households li</w:t>
      </w:r>
      <w:r w:rsidR="00010FB1">
        <w:rPr>
          <w:rFonts w:asciiTheme="minorHAnsi" w:hAnsiTheme="minorHAnsi"/>
        </w:rPr>
        <w:t>v</w:t>
      </w:r>
      <w:r w:rsidR="00C6501B">
        <w:rPr>
          <w:rFonts w:asciiTheme="minorHAnsi" w:hAnsiTheme="minorHAnsi"/>
        </w:rPr>
        <w:t xml:space="preserve">e in the </w:t>
      </w:r>
      <w:r w:rsidR="001A0634">
        <w:rPr>
          <w:rFonts w:asciiTheme="minorHAnsi" w:hAnsiTheme="minorHAnsi"/>
        </w:rPr>
        <w:t>parish</w:t>
      </w:r>
      <w:r w:rsidR="00012454">
        <w:rPr>
          <w:rFonts w:asciiTheme="minorHAnsi" w:hAnsiTheme="minorHAnsi"/>
        </w:rPr>
        <w:t>.</w:t>
      </w:r>
      <w:proofErr w:type="gramEnd"/>
      <w:r w:rsidR="00012454">
        <w:rPr>
          <w:rFonts w:asciiTheme="minorHAnsi" w:hAnsiTheme="minorHAnsi"/>
        </w:rPr>
        <w:t xml:space="preserve"> The other </w:t>
      </w:r>
      <w:r w:rsidR="00825B5B">
        <w:rPr>
          <w:rFonts w:asciiTheme="minorHAnsi" w:hAnsiTheme="minorHAnsi"/>
        </w:rPr>
        <w:t xml:space="preserve">two households </w:t>
      </w:r>
      <w:r w:rsidR="005C633D">
        <w:rPr>
          <w:rFonts w:asciiTheme="minorHAnsi" w:hAnsiTheme="minorHAnsi"/>
        </w:rPr>
        <w:t xml:space="preserve">are </w:t>
      </w:r>
      <w:r w:rsidR="00825B5B">
        <w:rPr>
          <w:rFonts w:asciiTheme="minorHAnsi" w:hAnsiTheme="minorHAnsi"/>
        </w:rPr>
        <w:t>seeking to return to the parish. Two households have family connections to the parish. In both cases this is parents currently living in the parish.</w:t>
      </w:r>
    </w:p>
    <w:p w:rsidR="001C042B" w:rsidRPr="00851D3B" w:rsidRDefault="001C042B" w:rsidP="001C042B">
      <w:pPr>
        <w:pStyle w:val="Heading4"/>
        <w:rPr>
          <w:rFonts w:asciiTheme="minorHAnsi" w:hAnsiTheme="minorHAnsi" w:cstheme="minorHAnsi"/>
          <w:sz w:val="24"/>
          <w:u w:val="none"/>
        </w:rPr>
      </w:pPr>
    </w:p>
    <w:p w:rsidR="00F637C3" w:rsidRDefault="00F637C3">
      <w:pPr>
        <w:rPr>
          <w:rFonts w:asciiTheme="minorHAnsi" w:hAnsiTheme="minorHAnsi" w:cstheme="minorHAnsi"/>
          <w:i/>
          <w:iCs/>
        </w:rPr>
      </w:pPr>
      <w:r>
        <w:rPr>
          <w:rFonts w:asciiTheme="minorHAnsi" w:hAnsiTheme="minorHAnsi" w:cstheme="minorHAnsi"/>
        </w:rPr>
        <w:br w:type="page"/>
      </w:r>
    </w:p>
    <w:p w:rsidR="001C042B" w:rsidRPr="001C042B" w:rsidRDefault="001C042B" w:rsidP="001C042B">
      <w:pPr>
        <w:pStyle w:val="Heading4"/>
        <w:rPr>
          <w:rFonts w:asciiTheme="minorHAnsi" w:hAnsiTheme="minorHAnsi" w:cstheme="minorHAnsi"/>
          <w:sz w:val="24"/>
          <w:u w:val="none"/>
        </w:rPr>
      </w:pPr>
      <w:r w:rsidRPr="00851D3B">
        <w:rPr>
          <w:rFonts w:asciiTheme="minorHAnsi" w:hAnsiTheme="minorHAnsi" w:cstheme="minorHAnsi"/>
          <w:sz w:val="24"/>
          <w:u w:val="none"/>
        </w:rPr>
        <w:t xml:space="preserve">Table </w:t>
      </w:r>
      <w:r w:rsidR="000F362B" w:rsidRPr="00851D3B">
        <w:rPr>
          <w:rFonts w:asciiTheme="minorHAnsi" w:hAnsiTheme="minorHAnsi" w:cstheme="minorHAnsi"/>
          <w:sz w:val="24"/>
          <w:u w:val="none"/>
        </w:rPr>
        <w:t>5</w:t>
      </w:r>
      <w:r w:rsidRPr="00851D3B">
        <w:rPr>
          <w:rFonts w:asciiTheme="minorHAnsi" w:hAnsiTheme="minorHAnsi" w:cstheme="minorHAnsi"/>
          <w:sz w:val="24"/>
          <w:u w:val="none"/>
        </w:rPr>
        <w:t>: Length of time living in the village</w:t>
      </w:r>
    </w:p>
    <w:p w:rsidR="001C042B" w:rsidRPr="001C042B" w:rsidRDefault="001C042B" w:rsidP="001C042B">
      <w:pPr>
        <w:rPr>
          <w:rFonts w:asciiTheme="minorHAnsi" w:hAnsiTheme="minorHAnsi" w:cstheme="minorHAnsi"/>
          <w:b/>
          <w:bCs/>
        </w:rPr>
      </w:pPr>
    </w:p>
    <w:tbl>
      <w:tblPr>
        <w:tblW w:w="3686" w:type="dxa"/>
        <w:tblInd w:w="113" w:type="dxa"/>
        <w:tblCellMar>
          <w:left w:w="113" w:type="dxa"/>
          <w:right w:w="113" w:type="dxa"/>
        </w:tblCellMar>
        <w:tblLook w:val="0000"/>
      </w:tblPr>
      <w:tblGrid>
        <w:gridCol w:w="2268"/>
        <w:gridCol w:w="1418"/>
      </w:tblGrid>
      <w:tr w:rsidR="001C042B" w:rsidRPr="001C042B" w:rsidTr="000F362B">
        <w:tc>
          <w:tcPr>
            <w:tcW w:w="2268" w:type="dxa"/>
            <w:tcBorders>
              <w:top w:val="single" w:sz="4" w:space="0" w:color="auto"/>
              <w:left w:val="single" w:sz="4" w:space="0" w:color="auto"/>
              <w:bottom w:val="single" w:sz="4" w:space="0" w:color="auto"/>
              <w:right w:val="nil"/>
            </w:tcBorders>
            <w:shd w:val="clear" w:color="auto" w:fill="480B80"/>
            <w:vAlign w:val="center"/>
          </w:tcPr>
          <w:p w:rsidR="001C042B" w:rsidRPr="001C042B" w:rsidRDefault="001C042B" w:rsidP="000B4EB4">
            <w:pPr>
              <w:rPr>
                <w:rFonts w:asciiTheme="minorHAnsi" w:eastAsia="Arial Unicode MS" w:hAnsiTheme="minorHAnsi" w:cstheme="minorHAnsi"/>
                <w:b/>
                <w:color w:val="FFFFFF" w:themeColor="background1"/>
              </w:rPr>
            </w:pPr>
          </w:p>
        </w:tc>
        <w:tc>
          <w:tcPr>
            <w:tcW w:w="1418"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1C042B" w:rsidRPr="001C042B" w:rsidRDefault="001C042B" w:rsidP="000B4EB4">
            <w:pPr>
              <w:jc w:val="right"/>
              <w:rPr>
                <w:rFonts w:asciiTheme="minorHAnsi" w:eastAsia="Arial Unicode MS" w:hAnsiTheme="minorHAnsi" w:cstheme="minorHAnsi"/>
                <w:color w:val="FFFFFF" w:themeColor="background1"/>
              </w:rPr>
            </w:pPr>
            <w:r w:rsidRPr="001C042B">
              <w:rPr>
                <w:rFonts w:asciiTheme="minorHAnsi" w:hAnsiTheme="minorHAnsi" w:cstheme="minorHAnsi"/>
                <w:color w:val="FFFFFF" w:themeColor="background1"/>
              </w:rPr>
              <w:t>Frequency</w:t>
            </w:r>
          </w:p>
        </w:tc>
      </w:tr>
      <w:tr w:rsidR="001C042B" w:rsidRPr="001C042B" w:rsidTr="000F362B">
        <w:trPr>
          <w:trHeight w:val="255"/>
        </w:trPr>
        <w:tc>
          <w:tcPr>
            <w:tcW w:w="2268" w:type="dxa"/>
            <w:tcBorders>
              <w:top w:val="single" w:sz="4" w:space="0" w:color="auto"/>
              <w:left w:val="single" w:sz="4" w:space="0" w:color="auto"/>
              <w:bottom w:val="nil"/>
              <w:right w:val="nil"/>
            </w:tcBorders>
            <w:vAlign w:val="bottom"/>
          </w:tcPr>
          <w:p w:rsidR="001C042B" w:rsidRPr="001C042B" w:rsidRDefault="001C042B" w:rsidP="000B4EB4">
            <w:pPr>
              <w:rPr>
                <w:rFonts w:asciiTheme="minorHAnsi" w:hAnsiTheme="minorHAnsi" w:cstheme="minorHAnsi"/>
              </w:rPr>
            </w:pPr>
            <w:r w:rsidRPr="001C042B">
              <w:rPr>
                <w:rFonts w:asciiTheme="minorHAnsi" w:hAnsiTheme="minorHAnsi" w:cstheme="minorHAnsi"/>
              </w:rPr>
              <w:t>Less than 1 year</w:t>
            </w:r>
          </w:p>
        </w:tc>
        <w:tc>
          <w:tcPr>
            <w:tcW w:w="1418" w:type="dxa"/>
            <w:tcBorders>
              <w:top w:val="nil"/>
              <w:left w:val="single" w:sz="4" w:space="0" w:color="auto"/>
              <w:bottom w:val="nil"/>
              <w:right w:val="single" w:sz="4" w:space="0" w:color="auto"/>
            </w:tcBorders>
            <w:noWrap/>
            <w:vAlign w:val="bottom"/>
          </w:tcPr>
          <w:p w:rsidR="001C042B" w:rsidRPr="001C042B" w:rsidRDefault="00825B5B" w:rsidP="000B4EB4">
            <w:pPr>
              <w:jc w:val="right"/>
              <w:rPr>
                <w:rFonts w:asciiTheme="minorHAnsi" w:hAnsiTheme="minorHAnsi" w:cstheme="minorHAnsi"/>
              </w:rPr>
            </w:pPr>
            <w:r>
              <w:rPr>
                <w:rFonts w:asciiTheme="minorHAnsi" w:hAnsiTheme="minorHAnsi" w:cstheme="minorHAnsi"/>
              </w:rPr>
              <w:t>0</w:t>
            </w:r>
          </w:p>
        </w:tc>
      </w:tr>
      <w:tr w:rsidR="001C042B" w:rsidRPr="001C042B" w:rsidTr="000F362B">
        <w:trPr>
          <w:trHeight w:val="255"/>
        </w:trPr>
        <w:tc>
          <w:tcPr>
            <w:tcW w:w="2268" w:type="dxa"/>
            <w:tcBorders>
              <w:top w:val="nil"/>
              <w:left w:val="single" w:sz="4" w:space="0" w:color="auto"/>
              <w:bottom w:val="nil"/>
              <w:right w:val="nil"/>
            </w:tcBorders>
            <w:vAlign w:val="bottom"/>
          </w:tcPr>
          <w:p w:rsidR="001C042B" w:rsidRPr="001C042B" w:rsidRDefault="001C042B" w:rsidP="001C042B">
            <w:pPr>
              <w:rPr>
                <w:rFonts w:asciiTheme="minorHAnsi" w:hAnsiTheme="minorHAnsi" w:cstheme="minorHAnsi"/>
              </w:rPr>
            </w:pPr>
            <w:r w:rsidRPr="001C042B">
              <w:rPr>
                <w:rFonts w:asciiTheme="minorHAnsi" w:hAnsiTheme="minorHAnsi" w:cstheme="minorHAnsi"/>
              </w:rPr>
              <w:t>1-5 years</w:t>
            </w:r>
          </w:p>
        </w:tc>
        <w:tc>
          <w:tcPr>
            <w:tcW w:w="1418" w:type="dxa"/>
            <w:tcBorders>
              <w:top w:val="nil"/>
              <w:left w:val="single" w:sz="4" w:space="0" w:color="auto"/>
              <w:bottom w:val="nil"/>
              <w:right w:val="single" w:sz="4" w:space="0" w:color="auto"/>
            </w:tcBorders>
            <w:noWrap/>
            <w:vAlign w:val="bottom"/>
          </w:tcPr>
          <w:p w:rsidR="001C042B" w:rsidRPr="001C042B" w:rsidRDefault="00F66191" w:rsidP="000B4EB4">
            <w:pPr>
              <w:jc w:val="right"/>
              <w:rPr>
                <w:rFonts w:asciiTheme="minorHAnsi" w:hAnsiTheme="minorHAnsi" w:cstheme="minorHAnsi"/>
              </w:rPr>
            </w:pPr>
            <w:r>
              <w:rPr>
                <w:rFonts w:asciiTheme="minorHAnsi" w:hAnsiTheme="minorHAnsi" w:cstheme="minorHAnsi"/>
              </w:rPr>
              <w:t>0</w:t>
            </w:r>
          </w:p>
        </w:tc>
      </w:tr>
      <w:tr w:rsidR="001C042B" w:rsidRPr="001C042B" w:rsidTr="000F362B">
        <w:trPr>
          <w:trHeight w:val="255"/>
        </w:trPr>
        <w:tc>
          <w:tcPr>
            <w:tcW w:w="2268" w:type="dxa"/>
            <w:tcBorders>
              <w:top w:val="nil"/>
              <w:left w:val="single" w:sz="4" w:space="0" w:color="auto"/>
              <w:bottom w:val="nil"/>
              <w:right w:val="nil"/>
            </w:tcBorders>
            <w:vAlign w:val="bottom"/>
          </w:tcPr>
          <w:p w:rsidR="001C042B" w:rsidRPr="001C042B" w:rsidRDefault="001C042B" w:rsidP="001C042B">
            <w:pPr>
              <w:rPr>
                <w:rFonts w:asciiTheme="minorHAnsi" w:hAnsiTheme="minorHAnsi" w:cstheme="minorHAnsi"/>
              </w:rPr>
            </w:pPr>
            <w:r w:rsidRPr="001C042B">
              <w:rPr>
                <w:rFonts w:asciiTheme="minorHAnsi" w:hAnsiTheme="minorHAnsi" w:cstheme="minorHAnsi"/>
              </w:rPr>
              <w:t>5-10 years</w:t>
            </w:r>
          </w:p>
        </w:tc>
        <w:tc>
          <w:tcPr>
            <w:tcW w:w="1418" w:type="dxa"/>
            <w:tcBorders>
              <w:top w:val="nil"/>
              <w:left w:val="single" w:sz="4" w:space="0" w:color="auto"/>
              <w:bottom w:val="nil"/>
              <w:right w:val="single" w:sz="4" w:space="0" w:color="auto"/>
            </w:tcBorders>
            <w:noWrap/>
            <w:vAlign w:val="bottom"/>
          </w:tcPr>
          <w:p w:rsidR="001C042B" w:rsidRPr="001C042B" w:rsidRDefault="001A0634" w:rsidP="000B4EB4">
            <w:pPr>
              <w:jc w:val="right"/>
              <w:rPr>
                <w:rFonts w:asciiTheme="minorHAnsi" w:hAnsiTheme="minorHAnsi" w:cstheme="minorHAnsi"/>
              </w:rPr>
            </w:pPr>
            <w:r>
              <w:rPr>
                <w:rFonts w:asciiTheme="minorHAnsi" w:hAnsiTheme="minorHAnsi" w:cstheme="minorHAnsi"/>
              </w:rPr>
              <w:t>0</w:t>
            </w:r>
          </w:p>
        </w:tc>
      </w:tr>
      <w:tr w:rsidR="001C042B" w:rsidRPr="001C042B" w:rsidTr="000F362B">
        <w:trPr>
          <w:trHeight w:val="255"/>
        </w:trPr>
        <w:tc>
          <w:tcPr>
            <w:tcW w:w="2268" w:type="dxa"/>
            <w:tcBorders>
              <w:top w:val="nil"/>
              <w:left w:val="single" w:sz="4" w:space="0" w:color="auto"/>
              <w:right w:val="nil"/>
            </w:tcBorders>
            <w:vAlign w:val="bottom"/>
          </w:tcPr>
          <w:p w:rsidR="001C042B" w:rsidRPr="001C042B" w:rsidRDefault="001C042B" w:rsidP="001C042B">
            <w:pPr>
              <w:rPr>
                <w:rFonts w:asciiTheme="minorHAnsi" w:hAnsiTheme="minorHAnsi" w:cstheme="minorHAnsi"/>
              </w:rPr>
            </w:pPr>
            <w:r w:rsidRPr="001C042B">
              <w:rPr>
                <w:rFonts w:asciiTheme="minorHAnsi" w:hAnsiTheme="minorHAnsi" w:cstheme="minorHAnsi"/>
              </w:rPr>
              <w:t>10-15 years</w:t>
            </w:r>
          </w:p>
        </w:tc>
        <w:tc>
          <w:tcPr>
            <w:tcW w:w="1418" w:type="dxa"/>
            <w:tcBorders>
              <w:top w:val="nil"/>
              <w:left w:val="single" w:sz="4" w:space="0" w:color="auto"/>
              <w:right w:val="single" w:sz="4" w:space="0" w:color="auto"/>
            </w:tcBorders>
            <w:noWrap/>
            <w:vAlign w:val="bottom"/>
          </w:tcPr>
          <w:p w:rsidR="001C042B" w:rsidRPr="001C042B" w:rsidRDefault="00825B5B" w:rsidP="000B4EB4">
            <w:pPr>
              <w:jc w:val="right"/>
              <w:rPr>
                <w:rFonts w:asciiTheme="minorHAnsi" w:hAnsiTheme="minorHAnsi" w:cstheme="minorHAnsi"/>
              </w:rPr>
            </w:pPr>
            <w:r>
              <w:rPr>
                <w:rFonts w:asciiTheme="minorHAnsi" w:hAnsiTheme="minorHAnsi" w:cstheme="minorHAnsi"/>
              </w:rPr>
              <w:t>0</w:t>
            </w:r>
          </w:p>
        </w:tc>
      </w:tr>
      <w:tr w:rsidR="001C042B" w:rsidRPr="001C042B" w:rsidTr="000F362B">
        <w:trPr>
          <w:trHeight w:val="255"/>
        </w:trPr>
        <w:tc>
          <w:tcPr>
            <w:tcW w:w="2268" w:type="dxa"/>
            <w:tcBorders>
              <w:top w:val="nil"/>
              <w:left w:val="single" w:sz="4" w:space="0" w:color="auto"/>
              <w:right w:val="nil"/>
            </w:tcBorders>
            <w:vAlign w:val="bottom"/>
          </w:tcPr>
          <w:p w:rsidR="001C042B" w:rsidRPr="001C042B" w:rsidRDefault="001C042B" w:rsidP="001C042B">
            <w:pPr>
              <w:rPr>
                <w:rFonts w:asciiTheme="minorHAnsi" w:hAnsiTheme="minorHAnsi" w:cstheme="minorHAnsi"/>
              </w:rPr>
            </w:pPr>
            <w:r w:rsidRPr="001C042B">
              <w:rPr>
                <w:rFonts w:asciiTheme="minorHAnsi" w:hAnsiTheme="minorHAnsi" w:cstheme="minorHAnsi"/>
              </w:rPr>
              <w:t>More than 15 years</w:t>
            </w:r>
          </w:p>
        </w:tc>
        <w:tc>
          <w:tcPr>
            <w:tcW w:w="1418" w:type="dxa"/>
            <w:tcBorders>
              <w:top w:val="nil"/>
              <w:left w:val="single" w:sz="4" w:space="0" w:color="auto"/>
              <w:right w:val="single" w:sz="4" w:space="0" w:color="auto"/>
            </w:tcBorders>
            <w:noWrap/>
            <w:vAlign w:val="bottom"/>
          </w:tcPr>
          <w:p w:rsidR="001C042B" w:rsidRPr="001C042B" w:rsidRDefault="00825B5B" w:rsidP="000B4EB4">
            <w:pPr>
              <w:jc w:val="right"/>
              <w:rPr>
                <w:rFonts w:asciiTheme="minorHAnsi" w:hAnsiTheme="minorHAnsi" w:cstheme="minorHAnsi"/>
              </w:rPr>
            </w:pPr>
            <w:r>
              <w:rPr>
                <w:rFonts w:asciiTheme="minorHAnsi" w:hAnsiTheme="minorHAnsi" w:cstheme="minorHAnsi"/>
              </w:rPr>
              <w:t>1</w:t>
            </w:r>
          </w:p>
        </w:tc>
      </w:tr>
      <w:tr w:rsidR="001C042B" w:rsidRPr="001C042B" w:rsidTr="000F362B">
        <w:trPr>
          <w:trHeight w:val="255"/>
        </w:trPr>
        <w:tc>
          <w:tcPr>
            <w:tcW w:w="2268" w:type="dxa"/>
            <w:tcBorders>
              <w:top w:val="nil"/>
              <w:left w:val="single" w:sz="4" w:space="0" w:color="auto"/>
              <w:right w:val="nil"/>
            </w:tcBorders>
            <w:vAlign w:val="bottom"/>
          </w:tcPr>
          <w:p w:rsidR="001C042B" w:rsidRPr="001C042B" w:rsidRDefault="001C042B" w:rsidP="000B4EB4">
            <w:pPr>
              <w:rPr>
                <w:rFonts w:asciiTheme="minorHAnsi" w:hAnsiTheme="minorHAnsi" w:cstheme="minorHAnsi"/>
              </w:rPr>
            </w:pPr>
            <w:r w:rsidRPr="001C042B">
              <w:rPr>
                <w:rFonts w:asciiTheme="minorHAnsi" w:hAnsiTheme="minorHAnsi" w:cstheme="minorHAnsi"/>
              </w:rPr>
              <w:t>Not stated</w:t>
            </w:r>
          </w:p>
        </w:tc>
        <w:tc>
          <w:tcPr>
            <w:tcW w:w="1418" w:type="dxa"/>
            <w:tcBorders>
              <w:top w:val="nil"/>
              <w:left w:val="single" w:sz="4" w:space="0" w:color="auto"/>
              <w:right w:val="single" w:sz="4" w:space="0" w:color="auto"/>
            </w:tcBorders>
            <w:noWrap/>
            <w:vAlign w:val="bottom"/>
          </w:tcPr>
          <w:p w:rsidR="001C042B" w:rsidRPr="001C042B" w:rsidRDefault="001A0634" w:rsidP="00A0528E">
            <w:pPr>
              <w:jc w:val="right"/>
              <w:rPr>
                <w:rFonts w:asciiTheme="minorHAnsi" w:hAnsiTheme="minorHAnsi" w:cstheme="minorHAnsi"/>
              </w:rPr>
            </w:pPr>
            <w:r>
              <w:rPr>
                <w:rFonts w:asciiTheme="minorHAnsi" w:hAnsiTheme="minorHAnsi" w:cstheme="minorHAnsi"/>
              </w:rPr>
              <w:t>1</w:t>
            </w:r>
          </w:p>
        </w:tc>
      </w:tr>
      <w:tr w:rsidR="0053429E" w:rsidRPr="001C042B" w:rsidTr="000F362B">
        <w:trPr>
          <w:trHeight w:val="255"/>
        </w:trPr>
        <w:tc>
          <w:tcPr>
            <w:tcW w:w="2268" w:type="dxa"/>
            <w:tcBorders>
              <w:top w:val="nil"/>
              <w:left w:val="single" w:sz="4" w:space="0" w:color="auto"/>
              <w:right w:val="nil"/>
            </w:tcBorders>
            <w:vAlign w:val="bottom"/>
          </w:tcPr>
          <w:p w:rsidR="0053429E" w:rsidRPr="001C042B" w:rsidRDefault="0053429E" w:rsidP="000B4EB4">
            <w:pPr>
              <w:rPr>
                <w:rFonts w:asciiTheme="minorHAnsi" w:hAnsiTheme="minorHAnsi" w:cstheme="minorHAnsi"/>
              </w:rPr>
            </w:pPr>
            <w:r>
              <w:rPr>
                <w:rFonts w:asciiTheme="minorHAnsi" w:hAnsiTheme="minorHAnsi" w:cstheme="minorHAnsi"/>
              </w:rPr>
              <w:t>Don’t live in village</w:t>
            </w:r>
          </w:p>
        </w:tc>
        <w:tc>
          <w:tcPr>
            <w:tcW w:w="1418" w:type="dxa"/>
            <w:tcBorders>
              <w:top w:val="nil"/>
              <w:left w:val="single" w:sz="4" w:space="0" w:color="auto"/>
              <w:right w:val="single" w:sz="4" w:space="0" w:color="auto"/>
            </w:tcBorders>
            <w:noWrap/>
            <w:vAlign w:val="bottom"/>
          </w:tcPr>
          <w:p w:rsidR="0053429E" w:rsidRDefault="00825B5B" w:rsidP="00A0528E">
            <w:pPr>
              <w:jc w:val="right"/>
              <w:rPr>
                <w:rFonts w:asciiTheme="minorHAnsi" w:hAnsiTheme="minorHAnsi" w:cstheme="minorHAnsi"/>
              </w:rPr>
            </w:pPr>
            <w:r>
              <w:rPr>
                <w:rFonts w:asciiTheme="minorHAnsi" w:hAnsiTheme="minorHAnsi" w:cstheme="minorHAnsi"/>
              </w:rPr>
              <w:t>2</w:t>
            </w:r>
          </w:p>
        </w:tc>
      </w:tr>
      <w:tr w:rsidR="001C042B" w:rsidRPr="001C042B" w:rsidTr="000F362B">
        <w:trPr>
          <w:trHeight w:val="255"/>
        </w:trPr>
        <w:tc>
          <w:tcPr>
            <w:tcW w:w="2268" w:type="dxa"/>
            <w:tcBorders>
              <w:top w:val="nil"/>
              <w:left w:val="single" w:sz="4" w:space="0" w:color="auto"/>
              <w:bottom w:val="single" w:sz="4" w:space="0" w:color="auto"/>
              <w:right w:val="nil"/>
            </w:tcBorders>
            <w:shd w:val="clear" w:color="auto" w:fill="F2F2F2" w:themeFill="background1" w:themeFillShade="F2"/>
            <w:vAlign w:val="bottom"/>
          </w:tcPr>
          <w:p w:rsidR="001C042B" w:rsidRPr="001C042B" w:rsidRDefault="001C042B" w:rsidP="000B4EB4">
            <w:pPr>
              <w:rPr>
                <w:rFonts w:asciiTheme="minorHAnsi" w:hAnsiTheme="minorHAnsi" w:cstheme="minorHAnsi"/>
              </w:rPr>
            </w:pPr>
            <w:r w:rsidRPr="001C042B">
              <w:rPr>
                <w:rFonts w:asciiTheme="minorHAnsi" w:hAnsiTheme="minorHAnsi" w:cstheme="minorHAnsi"/>
              </w:rPr>
              <w:t>Total</w:t>
            </w:r>
          </w:p>
        </w:tc>
        <w:tc>
          <w:tcPr>
            <w:tcW w:w="1418"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1C042B" w:rsidRPr="001C042B" w:rsidRDefault="00825B5B" w:rsidP="00DB0F65">
            <w:pPr>
              <w:jc w:val="right"/>
              <w:rPr>
                <w:rFonts w:asciiTheme="minorHAnsi" w:hAnsiTheme="minorHAnsi" w:cstheme="minorHAnsi"/>
              </w:rPr>
            </w:pPr>
            <w:r>
              <w:rPr>
                <w:rFonts w:asciiTheme="minorHAnsi" w:hAnsiTheme="minorHAnsi" w:cstheme="minorHAnsi"/>
              </w:rPr>
              <w:t>4</w:t>
            </w:r>
          </w:p>
        </w:tc>
      </w:tr>
    </w:tbl>
    <w:p w:rsidR="00F637C3" w:rsidRDefault="00F637C3" w:rsidP="00855434">
      <w:pPr>
        <w:pStyle w:val="Heading5"/>
        <w:rPr>
          <w:rFonts w:asciiTheme="minorHAnsi" w:hAnsiTheme="minorHAnsi"/>
          <w:color w:val="480B80"/>
          <w:sz w:val="28"/>
          <w:u w:val="none"/>
        </w:rPr>
      </w:pPr>
    </w:p>
    <w:p w:rsidR="00F637C3" w:rsidRDefault="00F637C3" w:rsidP="00855434">
      <w:pPr>
        <w:pStyle w:val="Heading5"/>
        <w:rPr>
          <w:rFonts w:asciiTheme="minorHAnsi" w:hAnsiTheme="minorHAnsi"/>
          <w:color w:val="480B80"/>
          <w:sz w:val="28"/>
          <w:u w:val="none"/>
        </w:rPr>
      </w:pPr>
    </w:p>
    <w:p w:rsidR="00855434" w:rsidRPr="00676079" w:rsidRDefault="00855434" w:rsidP="00855434">
      <w:pPr>
        <w:pStyle w:val="Heading5"/>
        <w:rPr>
          <w:rFonts w:asciiTheme="minorHAnsi" w:hAnsiTheme="minorHAnsi"/>
          <w:color w:val="480B80"/>
          <w:sz w:val="28"/>
          <w:u w:val="none"/>
        </w:rPr>
      </w:pPr>
      <w:r w:rsidRPr="00676079">
        <w:rPr>
          <w:rFonts w:asciiTheme="minorHAnsi" w:hAnsiTheme="minorHAnsi"/>
          <w:color w:val="480B80"/>
          <w:sz w:val="28"/>
          <w:u w:val="none"/>
        </w:rPr>
        <w:t>Household Composition</w:t>
      </w:r>
    </w:p>
    <w:p w:rsidR="00855434" w:rsidRDefault="00855434" w:rsidP="00855434">
      <w:pPr>
        <w:rPr>
          <w:rFonts w:asciiTheme="minorHAnsi" w:hAnsiTheme="minorHAnsi" w:cs="Tahoma"/>
          <w:b/>
          <w:bCs/>
        </w:rPr>
      </w:pPr>
    </w:p>
    <w:p w:rsidR="00855434" w:rsidRDefault="00855434" w:rsidP="00855434">
      <w:pPr>
        <w:rPr>
          <w:rFonts w:asciiTheme="minorHAnsi" w:hAnsiTheme="minorHAnsi"/>
        </w:rPr>
      </w:pPr>
      <w:r>
        <w:rPr>
          <w:rFonts w:asciiTheme="minorHAnsi" w:hAnsiTheme="minorHAnsi"/>
        </w:rPr>
        <w:t xml:space="preserve">The survey sought to understand the gender, age and status of those who </w:t>
      </w:r>
      <w:r w:rsidR="00496183">
        <w:rPr>
          <w:rFonts w:asciiTheme="minorHAnsi" w:hAnsiTheme="minorHAnsi"/>
        </w:rPr>
        <w:t>might</w:t>
      </w:r>
      <w:r>
        <w:rPr>
          <w:rFonts w:asciiTheme="minorHAnsi" w:hAnsiTheme="minorHAnsi"/>
        </w:rPr>
        <w:t xml:space="preserve"> </w:t>
      </w:r>
      <w:r w:rsidR="00496183">
        <w:rPr>
          <w:rFonts w:asciiTheme="minorHAnsi" w:hAnsiTheme="minorHAnsi"/>
        </w:rPr>
        <w:t xml:space="preserve">potentially </w:t>
      </w:r>
      <w:r>
        <w:rPr>
          <w:rFonts w:asciiTheme="minorHAnsi" w:hAnsiTheme="minorHAnsi"/>
        </w:rPr>
        <w:t xml:space="preserve">live in </w:t>
      </w:r>
      <w:r w:rsidR="00496183">
        <w:rPr>
          <w:rFonts w:asciiTheme="minorHAnsi" w:hAnsiTheme="minorHAnsi"/>
        </w:rPr>
        <w:t>any affordable housing built as a result of this survey</w:t>
      </w:r>
      <w:r>
        <w:rPr>
          <w:rFonts w:asciiTheme="minorHAnsi" w:hAnsiTheme="minorHAnsi"/>
        </w:rPr>
        <w:t>.</w:t>
      </w:r>
    </w:p>
    <w:p w:rsidR="00855434" w:rsidRPr="000A6516" w:rsidRDefault="00855434" w:rsidP="00855434">
      <w:pPr>
        <w:rPr>
          <w:rFonts w:asciiTheme="minorHAnsi" w:hAnsiTheme="minorHAnsi"/>
        </w:rPr>
      </w:pPr>
    </w:p>
    <w:p w:rsidR="00855434" w:rsidRPr="00496183" w:rsidRDefault="00855434" w:rsidP="00855434">
      <w:pPr>
        <w:pStyle w:val="Heading2"/>
        <w:rPr>
          <w:rFonts w:asciiTheme="minorHAnsi" w:hAnsiTheme="minorHAnsi"/>
          <w:sz w:val="24"/>
        </w:rPr>
      </w:pPr>
      <w:r w:rsidRPr="00496183">
        <w:rPr>
          <w:rFonts w:asciiTheme="minorHAnsi" w:hAnsiTheme="minorHAnsi"/>
          <w:sz w:val="24"/>
        </w:rPr>
        <w:t>Number of people who will make up the household</w:t>
      </w:r>
    </w:p>
    <w:p w:rsidR="00855434" w:rsidRPr="00496183" w:rsidRDefault="00855434" w:rsidP="00855434">
      <w:pPr>
        <w:pStyle w:val="BodyText"/>
        <w:rPr>
          <w:rFonts w:asciiTheme="minorHAnsi" w:hAnsiTheme="minorHAnsi"/>
          <w:sz w:val="24"/>
        </w:rPr>
      </w:pPr>
      <w:r w:rsidRPr="00496183">
        <w:rPr>
          <w:rFonts w:asciiTheme="minorHAnsi" w:hAnsiTheme="minorHAnsi" w:cs="Times New Roman"/>
          <w:sz w:val="24"/>
        </w:rPr>
        <w:t xml:space="preserve">Table </w:t>
      </w:r>
      <w:r w:rsidR="000F362B" w:rsidRPr="00496183">
        <w:rPr>
          <w:rFonts w:asciiTheme="minorHAnsi" w:hAnsiTheme="minorHAnsi" w:cs="Times New Roman"/>
          <w:sz w:val="24"/>
        </w:rPr>
        <w:t>6</w:t>
      </w:r>
      <w:r w:rsidRPr="00496183">
        <w:rPr>
          <w:rFonts w:asciiTheme="minorHAnsi" w:hAnsiTheme="minorHAnsi" w:cs="Times New Roman"/>
          <w:sz w:val="24"/>
        </w:rPr>
        <w:t xml:space="preserve"> sets out the number of people making up each household. </w:t>
      </w:r>
      <w:r w:rsidR="00825B5B">
        <w:rPr>
          <w:rFonts w:asciiTheme="minorHAnsi" w:hAnsiTheme="minorHAnsi" w:cs="Times New Roman"/>
          <w:sz w:val="24"/>
        </w:rPr>
        <w:t>The largest household would contain four people.</w:t>
      </w:r>
    </w:p>
    <w:p w:rsidR="00855434" w:rsidRPr="00496183" w:rsidRDefault="00855434" w:rsidP="00855434">
      <w:pPr>
        <w:rPr>
          <w:rFonts w:asciiTheme="minorHAnsi" w:hAnsiTheme="minorHAnsi" w:cstheme="minorHAnsi"/>
          <w:i/>
          <w:iCs/>
        </w:rPr>
      </w:pPr>
    </w:p>
    <w:p w:rsidR="00855434" w:rsidRPr="001C042B" w:rsidRDefault="00855434" w:rsidP="00855434">
      <w:pPr>
        <w:pStyle w:val="Heading4"/>
        <w:rPr>
          <w:rFonts w:asciiTheme="minorHAnsi" w:hAnsiTheme="minorHAnsi" w:cstheme="minorHAnsi"/>
          <w:sz w:val="24"/>
          <w:u w:val="none"/>
        </w:rPr>
      </w:pPr>
      <w:r w:rsidRPr="00496183">
        <w:rPr>
          <w:rFonts w:asciiTheme="minorHAnsi" w:hAnsiTheme="minorHAnsi" w:cstheme="minorHAnsi"/>
          <w:sz w:val="24"/>
          <w:u w:val="none"/>
        </w:rPr>
        <w:t>Ta</w:t>
      </w:r>
      <w:r w:rsidRPr="001C042B">
        <w:rPr>
          <w:rFonts w:asciiTheme="minorHAnsi" w:hAnsiTheme="minorHAnsi" w:cstheme="minorHAnsi"/>
          <w:sz w:val="24"/>
          <w:u w:val="none"/>
        </w:rPr>
        <w:t xml:space="preserve">ble </w:t>
      </w:r>
      <w:r w:rsidR="000F362B">
        <w:rPr>
          <w:rFonts w:asciiTheme="minorHAnsi" w:hAnsiTheme="minorHAnsi" w:cstheme="minorHAnsi"/>
          <w:sz w:val="24"/>
          <w:u w:val="none"/>
        </w:rPr>
        <w:t>6</w:t>
      </w:r>
      <w:r w:rsidRPr="001C042B">
        <w:rPr>
          <w:rFonts w:asciiTheme="minorHAnsi" w:hAnsiTheme="minorHAnsi" w:cstheme="minorHAnsi"/>
          <w:sz w:val="24"/>
          <w:u w:val="none"/>
        </w:rPr>
        <w:t>: Number of people in the household</w:t>
      </w:r>
    </w:p>
    <w:p w:rsidR="00855434" w:rsidRPr="001C042B" w:rsidRDefault="00855434" w:rsidP="00855434">
      <w:pPr>
        <w:rPr>
          <w:rFonts w:asciiTheme="minorHAnsi" w:hAnsiTheme="minorHAnsi" w:cstheme="minorHAnsi"/>
          <w:b/>
          <w:bCs/>
        </w:rPr>
      </w:pPr>
    </w:p>
    <w:tbl>
      <w:tblPr>
        <w:tblW w:w="5103" w:type="dxa"/>
        <w:tblInd w:w="113" w:type="dxa"/>
        <w:tblCellMar>
          <w:left w:w="113" w:type="dxa"/>
          <w:right w:w="113" w:type="dxa"/>
        </w:tblCellMar>
        <w:tblLook w:val="0000"/>
      </w:tblPr>
      <w:tblGrid>
        <w:gridCol w:w="1701"/>
        <w:gridCol w:w="1701"/>
        <w:gridCol w:w="1701"/>
      </w:tblGrid>
      <w:tr w:rsidR="00855434" w:rsidRPr="001C042B" w:rsidTr="00676079">
        <w:tc>
          <w:tcPr>
            <w:tcW w:w="1701" w:type="dxa"/>
            <w:tcBorders>
              <w:top w:val="single" w:sz="4" w:space="0" w:color="auto"/>
              <w:left w:val="single" w:sz="4" w:space="0" w:color="auto"/>
              <w:bottom w:val="single" w:sz="4" w:space="0" w:color="auto"/>
              <w:right w:val="nil"/>
            </w:tcBorders>
            <w:shd w:val="clear" w:color="auto" w:fill="480B80"/>
            <w:vAlign w:val="center"/>
          </w:tcPr>
          <w:p w:rsidR="00855434" w:rsidRPr="001C042B" w:rsidRDefault="00855434" w:rsidP="00855434">
            <w:pPr>
              <w:rPr>
                <w:rFonts w:asciiTheme="minorHAnsi" w:eastAsia="Arial Unicode MS" w:hAnsiTheme="minorHAnsi" w:cstheme="minorHAnsi"/>
                <w:b/>
                <w:color w:val="FFFFFF" w:themeColor="background1"/>
              </w:rPr>
            </w:pPr>
          </w:p>
        </w:tc>
        <w:tc>
          <w:tcPr>
            <w:tcW w:w="1701"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855434" w:rsidRPr="001C042B" w:rsidRDefault="00855434" w:rsidP="00855434">
            <w:pPr>
              <w:jc w:val="right"/>
              <w:rPr>
                <w:rFonts w:asciiTheme="minorHAnsi" w:eastAsia="Arial Unicode MS" w:hAnsiTheme="minorHAnsi" w:cstheme="minorHAnsi"/>
                <w:color w:val="FFFFFF" w:themeColor="background1"/>
              </w:rPr>
            </w:pPr>
            <w:r w:rsidRPr="001C042B">
              <w:rPr>
                <w:rFonts w:asciiTheme="minorHAnsi" w:hAnsiTheme="minorHAnsi" w:cstheme="minorHAnsi"/>
                <w:color w:val="FFFFFF" w:themeColor="background1"/>
              </w:rPr>
              <w:t>Frequency</w:t>
            </w:r>
          </w:p>
        </w:tc>
        <w:tc>
          <w:tcPr>
            <w:tcW w:w="1701" w:type="dxa"/>
            <w:tcBorders>
              <w:top w:val="single" w:sz="4" w:space="0" w:color="auto"/>
              <w:left w:val="single" w:sz="4" w:space="0" w:color="auto"/>
              <w:bottom w:val="single" w:sz="4" w:space="0" w:color="auto"/>
              <w:right w:val="single" w:sz="4" w:space="0" w:color="auto"/>
            </w:tcBorders>
            <w:shd w:val="clear" w:color="auto" w:fill="480B80"/>
          </w:tcPr>
          <w:p w:rsidR="00855434" w:rsidRPr="001C042B" w:rsidRDefault="00855434" w:rsidP="00855434">
            <w:pPr>
              <w:jc w:val="right"/>
              <w:rPr>
                <w:rFonts w:asciiTheme="minorHAnsi" w:hAnsiTheme="minorHAnsi" w:cstheme="minorHAnsi"/>
                <w:color w:val="FFFFFF" w:themeColor="background1"/>
              </w:rPr>
            </w:pPr>
            <w:r w:rsidRPr="001C042B">
              <w:rPr>
                <w:rFonts w:asciiTheme="minorHAnsi" w:hAnsiTheme="minorHAnsi" w:cstheme="minorHAnsi"/>
                <w:color w:val="FFFFFF" w:themeColor="background1"/>
              </w:rPr>
              <w:t>No of people</w:t>
            </w:r>
          </w:p>
        </w:tc>
      </w:tr>
      <w:tr w:rsidR="00A0528E" w:rsidRPr="001C042B" w:rsidTr="00A0528E">
        <w:trPr>
          <w:trHeight w:val="255"/>
        </w:trPr>
        <w:tc>
          <w:tcPr>
            <w:tcW w:w="1701" w:type="dxa"/>
            <w:tcBorders>
              <w:top w:val="single" w:sz="4" w:space="0" w:color="auto"/>
              <w:left w:val="single" w:sz="4" w:space="0" w:color="auto"/>
              <w:bottom w:val="nil"/>
              <w:right w:val="nil"/>
            </w:tcBorders>
            <w:vAlign w:val="bottom"/>
          </w:tcPr>
          <w:p w:rsidR="00A0528E" w:rsidRPr="001C042B" w:rsidRDefault="00A0528E" w:rsidP="00855434">
            <w:pPr>
              <w:rPr>
                <w:rFonts w:asciiTheme="minorHAnsi" w:hAnsiTheme="minorHAnsi" w:cstheme="minorHAnsi"/>
              </w:rPr>
            </w:pPr>
            <w:r w:rsidRPr="001C042B">
              <w:rPr>
                <w:rFonts w:asciiTheme="minorHAnsi" w:hAnsiTheme="minorHAnsi" w:cstheme="minorHAnsi"/>
              </w:rPr>
              <w:t>1 person</w:t>
            </w:r>
          </w:p>
        </w:tc>
        <w:tc>
          <w:tcPr>
            <w:tcW w:w="1701" w:type="dxa"/>
            <w:tcBorders>
              <w:top w:val="nil"/>
              <w:left w:val="single" w:sz="4" w:space="0" w:color="auto"/>
              <w:bottom w:val="nil"/>
              <w:right w:val="single" w:sz="4" w:space="0" w:color="auto"/>
            </w:tcBorders>
            <w:noWrap/>
            <w:vAlign w:val="bottom"/>
          </w:tcPr>
          <w:p w:rsidR="00A0528E" w:rsidRPr="001C042B" w:rsidRDefault="00825B5B" w:rsidP="00855434">
            <w:pPr>
              <w:jc w:val="right"/>
              <w:rPr>
                <w:rFonts w:asciiTheme="minorHAnsi" w:eastAsia="Arial Unicode MS" w:hAnsiTheme="minorHAnsi" w:cstheme="minorHAnsi"/>
              </w:rPr>
            </w:pPr>
            <w:r>
              <w:rPr>
                <w:rFonts w:asciiTheme="minorHAnsi" w:eastAsia="Arial Unicode MS" w:hAnsiTheme="minorHAnsi" w:cstheme="minorHAnsi"/>
              </w:rPr>
              <w:t>1</w:t>
            </w:r>
          </w:p>
        </w:tc>
        <w:tc>
          <w:tcPr>
            <w:tcW w:w="1701" w:type="dxa"/>
            <w:tcBorders>
              <w:top w:val="nil"/>
              <w:left w:val="single" w:sz="4" w:space="0" w:color="auto"/>
              <w:bottom w:val="nil"/>
              <w:right w:val="single" w:sz="4" w:space="0" w:color="auto"/>
            </w:tcBorders>
            <w:vAlign w:val="bottom"/>
          </w:tcPr>
          <w:p w:rsidR="00A0528E" w:rsidRPr="001C042B" w:rsidRDefault="00825B5B" w:rsidP="00A0528E">
            <w:pPr>
              <w:jc w:val="right"/>
              <w:rPr>
                <w:rFonts w:asciiTheme="minorHAnsi" w:eastAsia="Arial Unicode MS" w:hAnsiTheme="minorHAnsi" w:cstheme="minorHAnsi"/>
              </w:rPr>
            </w:pPr>
            <w:r>
              <w:rPr>
                <w:rFonts w:asciiTheme="minorHAnsi" w:eastAsia="Arial Unicode MS" w:hAnsiTheme="minorHAnsi" w:cstheme="minorHAnsi"/>
              </w:rPr>
              <w:t>1</w:t>
            </w:r>
          </w:p>
        </w:tc>
      </w:tr>
      <w:tr w:rsidR="00A0528E" w:rsidRPr="001C042B" w:rsidTr="00A0528E">
        <w:trPr>
          <w:trHeight w:val="255"/>
        </w:trPr>
        <w:tc>
          <w:tcPr>
            <w:tcW w:w="1701" w:type="dxa"/>
            <w:tcBorders>
              <w:top w:val="nil"/>
              <w:left w:val="single" w:sz="4" w:space="0" w:color="auto"/>
              <w:bottom w:val="nil"/>
              <w:right w:val="nil"/>
            </w:tcBorders>
            <w:vAlign w:val="bottom"/>
          </w:tcPr>
          <w:p w:rsidR="00A0528E" w:rsidRPr="001C042B" w:rsidRDefault="00A0528E" w:rsidP="00855434">
            <w:pPr>
              <w:rPr>
                <w:rFonts w:asciiTheme="minorHAnsi" w:hAnsiTheme="minorHAnsi" w:cstheme="minorHAnsi"/>
              </w:rPr>
            </w:pPr>
            <w:r w:rsidRPr="001C042B">
              <w:rPr>
                <w:rFonts w:asciiTheme="minorHAnsi" w:hAnsiTheme="minorHAnsi" w:cstheme="minorHAnsi"/>
              </w:rPr>
              <w:t>2 people</w:t>
            </w:r>
          </w:p>
        </w:tc>
        <w:tc>
          <w:tcPr>
            <w:tcW w:w="1701" w:type="dxa"/>
            <w:tcBorders>
              <w:top w:val="nil"/>
              <w:left w:val="single" w:sz="4" w:space="0" w:color="auto"/>
              <w:bottom w:val="nil"/>
              <w:right w:val="single" w:sz="4" w:space="0" w:color="auto"/>
            </w:tcBorders>
            <w:noWrap/>
            <w:vAlign w:val="bottom"/>
          </w:tcPr>
          <w:p w:rsidR="00A0528E" w:rsidRPr="001C042B" w:rsidRDefault="00825B5B" w:rsidP="00855434">
            <w:pPr>
              <w:jc w:val="right"/>
              <w:rPr>
                <w:rFonts w:asciiTheme="minorHAnsi" w:eastAsia="Arial Unicode MS" w:hAnsiTheme="minorHAnsi" w:cstheme="minorHAnsi"/>
              </w:rPr>
            </w:pPr>
            <w:r>
              <w:rPr>
                <w:rFonts w:asciiTheme="minorHAnsi" w:eastAsia="Arial Unicode MS" w:hAnsiTheme="minorHAnsi" w:cstheme="minorHAnsi"/>
              </w:rPr>
              <w:t>0</w:t>
            </w:r>
          </w:p>
        </w:tc>
        <w:tc>
          <w:tcPr>
            <w:tcW w:w="1701" w:type="dxa"/>
            <w:tcBorders>
              <w:top w:val="nil"/>
              <w:left w:val="single" w:sz="4" w:space="0" w:color="auto"/>
              <w:bottom w:val="nil"/>
              <w:right w:val="single" w:sz="4" w:space="0" w:color="auto"/>
            </w:tcBorders>
            <w:vAlign w:val="bottom"/>
          </w:tcPr>
          <w:p w:rsidR="00A0528E" w:rsidRPr="001C042B" w:rsidRDefault="00825B5B" w:rsidP="00A0528E">
            <w:pPr>
              <w:jc w:val="right"/>
              <w:rPr>
                <w:rFonts w:asciiTheme="minorHAnsi" w:eastAsia="Arial Unicode MS" w:hAnsiTheme="minorHAnsi" w:cstheme="minorHAnsi"/>
              </w:rPr>
            </w:pPr>
            <w:r>
              <w:rPr>
                <w:rFonts w:asciiTheme="minorHAnsi" w:eastAsia="Arial Unicode MS" w:hAnsiTheme="minorHAnsi" w:cstheme="minorHAnsi"/>
              </w:rPr>
              <w:t>0</w:t>
            </w:r>
          </w:p>
        </w:tc>
      </w:tr>
      <w:tr w:rsidR="00A0528E" w:rsidRPr="001C042B" w:rsidTr="00A0528E">
        <w:trPr>
          <w:trHeight w:val="255"/>
        </w:trPr>
        <w:tc>
          <w:tcPr>
            <w:tcW w:w="1701" w:type="dxa"/>
            <w:tcBorders>
              <w:top w:val="nil"/>
              <w:left w:val="single" w:sz="4" w:space="0" w:color="auto"/>
              <w:bottom w:val="nil"/>
              <w:right w:val="nil"/>
            </w:tcBorders>
            <w:vAlign w:val="bottom"/>
          </w:tcPr>
          <w:p w:rsidR="00A0528E" w:rsidRPr="001C042B" w:rsidRDefault="00A0528E" w:rsidP="00855434">
            <w:pPr>
              <w:rPr>
                <w:rFonts w:asciiTheme="minorHAnsi" w:hAnsiTheme="minorHAnsi" w:cstheme="minorHAnsi"/>
              </w:rPr>
            </w:pPr>
            <w:r w:rsidRPr="001C042B">
              <w:rPr>
                <w:rFonts w:asciiTheme="minorHAnsi" w:hAnsiTheme="minorHAnsi" w:cstheme="minorHAnsi"/>
              </w:rPr>
              <w:t>3 people</w:t>
            </w:r>
          </w:p>
        </w:tc>
        <w:tc>
          <w:tcPr>
            <w:tcW w:w="1701" w:type="dxa"/>
            <w:tcBorders>
              <w:top w:val="nil"/>
              <w:left w:val="single" w:sz="4" w:space="0" w:color="auto"/>
              <w:bottom w:val="nil"/>
              <w:right w:val="single" w:sz="4" w:space="0" w:color="auto"/>
            </w:tcBorders>
            <w:noWrap/>
            <w:vAlign w:val="bottom"/>
          </w:tcPr>
          <w:p w:rsidR="00A0528E" w:rsidRPr="001C042B" w:rsidRDefault="00825B5B" w:rsidP="00855434">
            <w:pPr>
              <w:jc w:val="right"/>
              <w:rPr>
                <w:rFonts w:asciiTheme="minorHAnsi" w:eastAsia="Arial Unicode MS" w:hAnsiTheme="minorHAnsi" w:cstheme="minorHAnsi"/>
              </w:rPr>
            </w:pPr>
            <w:r>
              <w:rPr>
                <w:rFonts w:asciiTheme="minorHAnsi" w:eastAsia="Arial Unicode MS" w:hAnsiTheme="minorHAnsi" w:cstheme="minorHAnsi"/>
              </w:rPr>
              <w:t>2</w:t>
            </w:r>
          </w:p>
        </w:tc>
        <w:tc>
          <w:tcPr>
            <w:tcW w:w="1701" w:type="dxa"/>
            <w:tcBorders>
              <w:top w:val="nil"/>
              <w:left w:val="single" w:sz="4" w:space="0" w:color="auto"/>
              <w:bottom w:val="nil"/>
              <w:right w:val="single" w:sz="4" w:space="0" w:color="auto"/>
            </w:tcBorders>
            <w:vAlign w:val="bottom"/>
          </w:tcPr>
          <w:p w:rsidR="00A0528E" w:rsidRPr="001C042B" w:rsidRDefault="00825B5B" w:rsidP="00A0528E">
            <w:pPr>
              <w:jc w:val="right"/>
              <w:rPr>
                <w:rFonts w:asciiTheme="minorHAnsi" w:eastAsia="Arial Unicode MS" w:hAnsiTheme="minorHAnsi" w:cstheme="minorHAnsi"/>
              </w:rPr>
            </w:pPr>
            <w:r>
              <w:rPr>
                <w:rFonts w:asciiTheme="minorHAnsi" w:eastAsia="Arial Unicode MS" w:hAnsiTheme="minorHAnsi" w:cstheme="minorHAnsi"/>
              </w:rPr>
              <w:t>6</w:t>
            </w:r>
          </w:p>
        </w:tc>
      </w:tr>
      <w:tr w:rsidR="00A0528E" w:rsidRPr="001C042B" w:rsidTr="00A0528E">
        <w:trPr>
          <w:trHeight w:val="255"/>
        </w:trPr>
        <w:tc>
          <w:tcPr>
            <w:tcW w:w="1701" w:type="dxa"/>
            <w:tcBorders>
              <w:top w:val="nil"/>
              <w:left w:val="single" w:sz="4" w:space="0" w:color="auto"/>
              <w:right w:val="nil"/>
            </w:tcBorders>
            <w:vAlign w:val="bottom"/>
          </w:tcPr>
          <w:p w:rsidR="00A0528E" w:rsidRPr="001C042B" w:rsidRDefault="00A0528E" w:rsidP="00855434">
            <w:pPr>
              <w:rPr>
                <w:rFonts w:asciiTheme="minorHAnsi" w:hAnsiTheme="minorHAnsi" w:cstheme="minorHAnsi"/>
              </w:rPr>
            </w:pPr>
            <w:r w:rsidRPr="001C042B">
              <w:rPr>
                <w:rFonts w:asciiTheme="minorHAnsi" w:hAnsiTheme="minorHAnsi" w:cstheme="minorHAnsi"/>
              </w:rPr>
              <w:t>4 people</w:t>
            </w:r>
          </w:p>
        </w:tc>
        <w:tc>
          <w:tcPr>
            <w:tcW w:w="1701" w:type="dxa"/>
            <w:tcBorders>
              <w:top w:val="nil"/>
              <w:left w:val="single" w:sz="4" w:space="0" w:color="auto"/>
              <w:right w:val="single" w:sz="4" w:space="0" w:color="auto"/>
            </w:tcBorders>
            <w:noWrap/>
            <w:vAlign w:val="bottom"/>
          </w:tcPr>
          <w:p w:rsidR="00A0528E" w:rsidRPr="001C042B" w:rsidRDefault="00825B5B" w:rsidP="00855434">
            <w:pPr>
              <w:jc w:val="right"/>
              <w:rPr>
                <w:rFonts w:asciiTheme="minorHAnsi" w:eastAsia="Arial Unicode MS" w:hAnsiTheme="minorHAnsi" w:cstheme="minorHAnsi"/>
              </w:rPr>
            </w:pPr>
            <w:r>
              <w:rPr>
                <w:rFonts w:asciiTheme="minorHAnsi" w:eastAsia="Arial Unicode MS" w:hAnsiTheme="minorHAnsi" w:cstheme="minorHAnsi"/>
              </w:rPr>
              <w:t>1</w:t>
            </w:r>
          </w:p>
        </w:tc>
        <w:tc>
          <w:tcPr>
            <w:tcW w:w="1701" w:type="dxa"/>
            <w:tcBorders>
              <w:top w:val="nil"/>
              <w:left w:val="single" w:sz="4" w:space="0" w:color="auto"/>
              <w:right w:val="single" w:sz="4" w:space="0" w:color="auto"/>
            </w:tcBorders>
            <w:vAlign w:val="bottom"/>
          </w:tcPr>
          <w:p w:rsidR="00A0528E" w:rsidRPr="001C042B" w:rsidRDefault="00825B5B" w:rsidP="00A0528E">
            <w:pPr>
              <w:jc w:val="right"/>
              <w:rPr>
                <w:rFonts w:asciiTheme="minorHAnsi" w:eastAsia="Arial Unicode MS" w:hAnsiTheme="minorHAnsi" w:cstheme="minorHAnsi"/>
              </w:rPr>
            </w:pPr>
            <w:r>
              <w:rPr>
                <w:rFonts w:asciiTheme="minorHAnsi" w:eastAsia="Arial Unicode MS" w:hAnsiTheme="minorHAnsi" w:cstheme="minorHAnsi"/>
              </w:rPr>
              <w:t>4</w:t>
            </w:r>
          </w:p>
        </w:tc>
      </w:tr>
      <w:tr w:rsidR="00A0528E" w:rsidRPr="001C042B" w:rsidTr="00A0528E">
        <w:trPr>
          <w:trHeight w:val="255"/>
        </w:trPr>
        <w:tc>
          <w:tcPr>
            <w:tcW w:w="1701" w:type="dxa"/>
            <w:tcBorders>
              <w:top w:val="nil"/>
              <w:left w:val="single" w:sz="4" w:space="0" w:color="auto"/>
              <w:right w:val="nil"/>
            </w:tcBorders>
            <w:vAlign w:val="bottom"/>
          </w:tcPr>
          <w:p w:rsidR="00A0528E" w:rsidRPr="001C042B" w:rsidRDefault="00A0528E" w:rsidP="00855434">
            <w:pPr>
              <w:rPr>
                <w:rFonts w:asciiTheme="minorHAnsi" w:hAnsiTheme="minorHAnsi" w:cstheme="minorHAnsi"/>
              </w:rPr>
            </w:pPr>
            <w:r w:rsidRPr="001C042B">
              <w:rPr>
                <w:rFonts w:asciiTheme="minorHAnsi" w:hAnsiTheme="minorHAnsi" w:cstheme="minorHAnsi"/>
              </w:rPr>
              <w:t>5 people</w:t>
            </w:r>
          </w:p>
        </w:tc>
        <w:tc>
          <w:tcPr>
            <w:tcW w:w="1701" w:type="dxa"/>
            <w:tcBorders>
              <w:top w:val="nil"/>
              <w:left w:val="single" w:sz="4" w:space="0" w:color="auto"/>
              <w:right w:val="single" w:sz="4" w:space="0" w:color="auto"/>
            </w:tcBorders>
            <w:noWrap/>
            <w:vAlign w:val="bottom"/>
          </w:tcPr>
          <w:p w:rsidR="00A0528E" w:rsidRPr="001C042B" w:rsidRDefault="00EA6D24" w:rsidP="00855434">
            <w:pPr>
              <w:jc w:val="right"/>
              <w:rPr>
                <w:rFonts w:asciiTheme="minorHAnsi" w:eastAsia="Arial Unicode MS" w:hAnsiTheme="minorHAnsi" w:cstheme="minorHAnsi"/>
              </w:rPr>
            </w:pPr>
            <w:r>
              <w:rPr>
                <w:rFonts w:asciiTheme="minorHAnsi" w:eastAsia="Arial Unicode MS" w:hAnsiTheme="minorHAnsi" w:cstheme="minorHAnsi"/>
              </w:rPr>
              <w:t>0</w:t>
            </w:r>
          </w:p>
        </w:tc>
        <w:tc>
          <w:tcPr>
            <w:tcW w:w="1701" w:type="dxa"/>
            <w:tcBorders>
              <w:top w:val="nil"/>
              <w:left w:val="single" w:sz="4" w:space="0" w:color="auto"/>
              <w:right w:val="single" w:sz="4" w:space="0" w:color="auto"/>
            </w:tcBorders>
            <w:vAlign w:val="bottom"/>
          </w:tcPr>
          <w:p w:rsidR="00A0528E" w:rsidRPr="001C042B" w:rsidRDefault="00DB0F65" w:rsidP="0053429E">
            <w:pPr>
              <w:jc w:val="right"/>
              <w:rPr>
                <w:rFonts w:asciiTheme="minorHAnsi" w:eastAsia="Arial Unicode MS" w:hAnsiTheme="minorHAnsi" w:cstheme="minorHAnsi"/>
              </w:rPr>
            </w:pPr>
            <w:r>
              <w:rPr>
                <w:rFonts w:asciiTheme="minorHAnsi" w:eastAsia="Arial Unicode MS" w:hAnsiTheme="minorHAnsi" w:cstheme="minorHAnsi"/>
              </w:rPr>
              <w:t>0</w:t>
            </w:r>
          </w:p>
        </w:tc>
      </w:tr>
      <w:tr w:rsidR="00496183" w:rsidRPr="001C042B" w:rsidTr="00A0528E">
        <w:trPr>
          <w:trHeight w:val="255"/>
        </w:trPr>
        <w:tc>
          <w:tcPr>
            <w:tcW w:w="1701" w:type="dxa"/>
            <w:tcBorders>
              <w:top w:val="nil"/>
              <w:left w:val="single" w:sz="4" w:space="0" w:color="auto"/>
              <w:right w:val="nil"/>
            </w:tcBorders>
            <w:vAlign w:val="bottom"/>
          </w:tcPr>
          <w:p w:rsidR="00496183" w:rsidRPr="001C042B" w:rsidRDefault="00496183" w:rsidP="00855434">
            <w:pPr>
              <w:rPr>
                <w:rFonts w:asciiTheme="minorHAnsi" w:hAnsiTheme="minorHAnsi" w:cstheme="minorHAnsi"/>
              </w:rPr>
            </w:pPr>
            <w:r>
              <w:rPr>
                <w:rFonts w:asciiTheme="minorHAnsi" w:hAnsiTheme="minorHAnsi" w:cstheme="minorHAnsi"/>
              </w:rPr>
              <w:t>6 people</w:t>
            </w:r>
          </w:p>
        </w:tc>
        <w:tc>
          <w:tcPr>
            <w:tcW w:w="1701" w:type="dxa"/>
            <w:tcBorders>
              <w:top w:val="nil"/>
              <w:left w:val="single" w:sz="4" w:space="0" w:color="auto"/>
              <w:right w:val="single" w:sz="4" w:space="0" w:color="auto"/>
            </w:tcBorders>
            <w:noWrap/>
            <w:vAlign w:val="bottom"/>
          </w:tcPr>
          <w:p w:rsidR="00496183" w:rsidRDefault="00DB0F65" w:rsidP="00855434">
            <w:pPr>
              <w:jc w:val="right"/>
              <w:rPr>
                <w:rFonts w:asciiTheme="minorHAnsi" w:eastAsia="Arial Unicode MS" w:hAnsiTheme="minorHAnsi" w:cstheme="minorHAnsi"/>
              </w:rPr>
            </w:pPr>
            <w:r>
              <w:rPr>
                <w:rFonts w:asciiTheme="minorHAnsi" w:eastAsia="Arial Unicode MS" w:hAnsiTheme="minorHAnsi" w:cstheme="minorHAnsi"/>
              </w:rPr>
              <w:t>0</w:t>
            </w:r>
          </w:p>
        </w:tc>
        <w:tc>
          <w:tcPr>
            <w:tcW w:w="1701" w:type="dxa"/>
            <w:tcBorders>
              <w:top w:val="nil"/>
              <w:left w:val="single" w:sz="4" w:space="0" w:color="auto"/>
              <w:right w:val="single" w:sz="4" w:space="0" w:color="auto"/>
            </w:tcBorders>
            <w:vAlign w:val="bottom"/>
          </w:tcPr>
          <w:p w:rsidR="00496183" w:rsidRDefault="00DB0F65" w:rsidP="00C10C17">
            <w:pPr>
              <w:jc w:val="right"/>
              <w:rPr>
                <w:rFonts w:asciiTheme="minorHAnsi" w:eastAsia="Arial Unicode MS" w:hAnsiTheme="minorHAnsi" w:cstheme="minorHAnsi"/>
              </w:rPr>
            </w:pPr>
            <w:r>
              <w:rPr>
                <w:rFonts w:asciiTheme="minorHAnsi" w:eastAsia="Arial Unicode MS" w:hAnsiTheme="minorHAnsi" w:cstheme="minorHAnsi"/>
              </w:rPr>
              <w:t>0</w:t>
            </w:r>
          </w:p>
        </w:tc>
      </w:tr>
      <w:tr w:rsidR="00A0528E" w:rsidRPr="001C042B" w:rsidTr="00A0528E">
        <w:trPr>
          <w:trHeight w:val="255"/>
        </w:trPr>
        <w:tc>
          <w:tcPr>
            <w:tcW w:w="1701" w:type="dxa"/>
            <w:tcBorders>
              <w:top w:val="nil"/>
              <w:left w:val="single" w:sz="4" w:space="0" w:color="auto"/>
              <w:right w:val="nil"/>
            </w:tcBorders>
            <w:vAlign w:val="bottom"/>
          </w:tcPr>
          <w:p w:rsidR="00A0528E" w:rsidRPr="001C042B" w:rsidRDefault="00496183" w:rsidP="00855434">
            <w:pPr>
              <w:rPr>
                <w:rFonts w:asciiTheme="minorHAnsi" w:hAnsiTheme="minorHAnsi" w:cstheme="minorHAnsi"/>
              </w:rPr>
            </w:pPr>
            <w:r>
              <w:rPr>
                <w:rFonts w:asciiTheme="minorHAnsi" w:hAnsiTheme="minorHAnsi" w:cstheme="minorHAnsi"/>
              </w:rPr>
              <w:t>7</w:t>
            </w:r>
            <w:r w:rsidR="00A0528E" w:rsidRPr="001C042B">
              <w:rPr>
                <w:rFonts w:asciiTheme="minorHAnsi" w:hAnsiTheme="minorHAnsi" w:cstheme="minorHAnsi"/>
              </w:rPr>
              <w:t xml:space="preserve"> people</w:t>
            </w:r>
          </w:p>
        </w:tc>
        <w:tc>
          <w:tcPr>
            <w:tcW w:w="1701" w:type="dxa"/>
            <w:tcBorders>
              <w:top w:val="nil"/>
              <w:left w:val="single" w:sz="4" w:space="0" w:color="auto"/>
              <w:right w:val="single" w:sz="4" w:space="0" w:color="auto"/>
            </w:tcBorders>
            <w:noWrap/>
            <w:vAlign w:val="bottom"/>
          </w:tcPr>
          <w:p w:rsidR="00A0528E" w:rsidRPr="001C042B" w:rsidRDefault="00874431" w:rsidP="00855434">
            <w:pPr>
              <w:jc w:val="right"/>
              <w:rPr>
                <w:rFonts w:asciiTheme="minorHAnsi" w:eastAsia="Arial Unicode MS" w:hAnsiTheme="minorHAnsi" w:cstheme="minorHAnsi"/>
              </w:rPr>
            </w:pPr>
            <w:r>
              <w:rPr>
                <w:rFonts w:asciiTheme="minorHAnsi" w:eastAsia="Arial Unicode MS" w:hAnsiTheme="minorHAnsi" w:cstheme="minorHAnsi"/>
              </w:rPr>
              <w:t>0</w:t>
            </w:r>
          </w:p>
        </w:tc>
        <w:tc>
          <w:tcPr>
            <w:tcW w:w="1701" w:type="dxa"/>
            <w:tcBorders>
              <w:top w:val="nil"/>
              <w:left w:val="single" w:sz="4" w:space="0" w:color="auto"/>
              <w:right w:val="single" w:sz="4" w:space="0" w:color="auto"/>
            </w:tcBorders>
            <w:vAlign w:val="bottom"/>
          </w:tcPr>
          <w:p w:rsidR="00A0528E" w:rsidRPr="001C042B" w:rsidRDefault="00874431" w:rsidP="00A0528E">
            <w:pPr>
              <w:jc w:val="right"/>
              <w:rPr>
                <w:rFonts w:asciiTheme="minorHAnsi" w:eastAsia="Arial Unicode MS" w:hAnsiTheme="minorHAnsi" w:cstheme="minorHAnsi"/>
              </w:rPr>
            </w:pPr>
            <w:r>
              <w:rPr>
                <w:rFonts w:asciiTheme="minorHAnsi" w:eastAsia="Arial Unicode MS" w:hAnsiTheme="minorHAnsi" w:cstheme="minorHAnsi"/>
              </w:rPr>
              <w:t>0</w:t>
            </w:r>
          </w:p>
        </w:tc>
      </w:tr>
      <w:tr w:rsidR="00155D5B" w:rsidRPr="001C042B" w:rsidTr="00A0528E">
        <w:trPr>
          <w:trHeight w:val="255"/>
        </w:trPr>
        <w:tc>
          <w:tcPr>
            <w:tcW w:w="1701" w:type="dxa"/>
            <w:tcBorders>
              <w:top w:val="nil"/>
              <w:left w:val="single" w:sz="4" w:space="0" w:color="auto"/>
              <w:right w:val="nil"/>
            </w:tcBorders>
            <w:vAlign w:val="bottom"/>
          </w:tcPr>
          <w:p w:rsidR="00155D5B" w:rsidRDefault="00155D5B" w:rsidP="00855434">
            <w:pPr>
              <w:rPr>
                <w:rFonts w:asciiTheme="minorHAnsi" w:hAnsiTheme="minorHAnsi" w:cstheme="minorHAnsi"/>
              </w:rPr>
            </w:pPr>
            <w:r>
              <w:rPr>
                <w:rFonts w:asciiTheme="minorHAnsi" w:hAnsiTheme="minorHAnsi" w:cstheme="minorHAnsi"/>
              </w:rPr>
              <w:t>Not stated</w:t>
            </w:r>
          </w:p>
        </w:tc>
        <w:tc>
          <w:tcPr>
            <w:tcW w:w="1701" w:type="dxa"/>
            <w:tcBorders>
              <w:top w:val="nil"/>
              <w:left w:val="single" w:sz="4" w:space="0" w:color="auto"/>
              <w:right w:val="single" w:sz="4" w:space="0" w:color="auto"/>
            </w:tcBorders>
            <w:noWrap/>
            <w:vAlign w:val="bottom"/>
          </w:tcPr>
          <w:p w:rsidR="00155D5B" w:rsidRDefault="00DB0F65" w:rsidP="00855434">
            <w:pPr>
              <w:jc w:val="right"/>
              <w:rPr>
                <w:rFonts w:asciiTheme="minorHAnsi" w:eastAsia="Arial Unicode MS" w:hAnsiTheme="minorHAnsi" w:cstheme="minorHAnsi"/>
              </w:rPr>
            </w:pPr>
            <w:r>
              <w:rPr>
                <w:rFonts w:asciiTheme="minorHAnsi" w:eastAsia="Arial Unicode MS" w:hAnsiTheme="minorHAnsi" w:cstheme="minorHAnsi"/>
              </w:rPr>
              <w:t>0</w:t>
            </w:r>
          </w:p>
        </w:tc>
        <w:tc>
          <w:tcPr>
            <w:tcW w:w="1701" w:type="dxa"/>
            <w:tcBorders>
              <w:top w:val="nil"/>
              <w:left w:val="single" w:sz="4" w:space="0" w:color="auto"/>
              <w:right w:val="single" w:sz="4" w:space="0" w:color="auto"/>
            </w:tcBorders>
            <w:vAlign w:val="bottom"/>
          </w:tcPr>
          <w:p w:rsidR="00155D5B" w:rsidRDefault="00DB0F65" w:rsidP="00A0528E">
            <w:pPr>
              <w:jc w:val="right"/>
              <w:rPr>
                <w:rFonts w:asciiTheme="minorHAnsi" w:eastAsia="Arial Unicode MS" w:hAnsiTheme="minorHAnsi" w:cstheme="minorHAnsi"/>
              </w:rPr>
            </w:pPr>
            <w:r>
              <w:rPr>
                <w:rFonts w:asciiTheme="minorHAnsi" w:eastAsia="Arial Unicode MS" w:hAnsiTheme="minorHAnsi" w:cstheme="minorHAnsi"/>
              </w:rPr>
              <w:t>0</w:t>
            </w:r>
          </w:p>
        </w:tc>
      </w:tr>
      <w:tr w:rsidR="00855434" w:rsidRPr="001C042B" w:rsidTr="00855434">
        <w:trPr>
          <w:trHeight w:val="255"/>
        </w:trPr>
        <w:tc>
          <w:tcPr>
            <w:tcW w:w="1701" w:type="dxa"/>
            <w:tcBorders>
              <w:top w:val="nil"/>
              <w:left w:val="single" w:sz="4" w:space="0" w:color="auto"/>
              <w:bottom w:val="single" w:sz="4" w:space="0" w:color="auto"/>
              <w:right w:val="nil"/>
            </w:tcBorders>
            <w:shd w:val="clear" w:color="auto" w:fill="F2F2F2" w:themeFill="background1" w:themeFillShade="F2"/>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Total</w:t>
            </w:r>
          </w:p>
        </w:tc>
        <w:tc>
          <w:tcPr>
            <w:tcW w:w="1701"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855434" w:rsidRPr="001C042B" w:rsidRDefault="00825B5B" w:rsidP="00DB0F65">
            <w:pPr>
              <w:jc w:val="right"/>
              <w:rPr>
                <w:rFonts w:asciiTheme="minorHAnsi" w:eastAsia="Arial Unicode MS" w:hAnsiTheme="minorHAnsi" w:cstheme="minorHAnsi"/>
              </w:rPr>
            </w:pPr>
            <w:r>
              <w:rPr>
                <w:rFonts w:asciiTheme="minorHAnsi" w:eastAsia="Arial Unicode MS" w:hAnsiTheme="minorHAnsi" w:cstheme="minorHAnsi"/>
              </w:rPr>
              <w:t>4</w:t>
            </w:r>
            <w:r w:rsidR="00855434" w:rsidRPr="001C042B">
              <w:rPr>
                <w:rFonts w:asciiTheme="minorHAnsi" w:eastAsia="Arial Unicode MS" w:hAnsiTheme="minorHAnsi" w:cstheme="minorHAnsi"/>
              </w:rPr>
              <w:t xml:space="preserve"> households</w:t>
            </w:r>
          </w:p>
        </w:tc>
        <w:tc>
          <w:tcPr>
            <w:tcW w:w="1701" w:type="dxa"/>
            <w:tcBorders>
              <w:top w:val="nil"/>
              <w:left w:val="single" w:sz="4" w:space="0" w:color="auto"/>
              <w:bottom w:val="single" w:sz="4" w:space="0" w:color="auto"/>
              <w:right w:val="single" w:sz="4" w:space="0" w:color="auto"/>
            </w:tcBorders>
            <w:shd w:val="clear" w:color="auto" w:fill="F2F2F2" w:themeFill="background1" w:themeFillShade="F2"/>
          </w:tcPr>
          <w:p w:rsidR="00855434" w:rsidRPr="001C042B" w:rsidRDefault="00E1209C" w:rsidP="00825B5B">
            <w:pPr>
              <w:jc w:val="right"/>
              <w:rPr>
                <w:rFonts w:asciiTheme="minorHAnsi" w:eastAsia="Arial Unicode MS" w:hAnsiTheme="minorHAnsi" w:cstheme="minorHAnsi"/>
              </w:rPr>
            </w:pPr>
            <w:r>
              <w:rPr>
                <w:rFonts w:asciiTheme="minorHAnsi" w:eastAsia="Arial Unicode MS" w:hAnsiTheme="minorHAnsi" w:cstheme="minorHAnsi"/>
              </w:rPr>
              <w:t>1</w:t>
            </w:r>
            <w:r w:rsidR="00825B5B">
              <w:rPr>
                <w:rFonts w:asciiTheme="minorHAnsi" w:eastAsia="Arial Unicode MS" w:hAnsiTheme="minorHAnsi" w:cstheme="minorHAnsi"/>
              </w:rPr>
              <w:t>1</w:t>
            </w:r>
            <w:r w:rsidR="00855434" w:rsidRPr="001C042B">
              <w:rPr>
                <w:rFonts w:asciiTheme="minorHAnsi" w:eastAsia="Arial Unicode MS" w:hAnsiTheme="minorHAnsi" w:cstheme="minorHAnsi"/>
              </w:rPr>
              <w:t xml:space="preserve"> people</w:t>
            </w:r>
          </w:p>
        </w:tc>
      </w:tr>
    </w:tbl>
    <w:p w:rsidR="00855434" w:rsidRDefault="00855434" w:rsidP="00855434">
      <w:pPr>
        <w:pStyle w:val="Heading2"/>
        <w:rPr>
          <w:rFonts w:asciiTheme="minorHAnsi" w:hAnsiTheme="minorHAnsi" w:cstheme="minorHAnsi"/>
          <w:sz w:val="24"/>
        </w:rPr>
      </w:pPr>
    </w:p>
    <w:p w:rsidR="00855434" w:rsidRPr="001C042B" w:rsidRDefault="006F6656" w:rsidP="00855434">
      <w:pPr>
        <w:pStyle w:val="Heading2"/>
        <w:rPr>
          <w:rFonts w:asciiTheme="minorHAnsi" w:hAnsiTheme="minorHAnsi" w:cstheme="minorHAnsi"/>
          <w:sz w:val="24"/>
        </w:rPr>
      </w:pPr>
      <w:r>
        <w:rPr>
          <w:rFonts w:asciiTheme="minorHAnsi" w:hAnsiTheme="minorHAnsi" w:cstheme="minorHAnsi"/>
          <w:sz w:val="24"/>
        </w:rPr>
        <w:t xml:space="preserve">Gender and </w:t>
      </w:r>
      <w:r w:rsidR="00855434" w:rsidRPr="001C042B">
        <w:rPr>
          <w:rFonts w:asciiTheme="minorHAnsi" w:hAnsiTheme="minorHAnsi" w:cstheme="minorHAnsi"/>
          <w:sz w:val="24"/>
        </w:rPr>
        <w:t>Age</w:t>
      </w:r>
    </w:p>
    <w:p w:rsidR="00AD31B1" w:rsidRDefault="00504F59" w:rsidP="00855434">
      <w:pPr>
        <w:rPr>
          <w:rFonts w:asciiTheme="minorHAnsi" w:hAnsiTheme="minorHAnsi" w:cstheme="minorHAnsi"/>
        </w:rPr>
      </w:pPr>
      <w:r>
        <w:rPr>
          <w:rFonts w:asciiTheme="minorHAnsi" w:hAnsiTheme="minorHAnsi" w:cstheme="minorHAnsi"/>
        </w:rPr>
        <w:t>The potential new households include five males and six females. The age profile reflects the</w:t>
      </w:r>
      <w:r w:rsidR="00823E40">
        <w:rPr>
          <w:rFonts w:asciiTheme="minorHAnsi" w:hAnsiTheme="minorHAnsi" w:cstheme="minorHAnsi"/>
        </w:rPr>
        <w:t xml:space="preserve"> </w:t>
      </w:r>
      <w:r>
        <w:rPr>
          <w:rFonts w:asciiTheme="minorHAnsi" w:hAnsiTheme="minorHAnsi" w:cstheme="minorHAnsi"/>
        </w:rPr>
        <w:t xml:space="preserve">household structure of those identified. Three of the households include children aged </w:t>
      </w:r>
      <w:proofErr w:type="gramStart"/>
      <w:r>
        <w:rPr>
          <w:rFonts w:asciiTheme="minorHAnsi" w:hAnsiTheme="minorHAnsi" w:cstheme="minorHAnsi"/>
        </w:rPr>
        <w:t>under</w:t>
      </w:r>
      <w:proofErr w:type="gramEnd"/>
      <w:r>
        <w:rPr>
          <w:rFonts w:asciiTheme="minorHAnsi" w:hAnsiTheme="minorHAnsi" w:cstheme="minorHAnsi"/>
        </w:rPr>
        <w:t xml:space="preserve"> 16. </w:t>
      </w:r>
      <w:r w:rsidR="00823E40">
        <w:rPr>
          <w:rFonts w:asciiTheme="minorHAnsi" w:hAnsiTheme="minorHAnsi" w:cstheme="minorHAnsi"/>
        </w:rPr>
        <w:t>This is illustrated in Table 7.</w:t>
      </w:r>
    </w:p>
    <w:p w:rsidR="00855434" w:rsidRPr="001C042B" w:rsidRDefault="00855434" w:rsidP="00855434">
      <w:pPr>
        <w:rPr>
          <w:rFonts w:asciiTheme="minorHAnsi" w:hAnsiTheme="minorHAnsi" w:cstheme="minorHAnsi"/>
          <w:b/>
          <w:bCs/>
        </w:rPr>
      </w:pPr>
    </w:p>
    <w:p w:rsidR="00F637C3" w:rsidRDefault="00F637C3">
      <w:pPr>
        <w:rPr>
          <w:rFonts w:asciiTheme="minorHAnsi" w:hAnsiTheme="minorHAnsi" w:cstheme="minorHAnsi"/>
          <w:bCs/>
          <w:i/>
        </w:rPr>
      </w:pPr>
      <w:r>
        <w:rPr>
          <w:rFonts w:asciiTheme="minorHAnsi" w:hAnsiTheme="minorHAnsi" w:cstheme="minorHAnsi"/>
          <w:bCs/>
          <w:i/>
        </w:rPr>
        <w:br w:type="page"/>
      </w:r>
    </w:p>
    <w:p w:rsidR="00855434" w:rsidRPr="001C042B" w:rsidRDefault="00855434" w:rsidP="00855434">
      <w:pPr>
        <w:rPr>
          <w:rFonts w:asciiTheme="minorHAnsi" w:hAnsiTheme="minorHAnsi" w:cstheme="minorHAnsi"/>
          <w:bCs/>
          <w:i/>
        </w:rPr>
      </w:pPr>
      <w:r w:rsidRPr="001C042B">
        <w:rPr>
          <w:rFonts w:asciiTheme="minorHAnsi" w:hAnsiTheme="minorHAnsi" w:cstheme="minorHAnsi"/>
          <w:bCs/>
          <w:i/>
        </w:rPr>
        <w:t xml:space="preserve">Table </w:t>
      </w:r>
      <w:r w:rsidR="003A716B">
        <w:rPr>
          <w:rFonts w:asciiTheme="minorHAnsi" w:hAnsiTheme="minorHAnsi" w:cstheme="minorHAnsi"/>
          <w:bCs/>
          <w:i/>
        </w:rPr>
        <w:t>7</w:t>
      </w:r>
      <w:r w:rsidRPr="001C042B">
        <w:rPr>
          <w:rFonts w:asciiTheme="minorHAnsi" w:hAnsiTheme="minorHAnsi" w:cstheme="minorHAnsi"/>
          <w:bCs/>
          <w:i/>
        </w:rPr>
        <w:t>: Age profile of residents</w:t>
      </w:r>
    </w:p>
    <w:p w:rsidR="00855434" w:rsidRPr="001C042B" w:rsidRDefault="00855434" w:rsidP="00855434">
      <w:pPr>
        <w:rPr>
          <w:rFonts w:asciiTheme="minorHAnsi" w:hAnsiTheme="minorHAnsi" w:cstheme="minorHAnsi"/>
          <w:b/>
          <w:bCs/>
        </w:rPr>
      </w:pPr>
    </w:p>
    <w:tbl>
      <w:tblPr>
        <w:tblW w:w="3402" w:type="dxa"/>
        <w:tblInd w:w="113" w:type="dxa"/>
        <w:tblCellMar>
          <w:left w:w="113" w:type="dxa"/>
          <w:right w:w="113" w:type="dxa"/>
        </w:tblCellMar>
        <w:tblLook w:val="0000"/>
      </w:tblPr>
      <w:tblGrid>
        <w:gridCol w:w="1701"/>
        <w:gridCol w:w="1701"/>
      </w:tblGrid>
      <w:tr w:rsidR="00855434" w:rsidRPr="001C042B" w:rsidTr="001C042B">
        <w:tc>
          <w:tcPr>
            <w:tcW w:w="1701" w:type="dxa"/>
            <w:tcBorders>
              <w:top w:val="single" w:sz="4" w:space="0" w:color="auto"/>
              <w:left w:val="single" w:sz="4" w:space="0" w:color="auto"/>
              <w:bottom w:val="single" w:sz="4" w:space="0" w:color="auto"/>
              <w:right w:val="nil"/>
            </w:tcBorders>
            <w:shd w:val="clear" w:color="auto" w:fill="480B80"/>
            <w:vAlign w:val="center"/>
          </w:tcPr>
          <w:p w:rsidR="00855434" w:rsidRPr="001C042B" w:rsidRDefault="00855434" w:rsidP="00855434">
            <w:pPr>
              <w:rPr>
                <w:rFonts w:asciiTheme="minorHAnsi" w:eastAsia="Arial Unicode MS" w:hAnsiTheme="minorHAnsi" w:cstheme="minorHAnsi"/>
                <w:b/>
                <w:color w:val="FFFFFF" w:themeColor="background1"/>
              </w:rPr>
            </w:pPr>
          </w:p>
        </w:tc>
        <w:tc>
          <w:tcPr>
            <w:tcW w:w="1701"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855434" w:rsidRPr="001C042B" w:rsidRDefault="00855434" w:rsidP="00855434">
            <w:pPr>
              <w:jc w:val="right"/>
              <w:rPr>
                <w:rFonts w:asciiTheme="minorHAnsi" w:eastAsia="Arial Unicode MS" w:hAnsiTheme="minorHAnsi" w:cstheme="minorHAnsi"/>
                <w:color w:val="FFFFFF" w:themeColor="background1"/>
              </w:rPr>
            </w:pPr>
            <w:r w:rsidRPr="001C042B">
              <w:rPr>
                <w:rFonts w:asciiTheme="minorHAnsi" w:hAnsiTheme="minorHAnsi" w:cstheme="minorHAnsi"/>
                <w:color w:val="FFFFFF" w:themeColor="background1"/>
              </w:rPr>
              <w:t>Frequency</w:t>
            </w:r>
          </w:p>
        </w:tc>
      </w:tr>
      <w:tr w:rsidR="001C042B" w:rsidRPr="001C042B" w:rsidTr="001C042B">
        <w:trPr>
          <w:trHeight w:val="255"/>
        </w:trPr>
        <w:tc>
          <w:tcPr>
            <w:tcW w:w="1701" w:type="dxa"/>
            <w:tcBorders>
              <w:top w:val="single" w:sz="4" w:space="0" w:color="auto"/>
              <w:left w:val="single" w:sz="4" w:space="0" w:color="auto"/>
              <w:right w:val="nil"/>
            </w:tcBorders>
            <w:vAlign w:val="bottom"/>
          </w:tcPr>
          <w:p w:rsidR="001C042B" w:rsidRPr="001C042B" w:rsidRDefault="001C042B" w:rsidP="00855434">
            <w:pPr>
              <w:rPr>
                <w:rFonts w:asciiTheme="minorHAnsi" w:hAnsiTheme="minorHAnsi" w:cstheme="minorHAnsi"/>
              </w:rPr>
            </w:pPr>
            <w:r w:rsidRPr="001C042B">
              <w:rPr>
                <w:rFonts w:asciiTheme="minorHAnsi" w:hAnsiTheme="minorHAnsi" w:cstheme="minorHAnsi"/>
              </w:rPr>
              <w:t>Under 16</w:t>
            </w:r>
          </w:p>
        </w:tc>
        <w:tc>
          <w:tcPr>
            <w:tcW w:w="1701" w:type="dxa"/>
            <w:tcBorders>
              <w:top w:val="nil"/>
              <w:left w:val="single" w:sz="4" w:space="0" w:color="auto"/>
              <w:bottom w:val="nil"/>
              <w:right w:val="single" w:sz="4" w:space="0" w:color="auto"/>
            </w:tcBorders>
            <w:noWrap/>
            <w:vAlign w:val="bottom"/>
          </w:tcPr>
          <w:p w:rsidR="001C042B" w:rsidRPr="001C042B" w:rsidRDefault="00825B5B" w:rsidP="00474F4E">
            <w:pPr>
              <w:jc w:val="right"/>
              <w:rPr>
                <w:rFonts w:asciiTheme="minorHAnsi" w:hAnsiTheme="minorHAnsi" w:cstheme="minorHAnsi"/>
              </w:rPr>
            </w:pPr>
            <w:r>
              <w:rPr>
                <w:rFonts w:asciiTheme="minorHAnsi" w:hAnsiTheme="minorHAnsi" w:cstheme="minorHAnsi"/>
              </w:rPr>
              <w:t>5</w:t>
            </w:r>
          </w:p>
        </w:tc>
      </w:tr>
      <w:tr w:rsidR="00855434" w:rsidRPr="001C042B" w:rsidTr="001C042B">
        <w:trPr>
          <w:trHeight w:val="255"/>
        </w:trPr>
        <w:tc>
          <w:tcPr>
            <w:tcW w:w="1701" w:type="dxa"/>
            <w:tcBorders>
              <w:left w:val="single" w:sz="4" w:space="0" w:color="auto"/>
              <w:right w:val="nil"/>
            </w:tcBorders>
            <w:vAlign w:val="bottom"/>
          </w:tcPr>
          <w:p w:rsidR="00855434" w:rsidRPr="001C042B" w:rsidRDefault="001C042B" w:rsidP="001C042B">
            <w:pPr>
              <w:rPr>
                <w:rFonts w:asciiTheme="minorHAnsi" w:hAnsiTheme="minorHAnsi" w:cstheme="minorHAnsi"/>
              </w:rPr>
            </w:pPr>
            <w:r w:rsidRPr="001C042B">
              <w:rPr>
                <w:rFonts w:asciiTheme="minorHAnsi" w:hAnsiTheme="minorHAnsi" w:cstheme="minorHAnsi"/>
              </w:rPr>
              <w:t>16 - 24 years</w:t>
            </w:r>
          </w:p>
        </w:tc>
        <w:tc>
          <w:tcPr>
            <w:tcW w:w="1701" w:type="dxa"/>
            <w:tcBorders>
              <w:top w:val="nil"/>
              <w:left w:val="single" w:sz="4" w:space="0" w:color="auto"/>
              <w:bottom w:val="nil"/>
              <w:right w:val="single" w:sz="4" w:space="0" w:color="auto"/>
            </w:tcBorders>
            <w:noWrap/>
            <w:vAlign w:val="bottom"/>
          </w:tcPr>
          <w:p w:rsidR="00855434" w:rsidRPr="001C042B" w:rsidRDefault="00825B5B" w:rsidP="003A716B">
            <w:pPr>
              <w:jc w:val="right"/>
              <w:rPr>
                <w:rFonts w:asciiTheme="minorHAnsi" w:hAnsiTheme="minorHAnsi" w:cstheme="minorHAnsi"/>
              </w:rPr>
            </w:pPr>
            <w:r>
              <w:rPr>
                <w:rFonts w:asciiTheme="minorHAnsi" w:hAnsiTheme="minorHAnsi" w:cstheme="minorHAnsi"/>
              </w:rPr>
              <w:t>0</w:t>
            </w:r>
          </w:p>
        </w:tc>
      </w:tr>
      <w:tr w:rsidR="00855434" w:rsidRPr="001C042B" w:rsidTr="001C042B">
        <w:trPr>
          <w:trHeight w:val="255"/>
        </w:trPr>
        <w:tc>
          <w:tcPr>
            <w:tcW w:w="1701" w:type="dxa"/>
            <w:tcBorders>
              <w:left w:val="single" w:sz="4" w:space="0" w:color="auto"/>
              <w:bottom w:val="nil"/>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25 - 29 years</w:t>
            </w:r>
          </w:p>
        </w:tc>
        <w:tc>
          <w:tcPr>
            <w:tcW w:w="1701" w:type="dxa"/>
            <w:tcBorders>
              <w:top w:val="nil"/>
              <w:left w:val="single" w:sz="4" w:space="0" w:color="auto"/>
              <w:bottom w:val="nil"/>
              <w:right w:val="single" w:sz="4" w:space="0" w:color="auto"/>
            </w:tcBorders>
            <w:noWrap/>
            <w:vAlign w:val="bottom"/>
          </w:tcPr>
          <w:p w:rsidR="00855434" w:rsidRPr="001C042B" w:rsidRDefault="00825B5B" w:rsidP="00855434">
            <w:pPr>
              <w:jc w:val="right"/>
              <w:rPr>
                <w:rFonts w:asciiTheme="minorHAnsi" w:hAnsiTheme="minorHAnsi" w:cstheme="minorHAnsi"/>
              </w:rPr>
            </w:pPr>
            <w:r>
              <w:rPr>
                <w:rFonts w:asciiTheme="minorHAnsi" w:hAnsiTheme="minorHAnsi" w:cstheme="minorHAnsi"/>
              </w:rPr>
              <w:t>2</w:t>
            </w:r>
          </w:p>
        </w:tc>
      </w:tr>
      <w:tr w:rsidR="00855434" w:rsidRPr="001C042B" w:rsidTr="00855434">
        <w:trPr>
          <w:trHeight w:val="255"/>
        </w:trPr>
        <w:tc>
          <w:tcPr>
            <w:tcW w:w="1701" w:type="dxa"/>
            <w:tcBorders>
              <w:top w:val="nil"/>
              <w:left w:val="single" w:sz="4" w:space="0" w:color="auto"/>
              <w:bottom w:val="nil"/>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30 - 39 years</w:t>
            </w:r>
          </w:p>
        </w:tc>
        <w:tc>
          <w:tcPr>
            <w:tcW w:w="1701" w:type="dxa"/>
            <w:tcBorders>
              <w:top w:val="nil"/>
              <w:left w:val="single" w:sz="4" w:space="0" w:color="auto"/>
              <w:bottom w:val="nil"/>
              <w:right w:val="single" w:sz="4" w:space="0" w:color="auto"/>
            </w:tcBorders>
            <w:noWrap/>
            <w:vAlign w:val="bottom"/>
          </w:tcPr>
          <w:p w:rsidR="00855434" w:rsidRPr="001C042B" w:rsidRDefault="00825B5B" w:rsidP="00855434">
            <w:pPr>
              <w:jc w:val="right"/>
              <w:rPr>
                <w:rFonts w:asciiTheme="minorHAnsi" w:hAnsiTheme="minorHAnsi" w:cstheme="minorHAnsi"/>
              </w:rPr>
            </w:pPr>
            <w:r>
              <w:rPr>
                <w:rFonts w:asciiTheme="minorHAnsi" w:hAnsiTheme="minorHAnsi" w:cstheme="minorHAnsi"/>
              </w:rPr>
              <w:t>0</w:t>
            </w:r>
          </w:p>
        </w:tc>
      </w:tr>
      <w:tr w:rsidR="00855434" w:rsidRPr="001C042B" w:rsidTr="00855434">
        <w:trPr>
          <w:trHeight w:val="255"/>
        </w:trPr>
        <w:tc>
          <w:tcPr>
            <w:tcW w:w="1701" w:type="dxa"/>
            <w:tcBorders>
              <w:top w:val="nil"/>
              <w:left w:val="single" w:sz="4" w:space="0" w:color="auto"/>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40 - 49 years</w:t>
            </w:r>
          </w:p>
        </w:tc>
        <w:tc>
          <w:tcPr>
            <w:tcW w:w="1701" w:type="dxa"/>
            <w:tcBorders>
              <w:top w:val="nil"/>
              <w:left w:val="single" w:sz="4" w:space="0" w:color="auto"/>
              <w:right w:val="single" w:sz="4" w:space="0" w:color="auto"/>
            </w:tcBorders>
            <w:noWrap/>
            <w:vAlign w:val="bottom"/>
          </w:tcPr>
          <w:p w:rsidR="00855434" w:rsidRPr="001C042B" w:rsidRDefault="00825B5B" w:rsidP="003A716B">
            <w:pPr>
              <w:jc w:val="right"/>
              <w:rPr>
                <w:rFonts w:asciiTheme="minorHAnsi" w:hAnsiTheme="minorHAnsi" w:cstheme="minorHAnsi"/>
              </w:rPr>
            </w:pPr>
            <w:r>
              <w:rPr>
                <w:rFonts w:asciiTheme="minorHAnsi" w:hAnsiTheme="minorHAnsi" w:cstheme="minorHAnsi"/>
              </w:rPr>
              <w:t>3</w:t>
            </w:r>
          </w:p>
        </w:tc>
      </w:tr>
      <w:tr w:rsidR="00855434" w:rsidRPr="001C042B" w:rsidTr="00855434">
        <w:trPr>
          <w:trHeight w:val="255"/>
        </w:trPr>
        <w:tc>
          <w:tcPr>
            <w:tcW w:w="1701" w:type="dxa"/>
            <w:tcBorders>
              <w:top w:val="nil"/>
              <w:left w:val="single" w:sz="4" w:space="0" w:color="auto"/>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50 - 54 years</w:t>
            </w:r>
          </w:p>
        </w:tc>
        <w:tc>
          <w:tcPr>
            <w:tcW w:w="1701" w:type="dxa"/>
            <w:tcBorders>
              <w:top w:val="nil"/>
              <w:left w:val="single" w:sz="4" w:space="0" w:color="auto"/>
              <w:right w:val="single" w:sz="4" w:space="0" w:color="auto"/>
            </w:tcBorders>
            <w:noWrap/>
            <w:vAlign w:val="bottom"/>
          </w:tcPr>
          <w:p w:rsidR="00855434" w:rsidRPr="001C042B" w:rsidRDefault="00825B5B" w:rsidP="00855434">
            <w:pPr>
              <w:jc w:val="right"/>
              <w:rPr>
                <w:rFonts w:asciiTheme="minorHAnsi" w:hAnsiTheme="minorHAnsi" w:cstheme="minorHAnsi"/>
              </w:rPr>
            </w:pPr>
            <w:r>
              <w:rPr>
                <w:rFonts w:asciiTheme="minorHAnsi" w:hAnsiTheme="minorHAnsi" w:cstheme="minorHAnsi"/>
              </w:rPr>
              <w:t>1</w:t>
            </w:r>
          </w:p>
        </w:tc>
      </w:tr>
      <w:tr w:rsidR="00855434" w:rsidRPr="001C042B" w:rsidTr="00855434">
        <w:trPr>
          <w:trHeight w:val="255"/>
        </w:trPr>
        <w:tc>
          <w:tcPr>
            <w:tcW w:w="1701" w:type="dxa"/>
            <w:tcBorders>
              <w:top w:val="nil"/>
              <w:left w:val="single" w:sz="4" w:space="0" w:color="auto"/>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55 - 59 years</w:t>
            </w:r>
          </w:p>
        </w:tc>
        <w:tc>
          <w:tcPr>
            <w:tcW w:w="1701" w:type="dxa"/>
            <w:tcBorders>
              <w:top w:val="nil"/>
              <w:left w:val="single" w:sz="4" w:space="0" w:color="auto"/>
              <w:right w:val="single" w:sz="4" w:space="0" w:color="auto"/>
            </w:tcBorders>
            <w:noWrap/>
            <w:vAlign w:val="bottom"/>
          </w:tcPr>
          <w:p w:rsidR="00855434" w:rsidRPr="001C042B" w:rsidRDefault="00F66191" w:rsidP="00855434">
            <w:pPr>
              <w:jc w:val="right"/>
              <w:rPr>
                <w:rFonts w:asciiTheme="minorHAnsi" w:hAnsiTheme="minorHAnsi" w:cstheme="minorHAnsi"/>
              </w:rPr>
            </w:pPr>
            <w:r>
              <w:rPr>
                <w:rFonts w:asciiTheme="minorHAnsi" w:hAnsiTheme="minorHAnsi" w:cstheme="minorHAnsi"/>
              </w:rPr>
              <w:t>0</w:t>
            </w:r>
          </w:p>
        </w:tc>
      </w:tr>
      <w:tr w:rsidR="00855434" w:rsidRPr="001C042B" w:rsidTr="00855434">
        <w:trPr>
          <w:trHeight w:val="255"/>
        </w:trPr>
        <w:tc>
          <w:tcPr>
            <w:tcW w:w="1701" w:type="dxa"/>
            <w:tcBorders>
              <w:top w:val="nil"/>
              <w:left w:val="single" w:sz="4" w:space="0" w:color="auto"/>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60 - 64 years</w:t>
            </w:r>
          </w:p>
        </w:tc>
        <w:tc>
          <w:tcPr>
            <w:tcW w:w="1701" w:type="dxa"/>
            <w:tcBorders>
              <w:top w:val="nil"/>
              <w:left w:val="single" w:sz="4" w:space="0" w:color="auto"/>
              <w:right w:val="single" w:sz="4" w:space="0" w:color="auto"/>
            </w:tcBorders>
            <w:noWrap/>
            <w:vAlign w:val="bottom"/>
          </w:tcPr>
          <w:p w:rsidR="00855434" w:rsidRPr="001C042B" w:rsidRDefault="00823E40" w:rsidP="00855434">
            <w:pPr>
              <w:jc w:val="right"/>
              <w:rPr>
                <w:rFonts w:asciiTheme="minorHAnsi" w:hAnsiTheme="minorHAnsi" w:cstheme="minorHAnsi"/>
              </w:rPr>
            </w:pPr>
            <w:r>
              <w:rPr>
                <w:rFonts w:asciiTheme="minorHAnsi" w:hAnsiTheme="minorHAnsi" w:cstheme="minorHAnsi"/>
              </w:rPr>
              <w:t>0</w:t>
            </w:r>
          </w:p>
        </w:tc>
      </w:tr>
      <w:tr w:rsidR="00855434" w:rsidRPr="001C042B" w:rsidTr="00855434">
        <w:trPr>
          <w:trHeight w:val="255"/>
        </w:trPr>
        <w:tc>
          <w:tcPr>
            <w:tcW w:w="1701" w:type="dxa"/>
            <w:tcBorders>
              <w:top w:val="nil"/>
              <w:left w:val="single" w:sz="4" w:space="0" w:color="auto"/>
              <w:right w:val="nil"/>
            </w:tcBorders>
            <w:vAlign w:val="bottom"/>
          </w:tcPr>
          <w:p w:rsidR="00855434" w:rsidRPr="001C042B" w:rsidRDefault="001C042B" w:rsidP="00855434">
            <w:pPr>
              <w:rPr>
                <w:rFonts w:asciiTheme="minorHAnsi" w:hAnsiTheme="minorHAnsi" w:cstheme="minorHAnsi"/>
              </w:rPr>
            </w:pPr>
            <w:r w:rsidRPr="001C042B">
              <w:rPr>
                <w:rFonts w:asciiTheme="minorHAnsi" w:hAnsiTheme="minorHAnsi" w:cstheme="minorHAnsi"/>
              </w:rPr>
              <w:t>O</w:t>
            </w:r>
            <w:r w:rsidR="00855434" w:rsidRPr="001C042B">
              <w:rPr>
                <w:rFonts w:asciiTheme="minorHAnsi" w:hAnsiTheme="minorHAnsi" w:cstheme="minorHAnsi"/>
              </w:rPr>
              <w:t>ver 65 years</w:t>
            </w:r>
          </w:p>
        </w:tc>
        <w:tc>
          <w:tcPr>
            <w:tcW w:w="1701" w:type="dxa"/>
            <w:tcBorders>
              <w:top w:val="nil"/>
              <w:left w:val="single" w:sz="4" w:space="0" w:color="auto"/>
              <w:right w:val="single" w:sz="4" w:space="0" w:color="auto"/>
            </w:tcBorders>
            <w:noWrap/>
            <w:vAlign w:val="bottom"/>
          </w:tcPr>
          <w:p w:rsidR="00855434" w:rsidRPr="001C042B" w:rsidRDefault="00AD31B1" w:rsidP="00855434">
            <w:pPr>
              <w:jc w:val="right"/>
              <w:rPr>
                <w:rFonts w:asciiTheme="minorHAnsi" w:hAnsiTheme="minorHAnsi" w:cstheme="minorHAnsi"/>
              </w:rPr>
            </w:pPr>
            <w:r>
              <w:rPr>
                <w:rFonts w:asciiTheme="minorHAnsi" w:hAnsiTheme="minorHAnsi" w:cstheme="minorHAnsi"/>
              </w:rPr>
              <w:t>1</w:t>
            </w:r>
          </w:p>
        </w:tc>
      </w:tr>
      <w:tr w:rsidR="00855434" w:rsidRPr="001C042B" w:rsidTr="00855434">
        <w:trPr>
          <w:trHeight w:val="255"/>
        </w:trPr>
        <w:tc>
          <w:tcPr>
            <w:tcW w:w="1701" w:type="dxa"/>
            <w:tcBorders>
              <w:top w:val="nil"/>
              <w:left w:val="single" w:sz="4" w:space="0" w:color="auto"/>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Not stated</w:t>
            </w:r>
          </w:p>
        </w:tc>
        <w:tc>
          <w:tcPr>
            <w:tcW w:w="1701" w:type="dxa"/>
            <w:tcBorders>
              <w:top w:val="nil"/>
              <w:left w:val="single" w:sz="4" w:space="0" w:color="auto"/>
              <w:right w:val="single" w:sz="4" w:space="0" w:color="auto"/>
            </w:tcBorders>
            <w:noWrap/>
            <w:vAlign w:val="bottom"/>
          </w:tcPr>
          <w:p w:rsidR="00855434" w:rsidRPr="001C042B" w:rsidRDefault="00DB0F65" w:rsidP="00855434">
            <w:pPr>
              <w:jc w:val="right"/>
              <w:rPr>
                <w:rFonts w:asciiTheme="minorHAnsi" w:hAnsiTheme="minorHAnsi" w:cstheme="minorHAnsi"/>
              </w:rPr>
            </w:pPr>
            <w:r>
              <w:rPr>
                <w:rFonts w:asciiTheme="minorHAnsi" w:hAnsiTheme="minorHAnsi" w:cstheme="minorHAnsi"/>
              </w:rPr>
              <w:t>0</w:t>
            </w:r>
          </w:p>
        </w:tc>
      </w:tr>
      <w:tr w:rsidR="00855434" w:rsidRPr="001C042B" w:rsidTr="00855434">
        <w:trPr>
          <w:trHeight w:val="255"/>
        </w:trPr>
        <w:tc>
          <w:tcPr>
            <w:tcW w:w="1701" w:type="dxa"/>
            <w:tcBorders>
              <w:top w:val="nil"/>
              <w:left w:val="single" w:sz="4" w:space="0" w:color="auto"/>
              <w:bottom w:val="single" w:sz="4" w:space="0" w:color="auto"/>
              <w:right w:val="nil"/>
            </w:tcBorders>
            <w:shd w:val="clear" w:color="auto" w:fill="F2F2F2" w:themeFill="background1" w:themeFillShade="F2"/>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Total</w:t>
            </w:r>
          </w:p>
        </w:tc>
        <w:tc>
          <w:tcPr>
            <w:tcW w:w="1701"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855434" w:rsidRPr="001C042B" w:rsidRDefault="00823E40" w:rsidP="00504F59">
            <w:pPr>
              <w:jc w:val="right"/>
              <w:rPr>
                <w:rFonts w:asciiTheme="minorHAnsi" w:hAnsiTheme="minorHAnsi" w:cstheme="minorHAnsi"/>
              </w:rPr>
            </w:pPr>
            <w:r>
              <w:rPr>
                <w:rFonts w:asciiTheme="minorHAnsi" w:hAnsiTheme="minorHAnsi" w:cstheme="minorHAnsi"/>
              </w:rPr>
              <w:t>1</w:t>
            </w:r>
            <w:r w:rsidR="00504F59">
              <w:rPr>
                <w:rFonts w:asciiTheme="minorHAnsi" w:hAnsiTheme="minorHAnsi" w:cstheme="minorHAnsi"/>
              </w:rPr>
              <w:t>1</w:t>
            </w:r>
            <w:r w:rsidR="001C042B">
              <w:rPr>
                <w:rFonts w:asciiTheme="minorHAnsi" w:hAnsiTheme="minorHAnsi" w:cstheme="minorHAnsi"/>
              </w:rPr>
              <w:t xml:space="preserve"> people</w:t>
            </w:r>
          </w:p>
        </w:tc>
      </w:tr>
    </w:tbl>
    <w:p w:rsidR="00C13736" w:rsidRDefault="00C13736" w:rsidP="00855434">
      <w:pPr>
        <w:rPr>
          <w:rFonts w:asciiTheme="minorHAnsi" w:hAnsiTheme="minorHAnsi" w:cs="Tahoma"/>
          <w:b/>
          <w:bCs/>
        </w:rPr>
      </w:pPr>
    </w:p>
    <w:p w:rsidR="000D4B43" w:rsidRPr="00496183" w:rsidRDefault="000D4B43" w:rsidP="00855434">
      <w:pPr>
        <w:rPr>
          <w:rFonts w:asciiTheme="minorHAnsi" w:hAnsiTheme="minorHAnsi" w:cs="Tahoma"/>
          <w:b/>
          <w:bCs/>
        </w:rPr>
      </w:pPr>
    </w:p>
    <w:p w:rsidR="00855434" w:rsidRPr="00496183" w:rsidRDefault="00855434" w:rsidP="00855434">
      <w:pPr>
        <w:rPr>
          <w:rFonts w:asciiTheme="minorHAnsi" w:hAnsiTheme="minorHAnsi"/>
          <w:b/>
        </w:rPr>
      </w:pPr>
      <w:r w:rsidRPr="00496183">
        <w:rPr>
          <w:rFonts w:asciiTheme="minorHAnsi" w:hAnsiTheme="minorHAnsi"/>
          <w:b/>
        </w:rPr>
        <w:t>Status</w:t>
      </w:r>
    </w:p>
    <w:p w:rsidR="000E24E9" w:rsidRPr="000B4EB4" w:rsidRDefault="00855434" w:rsidP="000E24E9">
      <w:pPr>
        <w:rPr>
          <w:rFonts w:asciiTheme="minorHAnsi" w:hAnsiTheme="minorHAnsi" w:cstheme="minorHAnsi"/>
        </w:rPr>
      </w:pPr>
      <w:r w:rsidRPr="00496183">
        <w:rPr>
          <w:rFonts w:asciiTheme="minorHAnsi" w:hAnsiTheme="minorHAnsi" w:cs="Tahoma"/>
        </w:rPr>
        <w:t xml:space="preserve">Table </w:t>
      </w:r>
      <w:r w:rsidR="00D95836">
        <w:rPr>
          <w:rFonts w:asciiTheme="minorHAnsi" w:hAnsiTheme="minorHAnsi" w:cs="Tahoma"/>
        </w:rPr>
        <w:t>8</w:t>
      </w:r>
      <w:r w:rsidRPr="00496183">
        <w:rPr>
          <w:rFonts w:asciiTheme="minorHAnsi" w:hAnsiTheme="minorHAnsi" w:cs="Tahoma"/>
        </w:rPr>
        <w:t xml:space="preserve"> shows </w:t>
      </w:r>
      <w:r w:rsidR="00E313A6">
        <w:rPr>
          <w:rFonts w:asciiTheme="minorHAnsi" w:hAnsiTheme="minorHAnsi" w:cs="Tahoma"/>
        </w:rPr>
        <w:t xml:space="preserve">the </w:t>
      </w:r>
      <w:r w:rsidR="00312DE7">
        <w:rPr>
          <w:rFonts w:asciiTheme="minorHAnsi" w:hAnsiTheme="minorHAnsi" w:cs="Tahoma"/>
        </w:rPr>
        <w:t xml:space="preserve">economic status of potential householders. All adults </w:t>
      </w:r>
      <w:r w:rsidR="00061EAF">
        <w:rPr>
          <w:rFonts w:asciiTheme="minorHAnsi" w:hAnsiTheme="minorHAnsi" w:cs="Tahoma"/>
        </w:rPr>
        <w:t xml:space="preserve">bar one </w:t>
      </w:r>
      <w:r w:rsidR="00312DE7">
        <w:rPr>
          <w:rFonts w:asciiTheme="minorHAnsi" w:hAnsiTheme="minorHAnsi" w:cs="Tahoma"/>
        </w:rPr>
        <w:t xml:space="preserve">are in employment. </w:t>
      </w:r>
    </w:p>
    <w:p w:rsidR="00855434" w:rsidRPr="000B4EB4" w:rsidRDefault="00855434" w:rsidP="00855434">
      <w:pPr>
        <w:rPr>
          <w:rFonts w:asciiTheme="minorHAnsi" w:hAnsiTheme="minorHAnsi" w:cstheme="minorHAnsi"/>
          <w:i/>
          <w:iCs/>
        </w:rPr>
      </w:pPr>
    </w:p>
    <w:p w:rsidR="00855434" w:rsidRPr="00C13736" w:rsidRDefault="00855434" w:rsidP="00823E40">
      <w:pPr>
        <w:rPr>
          <w:rFonts w:asciiTheme="minorHAnsi" w:hAnsiTheme="minorHAnsi" w:cstheme="minorHAnsi"/>
          <w:i/>
        </w:rPr>
      </w:pPr>
      <w:r w:rsidRPr="00C13736">
        <w:rPr>
          <w:rFonts w:asciiTheme="minorHAnsi" w:hAnsiTheme="minorHAnsi" w:cstheme="minorHAnsi"/>
          <w:i/>
        </w:rPr>
        <w:t xml:space="preserve">Table </w:t>
      </w:r>
      <w:r w:rsidR="00D95836" w:rsidRPr="00C13736">
        <w:rPr>
          <w:rFonts w:asciiTheme="minorHAnsi" w:hAnsiTheme="minorHAnsi" w:cstheme="minorHAnsi"/>
          <w:i/>
        </w:rPr>
        <w:t>8</w:t>
      </w:r>
      <w:r w:rsidRPr="00C13736">
        <w:rPr>
          <w:rFonts w:asciiTheme="minorHAnsi" w:hAnsiTheme="minorHAnsi" w:cstheme="minorHAnsi"/>
          <w:i/>
        </w:rPr>
        <w:t>: Status of people in the household</w:t>
      </w:r>
    </w:p>
    <w:p w:rsidR="00855434" w:rsidRPr="000B4EB4" w:rsidRDefault="00855434" w:rsidP="00855434">
      <w:pPr>
        <w:rPr>
          <w:rFonts w:asciiTheme="minorHAnsi" w:hAnsiTheme="minorHAnsi" w:cstheme="minorHAnsi"/>
          <w:b/>
          <w:bCs/>
        </w:rPr>
      </w:pPr>
    </w:p>
    <w:tbl>
      <w:tblPr>
        <w:tblW w:w="4253" w:type="dxa"/>
        <w:tblInd w:w="113" w:type="dxa"/>
        <w:tblCellMar>
          <w:left w:w="113" w:type="dxa"/>
          <w:right w:w="113" w:type="dxa"/>
        </w:tblCellMar>
        <w:tblLook w:val="0000"/>
      </w:tblPr>
      <w:tblGrid>
        <w:gridCol w:w="2552"/>
        <w:gridCol w:w="1701"/>
      </w:tblGrid>
      <w:tr w:rsidR="00855434" w:rsidRPr="000B4EB4" w:rsidTr="00E313A6">
        <w:tc>
          <w:tcPr>
            <w:tcW w:w="2552" w:type="dxa"/>
            <w:tcBorders>
              <w:top w:val="single" w:sz="4" w:space="0" w:color="auto"/>
              <w:left w:val="single" w:sz="4" w:space="0" w:color="auto"/>
              <w:bottom w:val="single" w:sz="4" w:space="0" w:color="auto"/>
              <w:right w:val="nil"/>
            </w:tcBorders>
            <w:shd w:val="clear" w:color="auto" w:fill="480B80"/>
            <w:vAlign w:val="center"/>
          </w:tcPr>
          <w:p w:rsidR="00855434" w:rsidRPr="000B4EB4" w:rsidRDefault="00855434" w:rsidP="00855434">
            <w:pPr>
              <w:rPr>
                <w:rFonts w:asciiTheme="minorHAnsi" w:eastAsia="Arial Unicode MS" w:hAnsiTheme="minorHAnsi" w:cstheme="minorHAnsi"/>
                <w:b/>
                <w:color w:val="FFFFFF" w:themeColor="background1"/>
              </w:rPr>
            </w:pPr>
          </w:p>
        </w:tc>
        <w:tc>
          <w:tcPr>
            <w:tcW w:w="1701"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855434" w:rsidRPr="000B4EB4" w:rsidRDefault="00855434" w:rsidP="00855434">
            <w:pPr>
              <w:jc w:val="right"/>
              <w:rPr>
                <w:rFonts w:asciiTheme="minorHAnsi" w:eastAsia="Arial Unicode MS" w:hAnsiTheme="minorHAnsi" w:cstheme="minorHAnsi"/>
                <w:color w:val="FFFFFF" w:themeColor="background1"/>
              </w:rPr>
            </w:pPr>
            <w:r w:rsidRPr="000B4EB4">
              <w:rPr>
                <w:rFonts w:asciiTheme="minorHAnsi" w:hAnsiTheme="minorHAnsi" w:cstheme="minorHAnsi"/>
                <w:color w:val="FFFFFF" w:themeColor="background1"/>
              </w:rPr>
              <w:t>Frequency</w:t>
            </w:r>
          </w:p>
        </w:tc>
      </w:tr>
      <w:tr w:rsidR="00855434" w:rsidRPr="000B4EB4" w:rsidTr="00E313A6">
        <w:trPr>
          <w:trHeight w:val="255"/>
        </w:trPr>
        <w:tc>
          <w:tcPr>
            <w:tcW w:w="2552" w:type="dxa"/>
            <w:tcBorders>
              <w:top w:val="single" w:sz="4" w:space="0" w:color="auto"/>
              <w:left w:val="single" w:sz="4" w:space="0" w:color="auto"/>
              <w:bottom w:val="nil"/>
              <w:right w:val="nil"/>
            </w:tcBorders>
            <w:vAlign w:val="bottom"/>
          </w:tcPr>
          <w:p w:rsidR="00855434" w:rsidRPr="000B4EB4" w:rsidRDefault="00855434" w:rsidP="00855434">
            <w:pPr>
              <w:rPr>
                <w:rFonts w:asciiTheme="minorHAnsi" w:hAnsiTheme="minorHAnsi" w:cstheme="minorHAnsi"/>
              </w:rPr>
            </w:pPr>
            <w:r w:rsidRPr="000B4EB4">
              <w:rPr>
                <w:rFonts w:asciiTheme="minorHAnsi" w:hAnsiTheme="minorHAnsi" w:cstheme="minorHAnsi"/>
              </w:rPr>
              <w:t>Employed</w:t>
            </w:r>
          </w:p>
        </w:tc>
        <w:tc>
          <w:tcPr>
            <w:tcW w:w="1701" w:type="dxa"/>
            <w:tcBorders>
              <w:top w:val="nil"/>
              <w:left w:val="single" w:sz="4" w:space="0" w:color="auto"/>
              <w:bottom w:val="nil"/>
              <w:right w:val="single" w:sz="4" w:space="0" w:color="auto"/>
            </w:tcBorders>
            <w:noWrap/>
            <w:vAlign w:val="bottom"/>
          </w:tcPr>
          <w:p w:rsidR="00855434" w:rsidRPr="000B4EB4" w:rsidRDefault="00504F59" w:rsidP="00874431">
            <w:pPr>
              <w:jc w:val="right"/>
              <w:rPr>
                <w:rFonts w:asciiTheme="minorHAnsi" w:hAnsiTheme="minorHAnsi" w:cstheme="minorHAnsi"/>
              </w:rPr>
            </w:pPr>
            <w:r>
              <w:rPr>
                <w:rFonts w:asciiTheme="minorHAnsi" w:hAnsiTheme="minorHAnsi" w:cstheme="minorHAnsi"/>
              </w:rPr>
              <w:t>5</w:t>
            </w:r>
          </w:p>
        </w:tc>
      </w:tr>
      <w:tr w:rsidR="00855434" w:rsidRPr="000B4EB4" w:rsidTr="00E313A6">
        <w:trPr>
          <w:trHeight w:val="255"/>
        </w:trPr>
        <w:tc>
          <w:tcPr>
            <w:tcW w:w="2552" w:type="dxa"/>
            <w:tcBorders>
              <w:top w:val="nil"/>
              <w:left w:val="single" w:sz="4" w:space="0" w:color="auto"/>
              <w:bottom w:val="nil"/>
              <w:right w:val="nil"/>
            </w:tcBorders>
            <w:vAlign w:val="bottom"/>
          </w:tcPr>
          <w:p w:rsidR="00855434" w:rsidRPr="000B4EB4" w:rsidRDefault="00855434" w:rsidP="00855434">
            <w:pPr>
              <w:rPr>
                <w:rFonts w:asciiTheme="minorHAnsi" w:hAnsiTheme="minorHAnsi" w:cstheme="minorHAnsi"/>
              </w:rPr>
            </w:pPr>
            <w:r w:rsidRPr="000B4EB4">
              <w:rPr>
                <w:rFonts w:asciiTheme="minorHAnsi" w:hAnsiTheme="minorHAnsi" w:cstheme="minorHAnsi"/>
              </w:rPr>
              <w:t>Unemployed</w:t>
            </w:r>
          </w:p>
        </w:tc>
        <w:tc>
          <w:tcPr>
            <w:tcW w:w="1701" w:type="dxa"/>
            <w:tcBorders>
              <w:top w:val="nil"/>
              <w:left w:val="single" w:sz="4" w:space="0" w:color="auto"/>
              <w:bottom w:val="nil"/>
              <w:right w:val="single" w:sz="4" w:space="0" w:color="auto"/>
            </w:tcBorders>
            <w:noWrap/>
            <w:vAlign w:val="bottom"/>
          </w:tcPr>
          <w:p w:rsidR="00855434" w:rsidRPr="000B4EB4" w:rsidRDefault="00B932F6" w:rsidP="00855434">
            <w:pPr>
              <w:jc w:val="right"/>
              <w:rPr>
                <w:rFonts w:asciiTheme="minorHAnsi" w:hAnsiTheme="minorHAnsi" w:cstheme="minorHAnsi"/>
              </w:rPr>
            </w:pPr>
            <w:r>
              <w:rPr>
                <w:rFonts w:asciiTheme="minorHAnsi" w:hAnsiTheme="minorHAnsi" w:cstheme="minorHAnsi"/>
              </w:rPr>
              <w:t>0</w:t>
            </w:r>
          </w:p>
        </w:tc>
      </w:tr>
      <w:tr w:rsidR="00855434" w:rsidRPr="000B4EB4" w:rsidTr="00E313A6">
        <w:trPr>
          <w:trHeight w:val="255"/>
        </w:trPr>
        <w:tc>
          <w:tcPr>
            <w:tcW w:w="2552" w:type="dxa"/>
            <w:tcBorders>
              <w:top w:val="nil"/>
              <w:left w:val="single" w:sz="4" w:space="0" w:color="auto"/>
              <w:bottom w:val="nil"/>
              <w:right w:val="nil"/>
            </w:tcBorders>
            <w:vAlign w:val="bottom"/>
          </w:tcPr>
          <w:p w:rsidR="00855434" w:rsidRPr="000B4EB4" w:rsidRDefault="00E313A6" w:rsidP="00855434">
            <w:pPr>
              <w:rPr>
                <w:rFonts w:asciiTheme="minorHAnsi" w:hAnsiTheme="minorHAnsi" w:cstheme="minorHAnsi"/>
              </w:rPr>
            </w:pPr>
            <w:r>
              <w:rPr>
                <w:rFonts w:asciiTheme="minorHAnsi" w:hAnsiTheme="minorHAnsi" w:cstheme="minorHAnsi"/>
              </w:rPr>
              <w:t>Economically inactive</w:t>
            </w:r>
          </w:p>
        </w:tc>
        <w:tc>
          <w:tcPr>
            <w:tcW w:w="1701" w:type="dxa"/>
            <w:tcBorders>
              <w:top w:val="nil"/>
              <w:left w:val="single" w:sz="4" w:space="0" w:color="auto"/>
              <w:bottom w:val="nil"/>
              <w:right w:val="single" w:sz="4" w:space="0" w:color="auto"/>
            </w:tcBorders>
            <w:noWrap/>
            <w:vAlign w:val="bottom"/>
          </w:tcPr>
          <w:p w:rsidR="00855434" w:rsidRPr="000B4EB4" w:rsidRDefault="00061EAF" w:rsidP="00855434">
            <w:pPr>
              <w:jc w:val="right"/>
              <w:rPr>
                <w:rFonts w:asciiTheme="minorHAnsi" w:hAnsiTheme="minorHAnsi" w:cstheme="minorHAnsi"/>
              </w:rPr>
            </w:pPr>
            <w:r>
              <w:rPr>
                <w:rFonts w:asciiTheme="minorHAnsi" w:hAnsiTheme="minorHAnsi" w:cstheme="minorHAnsi"/>
              </w:rPr>
              <w:t>1</w:t>
            </w:r>
          </w:p>
        </w:tc>
      </w:tr>
      <w:tr w:rsidR="00E313A6" w:rsidRPr="000B4EB4" w:rsidTr="00E313A6">
        <w:trPr>
          <w:trHeight w:val="255"/>
        </w:trPr>
        <w:tc>
          <w:tcPr>
            <w:tcW w:w="2552" w:type="dxa"/>
            <w:tcBorders>
              <w:top w:val="nil"/>
              <w:left w:val="single" w:sz="4" w:space="0" w:color="auto"/>
              <w:bottom w:val="nil"/>
              <w:right w:val="nil"/>
            </w:tcBorders>
            <w:vAlign w:val="bottom"/>
          </w:tcPr>
          <w:p w:rsidR="00E313A6" w:rsidRPr="000B4EB4" w:rsidRDefault="00E313A6" w:rsidP="00387080">
            <w:pPr>
              <w:rPr>
                <w:rFonts w:asciiTheme="minorHAnsi" w:hAnsiTheme="minorHAnsi" w:cstheme="minorHAnsi"/>
              </w:rPr>
            </w:pPr>
            <w:r w:rsidRPr="000B4EB4">
              <w:rPr>
                <w:rFonts w:asciiTheme="minorHAnsi" w:hAnsiTheme="minorHAnsi" w:cstheme="minorHAnsi"/>
              </w:rPr>
              <w:t>Student</w:t>
            </w:r>
          </w:p>
        </w:tc>
        <w:tc>
          <w:tcPr>
            <w:tcW w:w="1701" w:type="dxa"/>
            <w:tcBorders>
              <w:top w:val="nil"/>
              <w:left w:val="single" w:sz="4" w:space="0" w:color="auto"/>
              <w:bottom w:val="nil"/>
              <w:right w:val="single" w:sz="4" w:space="0" w:color="auto"/>
            </w:tcBorders>
            <w:noWrap/>
            <w:vAlign w:val="bottom"/>
          </w:tcPr>
          <w:p w:rsidR="00E313A6" w:rsidRPr="000B4EB4" w:rsidRDefault="00061EAF" w:rsidP="00387080">
            <w:pPr>
              <w:jc w:val="right"/>
              <w:rPr>
                <w:rFonts w:asciiTheme="minorHAnsi" w:hAnsiTheme="minorHAnsi" w:cstheme="minorHAnsi"/>
              </w:rPr>
            </w:pPr>
            <w:r>
              <w:rPr>
                <w:rFonts w:asciiTheme="minorHAnsi" w:hAnsiTheme="minorHAnsi" w:cstheme="minorHAnsi"/>
              </w:rPr>
              <w:t>0</w:t>
            </w:r>
          </w:p>
        </w:tc>
      </w:tr>
      <w:tr w:rsidR="00855434" w:rsidRPr="000B4EB4" w:rsidTr="00E313A6">
        <w:trPr>
          <w:trHeight w:val="255"/>
        </w:trPr>
        <w:tc>
          <w:tcPr>
            <w:tcW w:w="2552" w:type="dxa"/>
            <w:tcBorders>
              <w:top w:val="nil"/>
              <w:left w:val="single" w:sz="4" w:space="0" w:color="auto"/>
              <w:right w:val="nil"/>
            </w:tcBorders>
            <w:vAlign w:val="bottom"/>
          </w:tcPr>
          <w:p w:rsidR="00855434" w:rsidRPr="000B4EB4" w:rsidRDefault="00855434" w:rsidP="00855434">
            <w:pPr>
              <w:rPr>
                <w:rFonts w:asciiTheme="minorHAnsi" w:hAnsiTheme="minorHAnsi" w:cstheme="minorHAnsi"/>
              </w:rPr>
            </w:pPr>
            <w:r w:rsidRPr="000B4EB4">
              <w:rPr>
                <w:rFonts w:asciiTheme="minorHAnsi" w:hAnsiTheme="minorHAnsi" w:cstheme="minorHAnsi"/>
              </w:rPr>
              <w:t>Child</w:t>
            </w:r>
          </w:p>
        </w:tc>
        <w:tc>
          <w:tcPr>
            <w:tcW w:w="1701" w:type="dxa"/>
            <w:tcBorders>
              <w:top w:val="nil"/>
              <w:left w:val="single" w:sz="4" w:space="0" w:color="auto"/>
              <w:right w:val="single" w:sz="4" w:space="0" w:color="auto"/>
            </w:tcBorders>
            <w:noWrap/>
            <w:vAlign w:val="bottom"/>
          </w:tcPr>
          <w:p w:rsidR="00855434" w:rsidRPr="000B4EB4" w:rsidRDefault="00504F59" w:rsidP="00D95836">
            <w:pPr>
              <w:jc w:val="right"/>
              <w:rPr>
                <w:rFonts w:asciiTheme="minorHAnsi" w:hAnsiTheme="minorHAnsi" w:cstheme="minorHAnsi"/>
              </w:rPr>
            </w:pPr>
            <w:r>
              <w:rPr>
                <w:rFonts w:asciiTheme="minorHAnsi" w:hAnsiTheme="minorHAnsi" w:cstheme="minorHAnsi"/>
              </w:rPr>
              <w:t>5</w:t>
            </w:r>
          </w:p>
        </w:tc>
      </w:tr>
      <w:tr w:rsidR="00855434" w:rsidRPr="000B4EB4" w:rsidTr="00E313A6">
        <w:trPr>
          <w:trHeight w:val="255"/>
        </w:trPr>
        <w:tc>
          <w:tcPr>
            <w:tcW w:w="2552" w:type="dxa"/>
            <w:tcBorders>
              <w:top w:val="nil"/>
              <w:left w:val="single" w:sz="4" w:space="0" w:color="auto"/>
              <w:bottom w:val="nil"/>
              <w:right w:val="nil"/>
            </w:tcBorders>
            <w:vAlign w:val="bottom"/>
          </w:tcPr>
          <w:p w:rsidR="00855434" w:rsidRPr="000B4EB4" w:rsidRDefault="00855434" w:rsidP="00855434">
            <w:pPr>
              <w:rPr>
                <w:rFonts w:asciiTheme="minorHAnsi" w:hAnsiTheme="minorHAnsi" w:cstheme="minorHAnsi"/>
              </w:rPr>
            </w:pPr>
            <w:r w:rsidRPr="000B4EB4">
              <w:rPr>
                <w:rFonts w:asciiTheme="minorHAnsi" w:hAnsiTheme="minorHAnsi" w:cstheme="minorHAnsi"/>
              </w:rPr>
              <w:t>Retired</w:t>
            </w:r>
          </w:p>
        </w:tc>
        <w:tc>
          <w:tcPr>
            <w:tcW w:w="1701" w:type="dxa"/>
            <w:tcBorders>
              <w:top w:val="nil"/>
              <w:left w:val="single" w:sz="4" w:space="0" w:color="auto"/>
              <w:bottom w:val="nil"/>
              <w:right w:val="single" w:sz="4" w:space="0" w:color="auto"/>
            </w:tcBorders>
            <w:noWrap/>
            <w:vAlign w:val="bottom"/>
          </w:tcPr>
          <w:p w:rsidR="00855434" w:rsidRPr="000B4EB4" w:rsidRDefault="00C13736" w:rsidP="00855434">
            <w:pPr>
              <w:jc w:val="right"/>
              <w:rPr>
                <w:rFonts w:asciiTheme="minorHAnsi" w:hAnsiTheme="minorHAnsi" w:cstheme="minorHAnsi"/>
              </w:rPr>
            </w:pPr>
            <w:r>
              <w:rPr>
                <w:rFonts w:asciiTheme="minorHAnsi" w:hAnsiTheme="minorHAnsi" w:cstheme="minorHAnsi"/>
              </w:rPr>
              <w:t>0</w:t>
            </w:r>
          </w:p>
        </w:tc>
      </w:tr>
      <w:tr w:rsidR="001617F9" w:rsidRPr="000B4EB4" w:rsidTr="00E313A6">
        <w:trPr>
          <w:trHeight w:val="255"/>
        </w:trPr>
        <w:tc>
          <w:tcPr>
            <w:tcW w:w="2552" w:type="dxa"/>
            <w:tcBorders>
              <w:top w:val="nil"/>
              <w:left w:val="single" w:sz="4" w:space="0" w:color="auto"/>
              <w:right w:val="nil"/>
            </w:tcBorders>
            <w:vAlign w:val="bottom"/>
          </w:tcPr>
          <w:p w:rsidR="001617F9" w:rsidRDefault="001617F9" w:rsidP="00855434">
            <w:pPr>
              <w:rPr>
                <w:rFonts w:asciiTheme="minorHAnsi" w:hAnsiTheme="minorHAnsi" w:cstheme="minorHAnsi"/>
              </w:rPr>
            </w:pPr>
            <w:r>
              <w:rPr>
                <w:rFonts w:asciiTheme="minorHAnsi" w:hAnsiTheme="minorHAnsi" w:cstheme="minorHAnsi"/>
              </w:rPr>
              <w:t>Not stated</w:t>
            </w:r>
          </w:p>
        </w:tc>
        <w:tc>
          <w:tcPr>
            <w:tcW w:w="1701" w:type="dxa"/>
            <w:tcBorders>
              <w:top w:val="nil"/>
              <w:left w:val="single" w:sz="4" w:space="0" w:color="auto"/>
              <w:right w:val="single" w:sz="4" w:space="0" w:color="auto"/>
            </w:tcBorders>
            <w:noWrap/>
            <w:vAlign w:val="bottom"/>
          </w:tcPr>
          <w:p w:rsidR="001617F9" w:rsidRDefault="00312DE7" w:rsidP="00855434">
            <w:pPr>
              <w:jc w:val="right"/>
              <w:rPr>
                <w:rFonts w:asciiTheme="minorHAnsi" w:hAnsiTheme="minorHAnsi" w:cstheme="minorHAnsi"/>
              </w:rPr>
            </w:pPr>
            <w:r>
              <w:rPr>
                <w:rFonts w:asciiTheme="minorHAnsi" w:hAnsiTheme="minorHAnsi" w:cstheme="minorHAnsi"/>
              </w:rPr>
              <w:t>0</w:t>
            </w:r>
          </w:p>
        </w:tc>
      </w:tr>
      <w:tr w:rsidR="00855434" w:rsidRPr="000B4EB4" w:rsidTr="00E313A6">
        <w:trPr>
          <w:trHeight w:val="255"/>
        </w:trPr>
        <w:tc>
          <w:tcPr>
            <w:tcW w:w="2552" w:type="dxa"/>
            <w:tcBorders>
              <w:top w:val="nil"/>
              <w:left w:val="single" w:sz="4" w:space="0" w:color="auto"/>
              <w:bottom w:val="single" w:sz="4" w:space="0" w:color="auto"/>
              <w:right w:val="nil"/>
            </w:tcBorders>
            <w:shd w:val="clear" w:color="auto" w:fill="F2F2F2" w:themeFill="background1" w:themeFillShade="F2"/>
            <w:vAlign w:val="bottom"/>
          </w:tcPr>
          <w:p w:rsidR="00855434" w:rsidRPr="000B4EB4" w:rsidRDefault="00855434" w:rsidP="00855434">
            <w:pPr>
              <w:rPr>
                <w:rFonts w:asciiTheme="minorHAnsi" w:hAnsiTheme="minorHAnsi" w:cstheme="minorHAnsi"/>
              </w:rPr>
            </w:pPr>
            <w:r w:rsidRPr="000B4EB4">
              <w:rPr>
                <w:rFonts w:asciiTheme="minorHAnsi" w:hAnsiTheme="minorHAnsi" w:cstheme="minorHAnsi"/>
              </w:rPr>
              <w:t>Total</w:t>
            </w:r>
          </w:p>
        </w:tc>
        <w:tc>
          <w:tcPr>
            <w:tcW w:w="1701"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855434" w:rsidRPr="000B4EB4" w:rsidRDefault="00C13736" w:rsidP="00504F59">
            <w:pPr>
              <w:jc w:val="right"/>
              <w:rPr>
                <w:rFonts w:asciiTheme="minorHAnsi" w:hAnsiTheme="minorHAnsi" w:cstheme="minorHAnsi"/>
              </w:rPr>
            </w:pPr>
            <w:r>
              <w:rPr>
                <w:rFonts w:asciiTheme="minorHAnsi" w:hAnsiTheme="minorHAnsi" w:cstheme="minorHAnsi"/>
              </w:rPr>
              <w:t>1</w:t>
            </w:r>
            <w:r w:rsidR="00504F59">
              <w:rPr>
                <w:rFonts w:asciiTheme="minorHAnsi" w:hAnsiTheme="minorHAnsi" w:cstheme="minorHAnsi"/>
              </w:rPr>
              <w:t>1</w:t>
            </w:r>
            <w:r w:rsidR="00E85D9B">
              <w:rPr>
                <w:rFonts w:asciiTheme="minorHAnsi" w:hAnsiTheme="minorHAnsi" w:cstheme="minorHAnsi"/>
              </w:rPr>
              <w:t xml:space="preserve"> people</w:t>
            </w:r>
          </w:p>
        </w:tc>
      </w:tr>
    </w:tbl>
    <w:p w:rsidR="00D06F00" w:rsidRDefault="00D06F00" w:rsidP="0088276B">
      <w:pPr>
        <w:rPr>
          <w:rFonts w:asciiTheme="minorHAnsi" w:hAnsiTheme="minorHAnsi" w:cstheme="minorHAnsi"/>
          <w:b/>
          <w:bCs/>
        </w:rPr>
      </w:pPr>
    </w:p>
    <w:p w:rsidR="00F637C3" w:rsidRPr="004C21BD" w:rsidRDefault="00F637C3" w:rsidP="0088276B">
      <w:pPr>
        <w:rPr>
          <w:rFonts w:asciiTheme="minorHAnsi" w:hAnsiTheme="minorHAnsi" w:cstheme="minorHAnsi"/>
          <w:b/>
          <w:bCs/>
        </w:rPr>
      </w:pPr>
    </w:p>
    <w:p w:rsidR="00774759" w:rsidRPr="00676079" w:rsidRDefault="00774759" w:rsidP="00774759">
      <w:pPr>
        <w:pStyle w:val="Heading5"/>
        <w:rPr>
          <w:rFonts w:asciiTheme="minorHAnsi" w:hAnsiTheme="minorHAnsi"/>
          <w:color w:val="480B80"/>
          <w:sz w:val="28"/>
          <w:u w:val="none"/>
        </w:rPr>
      </w:pPr>
      <w:r w:rsidRPr="00676079">
        <w:rPr>
          <w:rFonts w:asciiTheme="minorHAnsi" w:hAnsiTheme="minorHAnsi"/>
          <w:color w:val="480B80"/>
          <w:sz w:val="28"/>
          <w:u w:val="none"/>
        </w:rPr>
        <w:t>Property Type</w:t>
      </w:r>
      <w:r w:rsidR="000F362B">
        <w:rPr>
          <w:rFonts w:asciiTheme="minorHAnsi" w:hAnsiTheme="minorHAnsi"/>
          <w:color w:val="480B80"/>
          <w:sz w:val="28"/>
          <w:u w:val="none"/>
        </w:rPr>
        <w:t>,</w:t>
      </w:r>
      <w:r w:rsidRPr="00676079">
        <w:rPr>
          <w:rFonts w:asciiTheme="minorHAnsi" w:hAnsiTheme="minorHAnsi"/>
          <w:color w:val="480B80"/>
          <w:sz w:val="28"/>
          <w:u w:val="none"/>
        </w:rPr>
        <w:t xml:space="preserve"> </w:t>
      </w:r>
      <w:r w:rsidR="00EE49FE" w:rsidRPr="00676079">
        <w:rPr>
          <w:rFonts w:asciiTheme="minorHAnsi" w:hAnsiTheme="minorHAnsi"/>
          <w:color w:val="480B80"/>
          <w:sz w:val="28"/>
          <w:u w:val="none"/>
        </w:rPr>
        <w:t>Size</w:t>
      </w:r>
      <w:r w:rsidR="000F362B">
        <w:rPr>
          <w:rFonts w:asciiTheme="minorHAnsi" w:hAnsiTheme="minorHAnsi"/>
          <w:color w:val="480B80"/>
          <w:sz w:val="28"/>
          <w:u w:val="none"/>
        </w:rPr>
        <w:t xml:space="preserve"> and Tenure</w:t>
      </w:r>
    </w:p>
    <w:p w:rsidR="00F3724E" w:rsidRPr="006772F9" w:rsidRDefault="00F3724E">
      <w:pPr>
        <w:rPr>
          <w:rFonts w:asciiTheme="minorHAnsi" w:hAnsiTheme="minorHAnsi" w:cs="Tahoma"/>
        </w:rPr>
      </w:pPr>
    </w:p>
    <w:p w:rsidR="00874431" w:rsidRDefault="000F362B" w:rsidP="006772F9">
      <w:pPr>
        <w:pStyle w:val="BodyText"/>
        <w:rPr>
          <w:rFonts w:asciiTheme="minorHAnsi" w:hAnsiTheme="minorHAnsi"/>
          <w:sz w:val="24"/>
        </w:rPr>
      </w:pPr>
      <w:r w:rsidRPr="006772F9">
        <w:rPr>
          <w:rFonts w:asciiTheme="minorHAnsi" w:hAnsiTheme="minorHAnsi"/>
          <w:sz w:val="24"/>
        </w:rPr>
        <w:t>The survey allowed respondents to indicate the type (e.g. house, bungalow, flat, etc.), size (in terms of number of bedrooms) and tenure they would prefer.</w:t>
      </w:r>
      <w:r w:rsidR="006772F9" w:rsidRPr="006772F9">
        <w:rPr>
          <w:rFonts w:asciiTheme="minorHAnsi" w:hAnsiTheme="minorHAnsi"/>
          <w:sz w:val="24"/>
        </w:rPr>
        <w:t xml:space="preserve"> </w:t>
      </w:r>
      <w:r w:rsidRPr="006772F9">
        <w:rPr>
          <w:rFonts w:asciiTheme="minorHAnsi" w:hAnsiTheme="minorHAnsi"/>
          <w:sz w:val="24"/>
        </w:rPr>
        <w:t>However, i</w:t>
      </w:r>
      <w:r w:rsidR="00E85D9B" w:rsidRPr="006772F9">
        <w:rPr>
          <w:rFonts w:asciiTheme="minorHAnsi" w:hAnsiTheme="minorHAnsi"/>
          <w:sz w:val="24"/>
        </w:rPr>
        <w:t>n concluding what type</w:t>
      </w:r>
      <w:r w:rsidRPr="006772F9">
        <w:rPr>
          <w:rFonts w:asciiTheme="minorHAnsi" w:hAnsiTheme="minorHAnsi"/>
          <w:sz w:val="24"/>
        </w:rPr>
        <w:t>,</w:t>
      </w:r>
      <w:r w:rsidR="00E85D9B" w:rsidRPr="006772F9">
        <w:rPr>
          <w:rFonts w:asciiTheme="minorHAnsi" w:hAnsiTheme="minorHAnsi"/>
          <w:sz w:val="24"/>
        </w:rPr>
        <w:t xml:space="preserve"> size </w:t>
      </w:r>
      <w:r w:rsidRPr="006772F9">
        <w:rPr>
          <w:rFonts w:asciiTheme="minorHAnsi" w:hAnsiTheme="minorHAnsi"/>
          <w:sz w:val="24"/>
        </w:rPr>
        <w:t xml:space="preserve">and tenure </w:t>
      </w:r>
      <w:r w:rsidR="00E85D9B" w:rsidRPr="006772F9">
        <w:rPr>
          <w:rFonts w:asciiTheme="minorHAnsi" w:hAnsiTheme="minorHAnsi"/>
          <w:sz w:val="24"/>
        </w:rPr>
        <w:t xml:space="preserve">of properties should </w:t>
      </w:r>
      <w:r w:rsidRPr="006772F9">
        <w:rPr>
          <w:rFonts w:asciiTheme="minorHAnsi" w:hAnsiTheme="minorHAnsi"/>
          <w:sz w:val="24"/>
        </w:rPr>
        <w:t xml:space="preserve">actually </w:t>
      </w:r>
      <w:r w:rsidR="00E85D9B" w:rsidRPr="006772F9">
        <w:rPr>
          <w:rFonts w:asciiTheme="minorHAnsi" w:hAnsiTheme="minorHAnsi"/>
          <w:sz w:val="24"/>
        </w:rPr>
        <w:t>be built, this report’s recommendations are based on actual need rather than respondent aspirations.</w:t>
      </w:r>
      <w:r w:rsidR="005A4F1C">
        <w:rPr>
          <w:rFonts w:asciiTheme="minorHAnsi" w:hAnsiTheme="minorHAnsi"/>
          <w:sz w:val="24"/>
        </w:rPr>
        <w:t xml:space="preserve"> This analysis has been done by reference to South Cambridgeshire District Council’s Lett</w:t>
      </w:r>
      <w:r w:rsidR="00EA18A3">
        <w:rPr>
          <w:rFonts w:asciiTheme="minorHAnsi" w:hAnsiTheme="minorHAnsi"/>
          <w:sz w:val="24"/>
        </w:rPr>
        <w:t>i</w:t>
      </w:r>
      <w:r w:rsidR="005A4F1C">
        <w:rPr>
          <w:rFonts w:asciiTheme="minorHAnsi" w:hAnsiTheme="minorHAnsi"/>
          <w:sz w:val="24"/>
        </w:rPr>
        <w:t>ngs Policy Document.</w:t>
      </w:r>
      <w:r w:rsidR="00EA18A3">
        <w:rPr>
          <w:rStyle w:val="FootnoteReference"/>
          <w:rFonts w:asciiTheme="minorHAnsi" w:hAnsiTheme="minorHAnsi"/>
          <w:sz w:val="24"/>
        </w:rPr>
        <w:footnoteReference w:id="15"/>
      </w:r>
      <w:r w:rsidR="00E85D9B" w:rsidRPr="006772F9">
        <w:rPr>
          <w:rFonts w:asciiTheme="minorHAnsi" w:hAnsiTheme="minorHAnsi"/>
          <w:sz w:val="24"/>
        </w:rPr>
        <w:t xml:space="preserve"> </w:t>
      </w:r>
      <w:r w:rsidR="001617F9">
        <w:rPr>
          <w:rFonts w:asciiTheme="minorHAnsi" w:hAnsiTheme="minorHAnsi"/>
          <w:sz w:val="24"/>
        </w:rPr>
        <w:t>The results are presented in the next section.</w:t>
      </w:r>
    </w:p>
    <w:p w:rsidR="00874431" w:rsidRDefault="00874431" w:rsidP="006772F9">
      <w:pPr>
        <w:pStyle w:val="BodyText"/>
        <w:rPr>
          <w:rFonts w:asciiTheme="minorHAnsi" w:hAnsiTheme="minorHAnsi"/>
          <w:sz w:val="24"/>
        </w:rPr>
      </w:pPr>
    </w:p>
    <w:p w:rsidR="00F637C3" w:rsidRDefault="00F637C3">
      <w:pPr>
        <w:rPr>
          <w:rFonts w:asciiTheme="minorHAnsi" w:hAnsiTheme="minorHAnsi" w:cs="Tahoma"/>
          <w:b/>
          <w:sz w:val="28"/>
        </w:rPr>
      </w:pPr>
      <w:r>
        <w:rPr>
          <w:rFonts w:asciiTheme="minorHAnsi" w:hAnsiTheme="minorHAnsi" w:cs="Tahoma"/>
          <w:b/>
          <w:sz w:val="28"/>
        </w:rPr>
        <w:br w:type="page"/>
      </w:r>
    </w:p>
    <w:p w:rsidR="00760A2C" w:rsidRPr="0016117A" w:rsidRDefault="0053183B" w:rsidP="00760A2C">
      <w:pPr>
        <w:pStyle w:val="Header"/>
        <w:tabs>
          <w:tab w:val="clear" w:pos="4153"/>
          <w:tab w:val="clear" w:pos="8306"/>
        </w:tabs>
        <w:rPr>
          <w:rFonts w:asciiTheme="minorHAnsi" w:hAnsiTheme="minorHAnsi" w:cs="Tahoma"/>
          <w:b/>
          <w:sz w:val="28"/>
        </w:rPr>
      </w:pPr>
      <w:r w:rsidRPr="0016117A">
        <w:rPr>
          <w:rFonts w:asciiTheme="minorHAnsi" w:hAnsiTheme="minorHAnsi" w:cs="Tahoma"/>
          <w:b/>
          <w:sz w:val="28"/>
        </w:rPr>
        <w:t>SUMMARY AND RECOMMENDATION</w:t>
      </w:r>
    </w:p>
    <w:p w:rsidR="008F7953" w:rsidRDefault="008F7953" w:rsidP="008F7953">
      <w:pPr>
        <w:rPr>
          <w:rFonts w:asciiTheme="minorHAnsi" w:hAnsiTheme="minorHAnsi" w:cs="Tahoma"/>
        </w:rPr>
      </w:pPr>
    </w:p>
    <w:p w:rsidR="008F7953" w:rsidRPr="0092272B" w:rsidRDefault="008F7953" w:rsidP="008F7953">
      <w:pPr>
        <w:rPr>
          <w:rFonts w:asciiTheme="minorHAnsi" w:hAnsiTheme="minorHAnsi" w:cs="Tahoma"/>
        </w:rPr>
      </w:pPr>
      <w:r w:rsidRPr="0092272B">
        <w:rPr>
          <w:rFonts w:asciiTheme="minorHAnsi" w:hAnsiTheme="minorHAnsi" w:cs="Tahoma"/>
        </w:rPr>
        <w:t>This report has been informed by primary data (</w:t>
      </w:r>
      <w:r w:rsidR="005475D6">
        <w:rPr>
          <w:rFonts w:asciiTheme="minorHAnsi" w:hAnsiTheme="minorHAnsi" w:cs="Tahoma"/>
        </w:rPr>
        <w:t>the Housing Needs Survey</w:t>
      </w:r>
      <w:r w:rsidRPr="0092272B">
        <w:rPr>
          <w:rFonts w:asciiTheme="minorHAnsi" w:hAnsiTheme="minorHAnsi" w:cs="Tahoma"/>
        </w:rPr>
        <w:t>) and secondary data</w:t>
      </w:r>
      <w:r w:rsidR="005475D6">
        <w:rPr>
          <w:rFonts w:asciiTheme="minorHAnsi" w:hAnsiTheme="minorHAnsi" w:cs="Tahoma"/>
        </w:rPr>
        <w:t xml:space="preserve"> (local house price and income data, Census data, Housing Register). The</w:t>
      </w:r>
      <w:r w:rsidRPr="0092272B">
        <w:rPr>
          <w:rFonts w:asciiTheme="minorHAnsi" w:hAnsiTheme="minorHAnsi" w:cs="Tahoma"/>
        </w:rPr>
        <w:t xml:space="preserve"> report</w:t>
      </w:r>
      <w:r w:rsidR="005475D6">
        <w:rPr>
          <w:rFonts w:asciiTheme="minorHAnsi" w:hAnsiTheme="minorHAnsi" w:cs="Tahoma"/>
        </w:rPr>
        <w:t xml:space="preserve"> has identified a </w:t>
      </w:r>
      <w:r w:rsidR="00D06F00">
        <w:rPr>
          <w:rFonts w:asciiTheme="minorHAnsi" w:hAnsiTheme="minorHAnsi" w:cs="Tahoma"/>
        </w:rPr>
        <w:t xml:space="preserve">small but </w:t>
      </w:r>
      <w:r w:rsidR="005475D6">
        <w:rPr>
          <w:rFonts w:asciiTheme="minorHAnsi" w:hAnsiTheme="minorHAnsi" w:cs="Tahoma"/>
        </w:rPr>
        <w:t xml:space="preserve">significant </w:t>
      </w:r>
      <w:r w:rsidRPr="0092272B">
        <w:rPr>
          <w:rFonts w:asciiTheme="minorHAnsi" w:hAnsiTheme="minorHAnsi" w:cs="Tahoma"/>
        </w:rPr>
        <w:t xml:space="preserve">affordable housing need in </w:t>
      </w:r>
      <w:r w:rsidR="00E14CAC">
        <w:rPr>
          <w:rFonts w:asciiTheme="minorHAnsi" w:hAnsiTheme="minorHAnsi" w:cs="Tahoma"/>
        </w:rPr>
        <w:t>Dry Dray</w:t>
      </w:r>
      <w:r w:rsidR="00C13736">
        <w:rPr>
          <w:rFonts w:asciiTheme="minorHAnsi" w:hAnsiTheme="minorHAnsi" w:cs="Tahoma"/>
        </w:rPr>
        <w:t>ton</w:t>
      </w:r>
      <w:r w:rsidRPr="0092272B">
        <w:rPr>
          <w:rFonts w:asciiTheme="minorHAnsi" w:hAnsiTheme="minorHAnsi" w:cs="Tahoma"/>
        </w:rPr>
        <w:t xml:space="preserve">. </w:t>
      </w:r>
    </w:p>
    <w:p w:rsidR="008F7953" w:rsidRPr="008F7953" w:rsidRDefault="008F7953" w:rsidP="008F7953">
      <w:pPr>
        <w:rPr>
          <w:rFonts w:asciiTheme="minorHAnsi" w:hAnsiTheme="minorHAnsi" w:cs="Tahoma"/>
          <w:highlight w:val="yellow"/>
        </w:rPr>
      </w:pPr>
    </w:p>
    <w:p w:rsidR="008F7953" w:rsidRPr="00676079" w:rsidRDefault="008F7953" w:rsidP="008F7953">
      <w:pPr>
        <w:rPr>
          <w:rFonts w:asciiTheme="minorHAnsi" w:hAnsiTheme="minorHAnsi" w:cs="Tahoma"/>
          <w:b/>
          <w:color w:val="480B80"/>
          <w:sz w:val="28"/>
        </w:rPr>
      </w:pPr>
      <w:r w:rsidRPr="00676079">
        <w:rPr>
          <w:rFonts w:asciiTheme="minorHAnsi" w:hAnsiTheme="minorHAnsi" w:cs="Tahoma"/>
          <w:b/>
          <w:color w:val="480B80"/>
          <w:sz w:val="28"/>
        </w:rPr>
        <w:t>Pre-</w:t>
      </w:r>
      <w:r w:rsidR="00A3336E" w:rsidRPr="00676079">
        <w:rPr>
          <w:rFonts w:asciiTheme="minorHAnsi" w:hAnsiTheme="minorHAnsi" w:cs="Tahoma"/>
          <w:b/>
          <w:color w:val="480B80"/>
          <w:sz w:val="28"/>
        </w:rPr>
        <w:t>Existing E</w:t>
      </w:r>
      <w:r w:rsidRPr="00676079">
        <w:rPr>
          <w:rFonts w:asciiTheme="minorHAnsi" w:hAnsiTheme="minorHAnsi" w:cs="Tahoma"/>
          <w:b/>
          <w:color w:val="480B80"/>
          <w:sz w:val="28"/>
        </w:rPr>
        <w:t>vidence from the Housing Register</w:t>
      </w:r>
    </w:p>
    <w:p w:rsidR="0053183B" w:rsidRDefault="0053183B" w:rsidP="008F7953">
      <w:pPr>
        <w:pStyle w:val="Heading6"/>
        <w:rPr>
          <w:rFonts w:asciiTheme="minorHAnsi" w:hAnsiTheme="minorHAnsi"/>
          <w:i w:val="0"/>
          <w:sz w:val="24"/>
        </w:rPr>
      </w:pPr>
    </w:p>
    <w:p w:rsidR="008F7953" w:rsidRPr="0092272B" w:rsidRDefault="008F7953" w:rsidP="008F7953">
      <w:pPr>
        <w:pStyle w:val="Heading6"/>
        <w:rPr>
          <w:rFonts w:asciiTheme="minorHAnsi" w:hAnsiTheme="minorHAnsi"/>
          <w:i w:val="0"/>
          <w:sz w:val="24"/>
        </w:rPr>
      </w:pPr>
      <w:r w:rsidRPr="0092272B">
        <w:rPr>
          <w:rFonts w:asciiTheme="minorHAnsi" w:hAnsiTheme="minorHAnsi"/>
          <w:i w:val="0"/>
          <w:sz w:val="24"/>
        </w:rPr>
        <w:t xml:space="preserve">The local Housing Register was searched for households in need of affordable housing </w:t>
      </w:r>
      <w:r w:rsidR="008A45F7">
        <w:rPr>
          <w:rFonts w:asciiTheme="minorHAnsi" w:hAnsiTheme="minorHAnsi"/>
          <w:i w:val="0"/>
          <w:sz w:val="24"/>
        </w:rPr>
        <w:t xml:space="preserve">who either live in </w:t>
      </w:r>
      <w:r w:rsidR="00E14CAC">
        <w:rPr>
          <w:rFonts w:asciiTheme="minorHAnsi" w:hAnsiTheme="minorHAnsi"/>
          <w:i w:val="0"/>
          <w:sz w:val="24"/>
        </w:rPr>
        <w:t>Dry Drayton</w:t>
      </w:r>
      <w:r w:rsidR="008A45F7">
        <w:rPr>
          <w:rFonts w:asciiTheme="minorHAnsi" w:hAnsiTheme="minorHAnsi"/>
          <w:i w:val="0"/>
          <w:sz w:val="24"/>
        </w:rPr>
        <w:t xml:space="preserve"> or have a </w:t>
      </w:r>
      <w:r w:rsidRPr="0092272B">
        <w:rPr>
          <w:rFonts w:asciiTheme="minorHAnsi" w:hAnsiTheme="minorHAnsi"/>
          <w:i w:val="0"/>
          <w:sz w:val="24"/>
        </w:rPr>
        <w:t xml:space="preserve">local connection to </w:t>
      </w:r>
      <w:r w:rsidR="008A45F7">
        <w:rPr>
          <w:rFonts w:asciiTheme="minorHAnsi" w:hAnsiTheme="minorHAnsi"/>
          <w:i w:val="0"/>
          <w:sz w:val="24"/>
        </w:rPr>
        <w:t xml:space="preserve">the </w:t>
      </w:r>
      <w:r w:rsidR="00C13736">
        <w:rPr>
          <w:rFonts w:asciiTheme="minorHAnsi" w:hAnsiTheme="minorHAnsi"/>
          <w:i w:val="0"/>
          <w:sz w:val="24"/>
        </w:rPr>
        <w:t>parish</w:t>
      </w:r>
      <w:r w:rsidRPr="0092272B">
        <w:rPr>
          <w:rFonts w:asciiTheme="minorHAnsi" w:hAnsiTheme="minorHAnsi"/>
          <w:i w:val="0"/>
          <w:sz w:val="24"/>
        </w:rPr>
        <w:t xml:space="preserve">. There are </w:t>
      </w:r>
      <w:r w:rsidR="005F0862">
        <w:rPr>
          <w:rFonts w:asciiTheme="minorHAnsi" w:hAnsiTheme="minorHAnsi"/>
          <w:i w:val="0"/>
          <w:sz w:val="24"/>
        </w:rPr>
        <w:t>ten</w:t>
      </w:r>
      <w:r w:rsidRPr="0092272B">
        <w:rPr>
          <w:rFonts w:asciiTheme="minorHAnsi" w:hAnsiTheme="minorHAnsi"/>
          <w:i w:val="0"/>
          <w:sz w:val="24"/>
        </w:rPr>
        <w:t xml:space="preserve"> households on the Register that meet th</w:t>
      </w:r>
      <w:r w:rsidR="00387080">
        <w:rPr>
          <w:rFonts w:asciiTheme="minorHAnsi" w:hAnsiTheme="minorHAnsi"/>
          <w:i w:val="0"/>
          <w:sz w:val="24"/>
        </w:rPr>
        <w:t>ese</w:t>
      </w:r>
      <w:r w:rsidRPr="0092272B">
        <w:rPr>
          <w:rFonts w:asciiTheme="minorHAnsi" w:hAnsiTheme="minorHAnsi"/>
          <w:i w:val="0"/>
          <w:sz w:val="24"/>
        </w:rPr>
        <w:t xml:space="preserve"> criteri</w:t>
      </w:r>
      <w:r w:rsidR="00387080">
        <w:rPr>
          <w:rFonts w:asciiTheme="minorHAnsi" w:hAnsiTheme="minorHAnsi"/>
          <w:i w:val="0"/>
          <w:sz w:val="24"/>
        </w:rPr>
        <w:t>a</w:t>
      </w:r>
      <w:r w:rsidRPr="0092272B">
        <w:rPr>
          <w:rFonts w:asciiTheme="minorHAnsi" w:hAnsiTheme="minorHAnsi"/>
          <w:i w:val="0"/>
          <w:sz w:val="24"/>
        </w:rPr>
        <w:t>.</w:t>
      </w:r>
      <w:r w:rsidR="000F362B">
        <w:rPr>
          <w:rFonts w:asciiTheme="minorHAnsi" w:hAnsiTheme="minorHAnsi"/>
          <w:i w:val="0"/>
          <w:sz w:val="24"/>
        </w:rPr>
        <w:t xml:space="preserve"> This data </w:t>
      </w:r>
      <w:r w:rsidR="00E430E9">
        <w:rPr>
          <w:rFonts w:asciiTheme="minorHAnsi" w:hAnsiTheme="minorHAnsi"/>
          <w:i w:val="0"/>
          <w:sz w:val="24"/>
        </w:rPr>
        <w:t>h</w:t>
      </w:r>
      <w:r w:rsidR="000F362B">
        <w:rPr>
          <w:rFonts w:asciiTheme="minorHAnsi" w:hAnsiTheme="minorHAnsi"/>
          <w:i w:val="0"/>
          <w:sz w:val="24"/>
        </w:rPr>
        <w:t xml:space="preserve">as </w:t>
      </w:r>
      <w:r w:rsidR="007D7D56">
        <w:rPr>
          <w:rFonts w:asciiTheme="minorHAnsi" w:hAnsiTheme="minorHAnsi"/>
          <w:i w:val="0"/>
          <w:sz w:val="24"/>
        </w:rPr>
        <w:t xml:space="preserve">been combined with the results of this survey </w:t>
      </w:r>
      <w:r w:rsidR="000F362B">
        <w:rPr>
          <w:rFonts w:asciiTheme="minorHAnsi" w:hAnsiTheme="minorHAnsi"/>
          <w:i w:val="0"/>
          <w:sz w:val="24"/>
        </w:rPr>
        <w:t>in order to calculate overall need.</w:t>
      </w:r>
    </w:p>
    <w:p w:rsidR="008F7953" w:rsidRPr="0092272B" w:rsidRDefault="008F7953" w:rsidP="008F7953">
      <w:pPr>
        <w:rPr>
          <w:rFonts w:asciiTheme="minorHAnsi" w:hAnsiTheme="minorHAnsi" w:cstheme="minorHAnsi"/>
        </w:rPr>
      </w:pPr>
    </w:p>
    <w:p w:rsidR="008F7953" w:rsidRPr="0092272B" w:rsidRDefault="008F7953" w:rsidP="008F7953">
      <w:pPr>
        <w:rPr>
          <w:rFonts w:asciiTheme="minorHAnsi" w:hAnsiTheme="minorHAnsi" w:cstheme="minorHAnsi"/>
        </w:rPr>
      </w:pPr>
      <w:r w:rsidRPr="0092272B">
        <w:rPr>
          <w:rFonts w:asciiTheme="minorHAnsi" w:hAnsiTheme="minorHAnsi" w:cstheme="minorHAnsi"/>
        </w:rPr>
        <w:t>The properties that would need to be built and then let out through a Housing Association to accommodate th</w:t>
      </w:r>
      <w:r w:rsidR="00F62F7C">
        <w:rPr>
          <w:rFonts w:asciiTheme="minorHAnsi" w:hAnsiTheme="minorHAnsi" w:cstheme="minorHAnsi"/>
        </w:rPr>
        <w:t>o</w:t>
      </w:r>
      <w:r w:rsidRPr="0092272B">
        <w:rPr>
          <w:rFonts w:asciiTheme="minorHAnsi" w:hAnsiTheme="minorHAnsi" w:cstheme="minorHAnsi"/>
        </w:rPr>
        <w:t>se households</w:t>
      </w:r>
      <w:r w:rsidR="00F62F7C">
        <w:rPr>
          <w:rFonts w:asciiTheme="minorHAnsi" w:hAnsiTheme="minorHAnsi" w:cstheme="minorHAnsi"/>
        </w:rPr>
        <w:t xml:space="preserve"> on the Housing Register</w:t>
      </w:r>
      <w:r w:rsidRPr="0092272B">
        <w:rPr>
          <w:rFonts w:asciiTheme="minorHAnsi" w:hAnsiTheme="minorHAnsi" w:cstheme="minorHAnsi"/>
        </w:rPr>
        <w:t xml:space="preserve"> are as follows</w:t>
      </w:r>
      <w:r w:rsidRPr="0092272B">
        <w:rPr>
          <w:rStyle w:val="FootnoteReference"/>
          <w:rFonts w:asciiTheme="minorHAnsi" w:hAnsiTheme="minorHAnsi" w:cstheme="minorHAnsi"/>
        </w:rPr>
        <w:footnoteReference w:id="16"/>
      </w:r>
      <w:r w:rsidRPr="0092272B">
        <w:rPr>
          <w:rFonts w:asciiTheme="minorHAnsi" w:hAnsiTheme="minorHAnsi" w:cstheme="minorHAnsi"/>
        </w:rPr>
        <w:t>:</w:t>
      </w:r>
    </w:p>
    <w:p w:rsidR="004A4323" w:rsidRPr="0092272B" w:rsidRDefault="004A4323" w:rsidP="008F7953">
      <w:pPr>
        <w:rPr>
          <w:rFonts w:asciiTheme="minorHAnsi" w:hAnsiTheme="minorHAnsi" w:cstheme="minorHAnsi"/>
        </w:rPr>
      </w:pPr>
    </w:p>
    <w:tbl>
      <w:tblPr>
        <w:tblStyle w:val="TableGrid"/>
        <w:tblW w:w="0" w:type="auto"/>
        <w:tblInd w:w="108" w:type="dxa"/>
        <w:tblLook w:val="04A0"/>
      </w:tblPr>
      <w:tblGrid>
        <w:gridCol w:w="520"/>
        <w:gridCol w:w="520"/>
        <w:gridCol w:w="520"/>
        <w:gridCol w:w="519"/>
        <w:gridCol w:w="520"/>
        <w:gridCol w:w="520"/>
        <w:gridCol w:w="519"/>
        <w:gridCol w:w="520"/>
        <w:gridCol w:w="520"/>
        <w:gridCol w:w="519"/>
        <w:gridCol w:w="520"/>
        <w:gridCol w:w="520"/>
        <w:gridCol w:w="520"/>
        <w:gridCol w:w="520"/>
        <w:gridCol w:w="520"/>
        <w:gridCol w:w="1381"/>
      </w:tblGrid>
      <w:tr w:rsidR="008F7953" w:rsidRPr="0092272B" w:rsidTr="00676079">
        <w:tc>
          <w:tcPr>
            <w:tcW w:w="1560"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1 bed</w:t>
            </w:r>
          </w:p>
        </w:tc>
        <w:tc>
          <w:tcPr>
            <w:tcW w:w="1559"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2 bed</w:t>
            </w:r>
          </w:p>
        </w:tc>
        <w:tc>
          <w:tcPr>
            <w:tcW w:w="1559"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3 bed</w:t>
            </w:r>
          </w:p>
        </w:tc>
        <w:tc>
          <w:tcPr>
            <w:tcW w:w="1559"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4 bed</w:t>
            </w:r>
          </w:p>
        </w:tc>
        <w:tc>
          <w:tcPr>
            <w:tcW w:w="1560"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5+ bed</w:t>
            </w:r>
          </w:p>
        </w:tc>
        <w:tc>
          <w:tcPr>
            <w:tcW w:w="1381" w:type="dxa"/>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Total</w:t>
            </w:r>
          </w:p>
        </w:tc>
      </w:tr>
      <w:tr w:rsidR="008F7953" w:rsidRPr="0092272B" w:rsidTr="0092272B">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519"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519"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519"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1381" w:type="dxa"/>
            <w:vMerge w:val="restart"/>
            <w:shd w:val="clear" w:color="auto" w:fill="auto"/>
            <w:vAlign w:val="center"/>
          </w:tcPr>
          <w:p w:rsidR="008F7953" w:rsidRPr="0043714D" w:rsidRDefault="005F0862" w:rsidP="0092272B">
            <w:pPr>
              <w:jc w:val="center"/>
              <w:rPr>
                <w:rFonts w:asciiTheme="minorHAnsi" w:hAnsiTheme="minorHAnsi" w:cstheme="minorHAnsi"/>
              </w:rPr>
            </w:pPr>
            <w:r>
              <w:rPr>
                <w:rFonts w:asciiTheme="minorHAnsi" w:hAnsiTheme="minorHAnsi" w:cstheme="minorHAnsi"/>
              </w:rPr>
              <w:t>10</w:t>
            </w:r>
          </w:p>
        </w:tc>
      </w:tr>
      <w:tr w:rsidR="008F7953" w:rsidRPr="0092272B" w:rsidTr="0092272B">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5F0862" w:rsidP="000E2B4E">
            <w:pPr>
              <w:jc w:val="center"/>
              <w:rPr>
                <w:rFonts w:asciiTheme="minorHAnsi" w:hAnsiTheme="minorHAnsi" w:cstheme="minorHAnsi"/>
              </w:rPr>
            </w:pPr>
            <w:r>
              <w:rPr>
                <w:rFonts w:asciiTheme="minorHAnsi" w:hAnsiTheme="minorHAnsi" w:cstheme="minorHAnsi"/>
              </w:rPr>
              <w:t>2</w:t>
            </w:r>
          </w:p>
        </w:tc>
        <w:tc>
          <w:tcPr>
            <w:tcW w:w="520" w:type="dxa"/>
          </w:tcPr>
          <w:p w:rsidR="008F7953" w:rsidRPr="0043714D" w:rsidRDefault="005F0862" w:rsidP="0092272B">
            <w:pPr>
              <w:jc w:val="center"/>
              <w:rPr>
                <w:rFonts w:asciiTheme="minorHAnsi" w:hAnsiTheme="minorHAnsi" w:cstheme="minorHAnsi"/>
              </w:rPr>
            </w:pPr>
            <w:r>
              <w:rPr>
                <w:rFonts w:asciiTheme="minorHAnsi" w:hAnsiTheme="minorHAnsi" w:cstheme="minorHAnsi"/>
              </w:rPr>
              <w:t>1</w:t>
            </w:r>
          </w:p>
        </w:tc>
        <w:tc>
          <w:tcPr>
            <w:tcW w:w="519" w:type="dxa"/>
          </w:tcPr>
          <w:p w:rsidR="00CB207E" w:rsidRPr="0043714D" w:rsidRDefault="00CB207E" w:rsidP="00CB207E">
            <w:pPr>
              <w:jc w:val="center"/>
              <w:rPr>
                <w:rFonts w:asciiTheme="minorHAnsi" w:hAnsiTheme="minorHAnsi" w:cstheme="minorHAnsi"/>
              </w:rPr>
            </w:pPr>
          </w:p>
        </w:tc>
        <w:tc>
          <w:tcPr>
            <w:tcW w:w="520" w:type="dxa"/>
          </w:tcPr>
          <w:p w:rsidR="008F7953" w:rsidRPr="0043714D" w:rsidRDefault="005F0862" w:rsidP="0092272B">
            <w:pPr>
              <w:jc w:val="center"/>
              <w:rPr>
                <w:rFonts w:asciiTheme="minorHAnsi" w:hAnsiTheme="minorHAnsi" w:cstheme="minorHAnsi"/>
              </w:rPr>
            </w:pPr>
            <w:r>
              <w:rPr>
                <w:rFonts w:asciiTheme="minorHAnsi" w:hAnsiTheme="minorHAnsi" w:cstheme="minorHAnsi"/>
              </w:rPr>
              <w:t>7</w:t>
            </w:r>
          </w:p>
        </w:tc>
        <w:tc>
          <w:tcPr>
            <w:tcW w:w="520" w:type="dxa"/>
          </w:tcPr>
          <w:p w:rsidR="008F7953" w:rsidRPr="0043714D" w:rsidRDefault="008F7953" w:rsidP="0092272B">
            <w:pPr>
              <w:jc w:val="center"/>
              <w:rPr>
                <w:rFonts w:asciiTheme="minorHAnsi" w:hAnsiTheme="minorHAnsi" w:cstheme="minorHAnsi"/>
              </w:rPr>
            </w:pPr>
          </w:p>
        </w:tc>
        <w:tc>
          <w:tcPr>
            <w:tcW w:w="519"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0E2B4E">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19"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1381" w:type="dxa"/>
            <w:vMerge/>
            <w:shd w:val="clear" w:color="auto" w:fill="auto"/>
          </w:tcPr>
          <w:p w:rsidR="008F7953" w:rsidRPr="0043714D" w:rsidRDefault="008F7953" w:rsidP="0092272B">
            <w:pPr>
              <w:jc w:val="center"/>
              <w:rPr>
                <w:rFonts w:asciiTheme="minorHAnsi" w:hAnsiTheme="minorHAnsi" w:cstheme="minorHAnsi"/>
              </w:rPr>
            </w:pPr>
          </w:p>
        </w:tc>
      </w:tr>
    </w:tbl>
    <w:p w:rsidR="007E71D4" w:rsidRDefault="007E71D4">
      <w:pPr>
        <w:rPr>
          <w:rFonts w:asciiTheme="minorHAnsi" w:hAnsiTheme="minorHAnsi" w:cs="Tahoma"/>
          <w:b/>
          <w:color w:val="480B80"/>
          <w:sz w:val="28"/>
        </w:rPr>
      </w:pPr>
    </w:p>
    <w:p w:rsidR="008F7953" w:rsidRPr="00676079" w:rsidRDefault="008F7953" w:rsidP="008F7953">
      <w:pPr>
        <w:rPr>
          <w:rFonts w:asciiTheme="minorHAnsi" w:hAnsiTheme="minorHAnsi" w:cs="Tahoma"/>
          <w:b/>
          <w:color w:val="480B80"/>
          <w:sz w:val="28"/>
        </w:rPr>
      </w:pPr>
      <w:r w:rsidRPr="00676079">
        <w:rPr>
          <w:rFonts w:asciiTheme="minorHAnsi" w:hAnsiTheme="minorHAnsi" w:cs="Tahoma"/>
          <w:b/>
          <w:color w:val="480B80"/>
          <w:sz w:val="28"/>
        </w:rPr>
        <w:t>Fin</w:t>
      </w:r>
      <w:r w:rsidR="00A3336E" w:rsidRPr="00676079">
        <w:rPr>
          <w:rFonts w:asciiTheme="minorHAnsi" w:hAnsiTheme="minorHAnsi" w:cs="Tahoma"/>
          <w:b/>
          <w:color w:val="480B80"/>
          <w:sz w:val="28"/>
        </w:rPr>
        <w:t>dings from Housing Needs Survey</w:t>
      </w:r>
    </w:p>
    <w:p w:rsidR="0053183B" w:rsidRDefault="0053183B" w:rsidP="008F7953">
      <w:pPr>
        <w:rPr>
          <w:rFonts w:asciiTheme="minorHAnsi" w:hAnsiTheme="minorHAnsi" w:cs="Tahoma"/>
        </w:rPr>
      </w:pPr>
    </w:p>
    <w:p w:rsidR="008F7953" w:rsidRPr="0042023C" w:rsidRDefault="008F7953" w:rsidP="008F7953">
      <w:pPr>
        <w:rPr>
          <w:rFonts w:asciiTheme="minorHAnsi" w:hAnsiTheme="minorHAnsi"/>
        </w:rPr>
      </w:pPr>
      <w:r w:rsidRPr="0092272B">
        <w:rPr>
          <w:rFonts w:asciiTheme="minorHAnsi" w:hAnsiTheme="minorHAnsi" w:cs="Tahoma"/>
        </w:rPr>
        <w:t xml:space="preserve">The Housing Needs Survey </w:t>
      </w:r>
      <w:r w:rsidR="000F362B">
        <w:rPr>
          <w:rFonts w:asciiTheme="minorHAnsi" w:hAnsiTheme="minorHAnsi" w:cs="Tahoma"/>
        </w:rPr>
        <w:t xml:space="preserve">conducted in </w:t>
      </w:r>
      <w:r w:rsidR="003A1650">
        <w:rPr>
          <w:rFonts w:asciiTheme="minorHAnsi" w:hAnsiTheme="minorHAnsi" w:cs="Tahoma"/>
        </w:rPr>
        <w:t>Dry Drayton</w:t>
      </w:r>
      <w:r w:rsidR="00061EAF">
        <w:rPr>
          <w:rFonts w:asciiTheme="minorHAnsi" w:hAnsiTheme="minorHAnsi" w:cs="Tahoma"/>
        </w:rPr>
        <w:t xml:space="preserve"> </w:t>
      </w:r>
      <w:r w:rsidR="00B025DD">
        <w:rPr>
          <w:rFonts w:asciiTheme="minorHAnsi" w:hAnsiTheme="minorHAnsi" w:cs="Tahoma"/>
        </w:rPr>
        <w:t>identified</w:t>
      </w:r>
      <w:r w:rsidRPr="0092272B">
        <w:rPr>
          <w:rFonts w:asciiTheme="minorHAnsi" w:hAnsiTheme="minorHAnsi" w:cs="Tahoma"/>
        </w:rPr>
        <w:t xml:space="preserve"> </w:t>
      </w:r>
      <w:r w:rsidR="003A1650">
        <w:rPr>
          <w:rFonts w:asciiTheme="minorHAnsi" w:hAnsiTheme="minorHAnsi" w:cs="Tahoma"/>
        </w:rPr>
        <w:t>four</w:t>
      </w:r>
      <w:r w:rsidRPr="0092272B">
        <w:rPr>
          <w:rFonts w:asciiTheme="minorHAnsi" w:hAnsiTheme="minorHAnsi" w:cs="Tahoma"/>
        </w:rPr>
        <w:t xml:space="preserve"> households in need of affordable housing.</w:t>
      </w:r>
      <w:r w:rsidRPr="0042023C">
        <w:rPr>
          <w:rFonts w:asciiTheme="minorHAnsi" w:hAnsiTheme="minorHAnsi" w:cs="Tahoma"/>
        </w:rPr>
        <w:t xml:space="preserve"> </w:t>
      </w:r>
      <w:r w:rsidR="003A1650">
        <w:rPr>
          <w:rFonts w:asciiTheme="minorHAnsi" w:hAnsiTheme="minorHAnsi" w:cs="Tahoma"/>
        </w:rPr>
        <w:t>Three</w:t>
      </w:r>
      <w:r w:rsidR="00927B66">
        <w:rPr>
          <w:rFonts w:asciiTheme="minorHAnsi" w:hAnsiTheme="minorHAnsi" w:cs="Tahoma"/>
        </w:rPr>
        <w:t xml:space="preserve"> </w:t>
      </w:r>
      <w:r w:rsidR="00260B3B">
        <w:rPr>
          <w:rFonts w:asciiTheme="minorHAnsi" w:hAnsiTheme="minorHAnsi" w:cs="Tahoma"/>
        </w:rPr>
        <w:t xml:space="preserve">of these </w:t>
      </w:r>
      <w:r w:rsidR="00260B3B" w:rsidRPr="00260B3B">
        <w:rPr>
          <w:rFonts w:asciiTheme="minorHAnsi" w:hAnsiTheme="minorHAnsi" w:cs="Tahoma"/>
        </w:rPr>
        <w:t xml:space="preserve">households </w:t>
      </w:r>
      <w:r w:rsidR="00927B66">
        <w:rPr>
          <w:rFonts w:asciiTheme="minorHAnsi" w:hAnsiTheme="minorHAnsi" w:cs="Tahoma"/>
        </w:rPr>
        <w:t xml:space="preserve">were already on the </w:t>
      </w:r>
      <w:r w:rsidR="00656CB9">
        <w:rPr>
          <w:rFonts w:asciiTheme="minorHAnsi" w:hAnsiTheme="minorHAnsi" w:cs="Tahoma"/>
        </w:rPr>
        <w:t>Housing Register. Therefore, a</w:t>
      </w:r>
      <w:r w:rsidR="00927B66">
        <w:rPr>
          <w:rFonts w:asciiTheme="minorHAnsi" w:hAnsiTheme="minorHAnsi" w:cs="Tahoma"/>
        </w:rPr>
        <w:t xml:space="preserve"> further </w:t>
      </w:r>
      <w:r w:rsidR="003A1650">
        <w:rPr>
          <w:rFonts w:asciiTheme="minorHAnsi" w:hAnsiTheme="minorHAnsi" w:cs="Tahoma"/>
        </w:rPr>
        <w:t>one</w:t>
      </w:r>
      <w:r w:rsidR="00656CB9">
        <w:rPr>
          <w:rFonts w:asciiTheme="minorHAnsi" w:hAnsiTheme="minorHAnsi" w:cs="Tahoma"/>
        </w:rPr>
        <w:t xml:space="preserve"> household w</w:t>
      </w:r>
      <w:r w:rsidR="003A1650">
        <w:rPr>
          <w:rFonts w:asciiTheme="minorHAnsi" w:hAnsiTheme="minorHAnsi" w:cs="Tahoma"/>
        </w:rPr>
        <w:t>as</w:t>
      </w:r>
      <w:r w:rsidR="00656CB9">
        <w:rPr>
          <w:rFonts w:asciiTheme="minorHAnsi" w:hAnsiTheme="minorHAnsi" w:cs="Tahoma"/>
        </w:rPr>
        <w:t xml:space="preserve"> considered to be additional to the Housing Register data.</w:t>
      </w:r>
      <w:r w:rsidR="00260B3B">
        <w:rPr>
          <w:rFonts w:asciiTheme="minorHAnsi" w:hAnsiTheme="minorHAnsi" w:cs="Tahoma"/>
        </w:rPr>
        <w:t xml:space="preserve"> </w:t>
      </w:r>
    </w:p>
    <w:p w:rsidR="008F7953" w:rsidRPr="0092272B" w:rsidRDefault="008F7953" w:rsidP="008F7953">
      <w:pPr>
        <w:rPr>
          <w:rFonts w:asciiTheme="minorHAnsi" w:hAnsiTheme="minorHAnsi" w:cstheme="minorHAnsi"/>
        </w:rPr>
      </w:pPr>
    </w:p>
    <w:p w:rsidR="008F7953" w:rsidRPr="0092272B" w:rsidRDefault="003A1650" w:rsidP="008F7953">
      <w:pPr>
        <w:rPr>
          <w:rFonts w:asciiTheme="minorHAnsi" w:hAnsiTheme="minorHAnsi" w:cstheme="minorHAnsi"/>
        </w:rPr>
      </w:pPr>
      <w:r>
        <w:rPr>
          <w:rFonts w:asciiTheme="minorHAnsi" w:hAnsiTheme="minorHAnsi" w:cstheme="minorHAnsi"/>
        </w:rPr>
        <w:t xml:space="preserve">This additional household would require a </w:t>
      </w:r>
      <w:r w:rsidR="006546B5">
        <w:rPr>
          <w:rFonts w:asciiTheme="minorHAnsi" w:hAnsiTheme="minorHAnsi" w:cstheme="minorHAnsi"/>
        </w:rPr>
        <w:t xml:space="preserve">rented </w:t>
      </w:r>
      <w:r w:rsidR="00B55C51" w:rsidRPr="00851D3B">
        <w:rPr>
          <w:rFonts w:asciiTheme="minorHAnsi" w:hAnsiTheme="minorHAnsi" w:cstheme="minorHAnsi"/>
        </w:rPr>
        <w:t xml:space="preserve">property </w:t>
      </w:r>
      <w:r w:rsidR="008F7953" w:rsidRPr="00851D3B">
        <w:rPr>
          <w:rFonts w:asciiTheme="minorHAnsi" w:hAnsiTheme="minorHAnsi" w:cstheme="minorHAnsi"/>
        </w:rPr>
        <w:t>let out through a Housing Association</w:t>
      </w:r>
      <w:r w:rsidR="008F7953" w:rsidRPr="0092272B">
        <w:rPr>
          <w:rFonts w:asciiTheme="minorHAnsi" w:hAnsiTheme="minorHAnsi" w:cstheme="minorHAnsi"/>
        </w:rPr>
        <w:t xml:space="preserve"> as follows:</w:t>
      </w:r>
    </w:p>
    <w:p w:rsidR="00D06F00" w:rsidRPr="0092272B" w:rsidRDefault="00D06F00" w:rsidP="008F7953">
      <w:pPr>
        <w:rPr>
          <w:rFonts w:asciiTheme="minorHAnsi" w:hAnsiTheme="minorHAnsi" w:cstheme="minorHAnsi"/>
        </w:rPr>
      </w:pPr>
    </w:p>
    <w:tbl>
      <w:tblPr>
        <w:tblStyle w:val="TableGrid"/>
        <w:tblW w:w="0" w:type="auto"/>
        <w:tblInd w:w="108" w:type="dxa"/>
        <w:tblLook w:val="04A0"/>
      </w:tblPr>
      <w:tblGrid>
        <w:gridCol w:w="520"/>
        <w:gridCol w:w="520"/>
        <w:gridCol w:w="520"/>
        <w:gridCol w:w="519"/>
        <w:gridCol w:w="520"/>
        <w:gridCol w:w="520"/>
        <w:gridCol w:w="519"/>
        <w:gridCol w:w="520"/>
        <w:gridCol w:w="520"/>
        <w:gridCol w:w="519"/>
        <w:gridCol w:w="520"/>
        <w:gridCol w:w="520"/>
        <w:gridCol w:w="520"/>
        <w:gridCol w:w="520"/>
        <w:gridCol w:w="520"/>
        <w:gridCol w:w="1381"/>
      </w:tblGrid>
      <w:tr w:rsidR="008F7953" w:rsidRPr="0092272B" w:rsidTr="00676079">
        <w:tc>
          <w:tcPr>
            <w:tcW w:w="1560"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1 bed</w:t>
            </w:r>
          </w:p>
        </w:tc>
        <w:tc>
          <w:tcPr>
            <w:tcW w:w="1559"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2 bed</w:t>
            </w:r>
          </w:p>
        </w:tc>
        <w:tc>
          <w:tcPr>
            <w:tcW w:w="1559"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3 bed</w:t>
            </w:r>
          </w:p>
        </w:tc>
        <w:tc>
          <w:tcPr>
            <w:tcW w:w="1559"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4 bed</w:t>
            </w:r>
          </w:p>
        </w:tc>
        <w:tc>
          <w:tcPr>
            <w:tcW w:w="1560"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5+ bed</w:t>
            </w:r>
          </w:p>
        </w:tc>
        <w:tc>
          <w:tcPr>
            <w:tcW w:w="1381" w:type="dxa"/>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Total</w:t>
            </w:r>
          </w:p>
        </w:tc>
      </w:tr>
      <w:tr w:rsidR="008F7953" w:rsidRPr="0092272B" w:rsidTr="0092272B">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519"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519"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519"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1381" w:type="dxa"/>
            <w:vMerge w:val="restart"/>
            <w:shd w:val="clear" w:color="auto" w:fill="auto"/>
            <w:vAlign w:val="center"/>
          </w:tcPr>
          <w:p w:rsidR="008F7953" w:rsidRPr="0043714D" w:rsidRDefault="003A1650" w:rsidP="0092272B">
            <w:pPr>
              <w:jc w:val="center"/>
              <w:rPr>
                <w:rFonts w:asciiTheme="minorHAnsi" w:hAnsiTheme="minorHAnsi" w:cstheme="minorHAnsi"/>
              </w:rPr>
            </w:pPr>
            <w:r>
              <w:rPr>
                <w:rFonts w:asciiTheme="minorHAnsi" w:hAnsiTheme="minorHAnsi" w:cstheme="minorHAnsi"/>
              </w:rPr>
              <w:t>1</w:t>
            </w:r>
          </w:p>
        </w:tc>
      </w:tr>
      <w:tr w:rsidR="008F7953" w:rsidRPr="0092272B" w:rsidTr="0092272B">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19"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19"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3A1650" w:rsidP="0092272B">
            <w:pPr>
              <w:jc w:val="center"/>
              <w:rPr>
                <w:rFonts w:asciiTheme="minorHAnsi" w:hAnsiTheme="minorHAnsi" w:cstheme="minorHAnsi"/>
              </w:rPr>
            </w:pPr>
            <w:r>
              <w:rPr>
                <w:rFonts w:asciiTheme="minorHAnsi" w:hAnsiTheme="minorHAnsi" w:cstheme="minorHAnsi"/>
              </w:rPr>
              <w:t>1</w:t>
            </w:r>
          </w:p>
        </w:tc>
        <w:tc>
          <w:tcPr>
            <w:tcW w:w="520" w:type="dxa"/>
          </w:tcPr>
          <w:p w:rsidR="008F7953" w:rsidRPr="0043714D" w:rsidRDefault="008F7953" w:rsidP="0092272B">
            <w:pPr>
              <w:jc w:val="center"/>
              <w:rPr>
                <w:rFonts w:asciiTheme="minorHAnsi" w:hAnsiTheme="minorHAnsi" w:cstheme="minorHAnsi"/>
              </w:rPr>
            </w:pPr>
          </w:p>
        </w:tc>
        <w:tc>
          <w:tcPr>
            <w:tcW w:w="519"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1381" w:type="dxa"/>
            <w:vMerge/>
            <w:shd w:val="clear" w:color="auto" w:fill="auto"/>
          </w:tcPr>
          <w:p w:rsidR="008F7953" w:rsidRPr="00351767" w:rsidRDefault="008F7953" w:rsidP="0092272B">
            <w:pPr>
              <w:jc w:val="center"/>
              <w:rPr>
                <w:rFonts w:asciiTheme="minorHAnsi" w:hAnsiTheme="minorHAnsi" w:cstheme="minorHAnsi"/>
                <w:highlight w:val="yellow"/>
              </w:rPr>
            </w:pPr>
          </w:p>
        </w:tc>
      </w:tr>
    </w:tbl>
    <w:p w:rsidR="00B55C51" w:rsidRPr="0092272B" w:rsidRDefault="00B55C51" w:rsidP="00B55C51">
      <w:pPr>
        <w:rPr>
          <w:rFonts w:asciiTheme="minorHAnsi" w:hAnsiTheme="minorHAnsi" w:cstheme="minorHAnsi"/>
        </w:rPr>
      </w:pPr>
    </w:p>
    <w:p w:rsidR="00F32823" w:rsidRPr="0092272B" w:rsidRDefault="003A1650" w:rsidP="00F32823">
      <w:pPr>
        <w:rPr>
          <w:rFonts w:asciiTheme="minorHAnsi" w:hAnsiTheme="minorHAnsi" w:cstheme="minorHAnsi"/>
        </w:rPr>
      </w:pPr>
      <w:r>
        <w:rPr>
          <w:rFonts w:asciiTheme="minorHAnsi" w:hAnsiTheme="minorHAnsi" w:cstheme="minorHAnsi"/>
        </w:rPr>
        <w:t>There were no households identified as being in need of a shared ownership property</w:t>
      </w:r>
      <w:r w:rsidR="00F32823" w:rsidRPr="0092272B">
        <w:rPr>
          <w:rFonts w:asciiTheme="minorHAnsi" w:hAnsiTheme="minorHAnsi" w:cstheme="minorHAnsi"/>
        </w:rPr>
        <w:t>:</w:t>
      </w:r>
    </w:p>
    <w:p w:rsidR="00D06F00" w:rsidRDefault="00D06F00">
      <w:pPr>
        <w:rPr>
          <w:rFonts w:asciiTheme="minorHAnsi" w:hAnsiTheme="minorHAnsi" w:cstheme="minorHAnsi"/>
        </w:rPr>
      </w:pPr>
    </w:p>
    <w:tbl>
      <w:tblPr>
        <w:tblStyle w:val="TableGrid"/>
        <w:tblW w:w="0" w:type="auto"/>
        <w:tblInd w:w="108" w:type="dxa"/>
        <w:tblLook w:val="04A0"/>
      </w:tblPr>
      <w:tblGrid>
        <w:gridCol w:w="520"/>
        <w:gridCol w:w="520"/>
        <w:gridCol w:w="520"/>
        <w:gridCol w:w="519"/>
        <w:gridCol w:w="520"/>
        <w:gridCol w:w="520"/>
        <w:gridCol w:w="519"/>
        <w:gridCol w:w="520"/>
        <w:gridCol w:w="520"/>
        <w:gridCol w:w="519"/>
        <w:gridCol w:w="520"/>
        <w:gridCol w:w="520"/>
        <w:gridCol w:w="520"/>
        <w:gridCol w:w="520"/>
        <w:gridCol w:w="520"/>
        <w:gridCol w:w="1381"/>
      </w:tblGrid>
      <w:tr w:rsidR="00F32823" w:rsidRPr="0092272B" w:rsidTr="00B14ED0">
        <w:tc>
          <w:tcPr>
            <w:tcW w:w="1560" w:type="dxa"/>
            <w:gridSpan w:val="3"/>
            <w:shd w:val="clear" w:color="auto" w:fill="480B80"/>
          </w:tcPr>
          <w:p w:rsidR="00F32823" w:rsidRPr="00676079" w:rsidRDefault="00F32823" w:rsidP="00B14ED0">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1 bed</w:t>
            </w:r>
          </w:p>
        </w:tc>
        <w:tc>
          <w:tcPr>
            <w:tcW w:w="1559" w:type="dxa"/>
            <w:gridSpan w:val="3"/>
            <w:shd w:val="clear" w:color="auto" w:fill="480B80"/>
          </w:tcPr>
          <w:p w:rsidR="00F32823" w:rsidRPr="00676079" w:rsidRDefault="00F32823" w:rsidP="00B14ED0">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2 bed</w:t>
            </w:r>
          </w:p>
        </w:tc>
        <w:tc>
          <w:tcPr>
            <w:tcW w:w="1559" w:type="dxa"/>
            <w:gridSpan w:val="3"/>
            <w:shd w:val="clear" w:color="auto" w:fill="480B80"/>
          </w:tcPr>
          <w:p w:rsidR="00F32823" w:rsidRPr="00676079" w:rsidRDefault="00F32823" w:rsidP="00B14ED0">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3 bed</w:t>
            </w:r>
          </w:p>
        </w:tc>
        <w:tc>
          <w:tcPr>
            <w:tcW w:w="1559" w:type="dxa"/>
            <w:gridSpan w:val="3"/>
            <w:shd w:val="clear" w:color="auto" w:fill="480B80"/>
          </w:tcPr>
          <w:p w:rsidR="00F32823" w:rsidRPr="00676079" w:rsidRDefault="00F32823" w:rsidP="00B14ED0">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4 bed</w:t>
            </w:r>
          </w:p>
        </w:tc>
        <w:tc>
          <w:tcPr>
            <w:tcW w:w="1560" w:type="dxa"/>
            <w:gridSpan w:val="3"/>
            <w:shd w:val="clear" w:color="auto" w:fill="480B80"/>
          </w:tcPr>
          <w:p w:rsidR="00F32823" w:rsidRPr="00676079" w:rsidRDefault="00F32823" w:rsidP="00B14ED0">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5+ bed</w:t>
            </w:r>
          </w:p>
        </w:tc>
        <w:tc>
          <w:tcPr>
            <w:tcW w:w="1381" w:type="dxa"/>
            <w:shd w:val="clear" w:color="auto" w:fill="480B80"/>
          </w:tcPr>
          <w:p w:rsidR="00F32823" w:rsidRPr="00676079" w:rsidRDefault="00F32823" w:rsidP="00B14ED0">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Total</w:t>
            </w:r>
          </w:p>
        </w:tc>
      </w:tr>
      <w:tr w:rsidR="00F32823" w:rsidRPr="0092272B" w:rsidTr="00B14ED0">
        <w:tc>
          <w:tcPr>
            <w:tcW w:w="520"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B</w:t>
            </w:r>
          </w:p>
        </w:tc>
        <w:tc>
          <w:tcPr>
            <w:tcW w:w="519"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B</w:t>
            </w:r>
          </w:p>
        </w:tc>
        <w:tc>
          <w:tcPr>
            <w:tcW w:w="519"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B</w:t>
            </w:r>
          </w:p>
        </w:tc>
        <w:tc>
          <w:tcPr>
            <w:tcW w:w="519"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B</w:t>
            </w:r>
          </w:p>
        </w:tc>
        <w:tc>
          <w:tcPr>
            <w:tcW w:w="520"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F32823" w:rsidRPr="0043714D" w:rsidRDefault="00F32823" w:rsidP="00B14ED0">
            <w:pPr>
              <w:jc w:val="center"/>
              <w:rPr>
                <w:rFonts w:asciiTheme="minorHAnsi" w:hAnsiTheme="minorHAnsi" w:cstheme="minorHAnsi"/>
              </w:rPr>
            </w:pPr>
            <w:r w:rsidRPr="0043714D">
              <w:rPr>
                <w:rFonts w:asciiTheme="minorHAnsi" w:hAnsiTheme="minorHAnsi" w:cstheme="minorHAnsi"/>
              </w:rPr>
              <w:t>B</w:t>
            </w:r>
          </w:p>
        </w:tc>
        <w:tc>
          <w:tcPr>
            <w:tcW w:w="1381" w:type="dxa"/>
            <w:vMerge w:val="restart"/>
            <w:shd w:val="clear" w:color="auto" w:fill="auto"/>
            <w:vAlign w:val="center"/>
          </w:tcPr>
          <w:p w:rsidR="00F32823" w:rsidRPr="0043714D" w:rsidRDefault="00504F59" w:rsidP="00B14ED0">
            <w:pPr>
              <w:jc w:val="center"/>
              <w:rPr>
                <w:rFonts w:asciiTheme="minorHAnsi" w:hAnsiTheme="minorHAnsi" w:cstheme="minorHAnsi"/>
              </w:rPr>
            </w:pPr>
            <w:r>
              <w:rPr>
                <w:rFonts w:asciiTheme="minorHAnsi" w:hAnsiTheme="minorHAnsi" w:cstheme="minorHAnsi"/>
              </w:rPr>
              <w:t>0</w:t>
            </w:r>
          </w:p>
        </w:tc>
      </w:tr>
      <w:tr w:rsidR="00F32823" w:rsidRPr="0092272B" w:rsidTr="00B14ED0">
        <w:tc>
          <w:tcPr>
            <w:tcW w:w="520" w:type="dxa"/>
          </w:tcPr>
          <w:p w:rsidR="00F32823" w:rsidRPr="0043714D" w:rsidRDefault="00F32823" w:rsidP="00B14ED0">
            <w:pPr>
              <w:jc w:val="center"/>
              <w:rPr>
                <w:rFonts w:asciiTheme="minorHAnsi" w:hAnsiTheme="minorHAnsi" w:cstheme="minorHAnsi"/>
              </w:rPr>
            </w:pPr>
          </w:p>
        </w:tc>
        <w:tc>
          <w:tcPr>
            <w:tcW w:w="520" w:type="dxa"/>
          </w:tcPr>
          <w:p w:rsidR="00F32823" w:rsidRPr="0043714D" w:rsidRDefault="00F32823" w:rsidP="00B14ED0">
            <w:pPr>
              <w:jc w:val="center"/>
              <w:rPr>
                <w:rFonts w:asciiTheme="minorHAnsi" w:hAnsiTheme="minorHAnsi" w:cstheme="minorHAnsi"/>
              </w:rPr>
            </w:pPr>
          </w:p>
        </w:tc>
        <w:tc>
          <w:tcPr>
            <w:tcW w:w="520" w:type="dxa"/>
          </w:tcPr>
          <w:p w:rsidR="00F32823" w:rsidRPr="0043714D" w:rsidRDefault="00F32823" w:rsidP="00B14ED0">
            <w:pPr>
              <w:jc w:val="center"/>
              <w:rPr>
                <w:rFonts w:asciiTheme="minorHAnsi" w:hAnsiTheme="minorHAnsi" w:cstheme="minorHAnsi"/>
              </w:rPr>
            </w:pPr>
          </w:p>
        </w:tc>
        <w:tc>
          <w:tcPr>
            <w:tcW w:w="519" w:type="dxa"/>
          </w:tcPr>
          <w:p w:rsidR="00F32823" w:rsidRPr="0043714D" w:rsidRDefault="00F32823" w:rsidP="00B14ED0">
            <w:pPr>
              <w:jc w:val="center"/>
              <w:rPr>
                <w:rFonts w:asciiTheme="minorHAnsi" w:hAnsiTheme="minorHAnsi" w:cstheme="minorHAnsi"/>
              </w:rPr>
            </w:pPr>
          </w:p>
        </w:tc>
        <w:tc>
          <w:tcPr>
            <w:tcW w:w="520" w:type="dxa"/>
          </w:tcPr>
          <w:p w:rsidR="00F32823" w:rsidRPr="0043714D" w:rsidRDefault="00F32823" w:rsidP="00B14ED0">
            <w:pPr>
              <w:jc w:val="center"/>
              <w:rPr>
                <w:rFonts w:asciiTheme="minorHAnsi" w:hAnsiTheme="minorHAnsi" w:cstheme="minorHAnsi"/>
              </w:rPr>
            </w:pPr>
          </w:p>
        </w:tc>
        <w:tc>
          <w:tcPr>
            <w:tcW w:w="520" w:type="dxa"/>
          </w:tcPr>
          <w:p w:rsidR="00F32823" w:rsidRPr="0043714D" w:rsidRDefault="00F32823" w:rsidP="00B14ED0">
            <w:pPr>
              <w:jc w:val="center"/>
              <w:rPr>
                <w:rFonts w:asciiTheme="minorHAnsi" w:hAnsiTheme="minorHAnsi" w:cstheme="minorHAnsi"/>
              </w:rPr>
            </w:pPr>
          </w:p>
        </w:tc>
        <w:tc>
          <w:tcPr>
            <w:tcW w:w="519" w:type="dxa"/>
          </w:tcPr>
          <w:p w:rsidR="00F32823" w:rsidRPr="0043714D" w:rsidRDefault="00F32823" w:rsidP="00B14ED0">
            <w:pPr>
              <w:jc w:val="center"/>
              <w:rPr>
                <w:rFonts w:asciiTheme="minorHAnsi" w:hAnsiTheme="minorHAnsi" w:cstheme="minorHAnsi"/>
              </w:rPr>
            </w:pPr>
          </w:p>
        </w:tc>
        <w:tc>
          <w:tcPr>
            <w:tcW w:w="520" w:type="dxa"/>
          </w:tcPr>
          <w:p w:rsidR="00F32823" w:rsidRPr="0043714D" w:rsidRDefault="00F32823" w:rsidP="00B14ED0">
            <w:pPr>
              <w:jc w:val="center"/>
              <w:rPr>
                <w:rFonts w:asciiTheme="minorHAnsi" w:hAnsiTheme="minorHAnsi" w:cstheme="minorHAnsi"/>
              </w:rPr>
            </w:pPr>
          </w:p>
        </w:tc>
        <w:tc>
          <w:tcPr>
            <w:tcW w:w="520" w:type="dxa"/>
          </w:tcPr>
          <w:p w:rsidR="00F32823" w:rsidRPr="0043714D" w:rsidRDefault="00F32823" w:rsidP="00B14ED0">
            <w:pPr>
              <w:jc w:val="center"/>
              <w:rPr>
                <w:rFonts w:asciiTheme="minorHAnsi" w:hAnsiTheme="minorHAnsi" w:cstheme="minorHAnsi"/>
              </w:rPr>
            </w:pPr>
          </w:p>
        </w:tc>
        <w:tc>
          <w:tcPr>
            <w:tcW w:w="519" w:type="dxa"/>
          </w:tcPr>
          <w:p w:rsidR="00F32823" w:rsidRPr="0043714D" w:rsidRDefault="00F32823" w:rsidP="00B14ED0">
            <w:pPr>
              <w:jc w:val="center"/>
              <w:rPr>
                <w:rFonts w:asciiTheme="minorHAnsi" w:hAnsiTheme="minorHAnsi" w:cstheme="minorHAnsi"/>
              </w:rPr>
            </w:pPr>
          </w:p>
        </w:tc>
        <w:tc>
          <w:tcPr>
            <w:tcW w:w="520" w:type="dxa"/>
          </w:tcPr>
          <w:p w:rsidR="00F32823" w:rsidRPr="0043714D" w:rsidRDefault="00F32823" w:rsidP="00B14ED0">
            <w:pPr>
              <w:jc w:val="center"/>
              <w:rPr>
                <w:rFonts w:asciiTheme="minorHAnsi" w:hAnsiTheme="minorHAnsi" w:cstheme="minorHAnsi"/>
              </w:rPr>
            </w:pPr>
          </w:p>
        </w:tc>
        <w:tc>
          <w:tcPr>
            <w:tcW w:w="520" w:type="dxa"/>
          </w:tcPr>
          <w:p w:rsidR="00F32823" w:rsidRPr="0043714D" w:rsidRDefault="00F32823" w:rsidP="00B14ED0">
            <w:pPr>
              <w:jc w:val="center"/>
              <w:rPr>
                <w:rFonts w:asciiTheme="minorHAnsi" w:hAnsiTheme="minorHAnsi" w:cstheme="minorHAnsi"/>
              </w:rPr>
            </w:pPr>
          </w:p>
        </w:tc>
        <w:tc>
          <w:tcPr>
            <w:tcW w:w="520" w:type="dxa"/>
          </w:tcPr>
          <w:p w:rsidR="00F32823" w:rsidRPr="0043714D" w:rsidRDefault="00F32823" w:rsidP="00B14ED0">
            <w:pPr>
              <w:jc w:val="center"/>
              <w:rPr>
                <w:rFonts w:asciiTheme="minorHAnsi" w:hAnsiTheme="minorHAnsi" w:cstheme="minorHAnsi"/>
              </w:rPr>
            </w:pPr>
          </w:p>
        </w:tc>
        <w:tc>
          <w:tcPr>
            <w:tcW w:w="520" w:type="dxa"/>
          </w:tcPr>
          <w:p w:rsidR="00F32823" w:rsidRPr="0043714D" w:rsidRDefault="00F32823" w:rsidP="00B14ED0">
            <w:pPr>
              <w:jc w:val="center"/>
              <w:rPr>
                <w:rFonts w:asciiTheme="minorHAnsi" w:hAnsiTheme="minorHAnsi" w:cstheme="minorHAnsi"/>
              </w:rPr>
            </w:pPr>
          </w:p>
        </w:tc>
        <w:tc>
          <w:tcPr>
            <w:tcW w:w="520" w:type="dxa"/>
          </w:tcPr>
          <w:p w:rsidR="00F32823" w:rsidRPr="0043714D" w:rsidRDefault="00F32823" w:rsidP="00B14ED0">
            <w:pPr>
              <w:jc w:val="center"/>
              <w:rPr>
                <w:rFonts w:asciiTheme="minorHAnsi" w:hAnsiTheme="minorHAnsi" w:cstheme="minorHAnsi"/>
              </w:rPr>
            </w:pPr>
          </w:p>
        </w:tc>
        <w:tc>
          <w:tcPr>
            <w:tcW w:w="1381" w:type="dxa"/>
            <w:vMerge/>
            <w:shd w:val="clear" w:color="auto" w:fill="auto"/>
          </w:tcPr>
          <w:p w:rsidR="00F32823" w:rsidRPr="00351767" w:rsidRDefault="00F32823" w:rsidP="00B14ED0">
            <w:pPr>
              <w:jc w:val="center"/>
              <w:rPr>
                <w:rFonts w:asciiTheme="minorHAnsi" w:hAnsiTheme="minorHAnsi" w:cstheme="minorHAnsi"/>
                <w:highlight w:val="yellow"/>
              </w:rPr>
            </w:pPr>
          </w:p>
        </w:tc>
      </w:tr>
    </w:tbl>
    <w:p w:rsidR="00F32823" w:rsidRDefault="00F32823">
      <w:pPr>
        <w:rPr>
          <w:rFonts w:asciiTheme="minorHAnsi" w:hAnsiTheme="minorHAnsi" w:cstheme="minorHAnsi"/>
        </w:rPr>
      </w:pPr>
    </w:p>
    <w:p w:rsidR="008F7953" w:rsidRPr="00676079" w:rsidRDefault="00260B3B" w:rsidP="008F7953">
      <w:pPr>
        <w:rPr>
          <w:rFonts w:asciiTheme="minorHAnsi" w:hAnsiTheme="minorHAnsi" w:cs="Tahoma"/>
          <w:b/>
          <w:color w:val="480B80"/>
          <w:sz w:val="28"/>
        </w:rPr>
      </w:pPr>
      <w:r>
        <w:rPr>
          <w:rFonts w:asciiTheme="minorHAnsi" w:hAnsiTheme="minorHAnsi" w:cs="Tahoma"/>
          <w:b/>
          <w:color w:val="480B80"/>
          <w:sz w:val="28"/>
        </w:rPr>
        <w:t>Conclusion</w:t>
      </w:r>
    </w:p>
    <w:p w:rsidR="0053183B" w:rsidRDefault="0053183B" w:rsidP="008F7953">
      <w:pPr>
        <w:rPr>
          <w:rFonts w:asciiTheme="minorHAnsi" w:hAnsiTheme="minorHAnsi" w:cs="Tahoma"/>
        </w:rPr>
      </w:pPr>
    </w:p>
    <w:p w:rsidR="008F7953" w:rsidRPr="0092272B" w:rsidRDefault="00E758D7" w:rsidP="008F7953">
      <w:pPr>
        <w:rPr>
          <w:rFonts w:asciiTheme="minorHAnsi" w:hAnsiTheme="minorHAnsi" w:cs="Tahoma"/>
        </w:rPr>
      </w:pPr>
      <w:r>
        <w:rPr>
          <w:rFonts w:asciiTheme="minorHAnsi" w:hAnsiTheme="minorHAnsi" w:cs="Tahoma"/>
        </w:rPr>
        <w:t xml:space="preserve">There are </w:t>
      </w:r>
      <w:r w:rsidR="00825B5B">
        <w:rPr>
          <w:rFonts w:asciiTheme="minorHAnsi" w:hAnsiTheme="minorHAnsi" w:cs="Tahoma"/>
        </w:rPr>
        <w:t>eleven</w:t>
      </w:r>
      <w:r>
        <w:rPr>
          <w:rFonts w:asciiTheme="minorHAnsi" w:hAnsiTheme="minorHAnsi" w:cs="Tahoma"/>
        </w:rPr>
        <w:t xml:space="preserve"> households identified as being in need of affordable housing </w:t>
      </w:r>
      <w:r w:rsidR="00817326">
        <w:rPr>
          <w:rFonts w:asciiTheme="minorHAnsi" w:hAnsiTheme="minorHAnsi" w:cs="Tahoma"/>
        </w:rPr>
        <w:t>who either live in, or have a local connection to</w:t>
      </w:r>
      <w:r w:rsidR="000D4B43">
        <w:rPr>
          <w:rFonts w:asciiTheme="minorHAnsi" w:hAnsiTheme="minorHAnsi" w:cs="Tahoma"/>
        </w:rPr>
        <w:t>,</w:t>
      </w:r>
      <w:r w:rsidR="0080536D">
        <w:rPr>
          <w:rFonts w:asciiTheme="minorHAnsi" w:hAnsiTheme="minorHAnsi" w:cs="Tahoma"/>
        </w:rPr>
        <w:t xml:space="preserve"> </w:t>
      </w:r>
      <w:r w:rsidR="00825B5B">
        <w:rPr>
          <w:rFonts w:asciiTheme="minorHAnsi" w:hAnsiTheme="minorHAnsi" w:cs="Tahoma"/>
        </w:rPr>
        <w:t>Dry Drayton</w:t>
      </w:r>
      <w:r w:rsidR="008F7953" w:rsidRPr="0092272B">
        <w:rPr>
          <w:rFonts w:asciiTheme="minorHAnsi" w:hAnsiTheme="minorHAnsi" w:cs="Tahoma"/>
        </w:rPr>
        <w:t>:</w:t>
      </w:r>
    </w:p>
    <w:p w:rsidR="00D06F00" w:rsidRPr="0092272B" w:rsidRDefault="00D06F00" w:rsidP="008F7953">
      <w:pPr>
        <w:rPr>
          <w:rFonts w:asciiTheme="minorHAnsi" w:hAnsiTheme="minorHAnsi" w:cstheme="minorHAnsi"/>
        </w:rPr>
      </w:pPr>
    </w:p>
    <w:tbl>
      <w:tblPr>
        <w:tblStyle w:val="TableGrid"/>
        <w:tblW w:w="0" w:type="auto"/>
        <w:tblInd w:w="108" w:type="dxa"/>
        <w:tblLook w:val="04A0"/>
      </w:tblPr>
      <w:tblGrid>
        <w:gridCol w:w="520"/>
        <w:gridCol w:w="520"/>
        <w:gridCol w:w="520"/>
        <w:gridCol w:w="519"/>
        <w:gridCol w:w="520"/>
        <w:gridCol w:w="520"/>
        <w:gridCol w:w="519"/>
        <w:gridCol w:w="520"/>
        <w:gridCol w:w="520"/>
        <w:gridCol w:w="519"/>
        <w:gridCol w:w="520"/>
        <w:gridCol w:w="520"/>
        <w:gridCol w:w="520"/>
        <w:gridCol w:w="520"/>
        <w:gridCol w:w="520"/>
        <w:gridCol w:w="1381"/>
      </w:tblGrid>
      <w:tr w:rsidR="008F7953" w:rsidRPr="0092272B" w:rsidTr="00676079">
        <w:tc>
          <w:tcPr>
            <w:tcW w:w="1560"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1 bed</w:t>
            </w:r>
          </w:p>
        </w:tc>
        <w:tc>
          <w:tcPr>
            <w:tcW w:w="1559"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2 bed</w:t>
            </w:r>
          </w:p>
        </w:tc>
        <w:tc>
          <w:tcPr>
            <w:tcW w:w="1559"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3 bed</w:t>
            </w:r>
          </w:p>
        </w:tc>
        <w:tc>
          <w:tcPr>
            <w:tcW w:w="1559"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4 bed</w:t>
            </w:r>
          </w:p>
        </w:tc>
        <w:tc>
          <w:tcPr>
            <w:tcW w:w="1560" w:type="dxa"/>
            <w:gridSpan w:val="3"/>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5+ bed</w:t>
            </w:r>
          </w:p>
        </w:tc>
        <w:tc>
          <w:tcPr>
            <w:tcW w:w="1381" w:type="dxa"/>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Total</w:t>
            </w:r>
          </w:p>
        </w:tc>
      </w:tr>
      <w:tr w:rsidR="008F7953" w:rsidRPr="0092272B" w:rsidTr="0092272B">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519"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519"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519"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F</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H</w:t>
            </w:r>
          </w:p>
        </w:tc>
        <w:tc>
          <w:tcPr>
            <w:tcW w:w="520" w:type="dxa"/>
            <w:shd w:val="clear" w:color="auto" w:fill="F2F2F2" w:themeFill="background1" w:themeFillShade="F2"/>
          </w:tcPr>
          <w:p w:rsidR="008F7953" w:rsidRPr="0043714D" w:rsidRDefault="008F7953" w:rsidP="0092272B">
            <w:pPr>
              <w:jc w:val="center"/>
              <w:rPr>
                <w:rFonts w:asciiTheme="minorHAnsi" w:hAnsiTheme="minorHAnsi" w:cstheme="minorHAnsi"/>
              </w:rPr>
            </w:pPr>
            <w:r w:rsidRPr="0043714D">
              <w:rPr>
                <w:rFonts w:asciiTheme="minorHAnsi" w:hAnsiTheme="minorHAnsi" w:cstheme="minorHAnsi"/>
              </w:rPr>
              <w:t>B</w:t>
            </w:r>
          </w:p>
        </w:tc>
        <w:tc>
          <w:tcPr>
            <w:tcW w:w="1381" w:type="dxa"/>
            <w:vMerge w:val="restart"/>
            <w:shd w:val="clear" w:color="auto" w:fill="auto"/>
            <w:vAlign w:val="center"/>
          </w:tcPr>
          <w:p w:rsidR="008F7953" w:rsidRPr="0043714D" w:rsidRDefault="00825B5B" w:rsidP="000A258E">
            <w:pPr>
              <w:jc w:val="center"/>
              <w:rPr>
                <w:rFonts w:asciiTheme="minorHAnsi" w:hAnsiTheme="minorHAnsi" w:cstheme="minorHAnsi"/>
              </w:rPr>
            </w:pPr>
            <w:r>
              <w:rPr>
                <w:rFonts w:asciiTheme="minorHAnsi" w:hAnsiTheme="minorHAnsi" w:cstheme="minorHAnsi"/>
              </w:rPr>
              <w:t>11</w:t>
            </w:r>
          </w:p>
        </w:tc>
      </w:tr>
      <w:tr w:rsidR="008F7953" w:rsidRPr="0092272B" w:rsidTr="0092272B">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25B5B" w:rsidP="0092272B">
            <w:pPr>
              <w:jc w:val="center"/>
              <w:rPr>
                <w:rFonts w:asciiTheme="minorHAnsi" w:hAnsiTheme="minorHAnsi" w:cstheme="minorHAnsi"/>
              </w:rPr>
            </w:pPr>
            <w:r>
              <w:rPr>
                <w:rFonts w:asciiTheme="minorHAnsi" w:hAnsiTheme="minorHAnsi" w:cstheme="minorHAnsi"/>
              </w:rPr>
              <w:t>2</w:t>
            </w:r>
          </w:p>
        </w:tc>
        <w:tc>
          <w:tcPr>
            <w:tcW w:w="520" w:type="dxa"/>
          </w:tcPr>
          <w:p w:rsidR="008F7953" w:rsidRPr="0043714D" w:rsidRDefault="00825B5B" w:rsidP="0092272B">
            <w:pPr>
              <w:jc w:val="center"/>
              <w:rPr>
                <w:rFonts w:asciiTheme="minorHAnsi" w:hAnsiTheme="minorHAnsi" w:cstheme="minorHAnsi"/>
              </w:rPr>
            </w:pPr>
            <w:r>
              <w:rPr>
                <w:rFonts w:asciiTheme="minorHAnsi" w:hAnsiTheme="minorHAnsi" w:cstheme="minorHAnsi"/>
              </w:rPr>
              <w:t>1</w:t>
            </w:r>
          </w:p>
        </w:tc>
        <w:tc>
          <w:tcPr>
            <w:tcW w:w="519"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25B5B" w:rsidP="0092272B">
            <w:pPr>
              <w:jc w:val="center"/>
              <w:rPr>
                <w:rFonts w:asciiTheme="minorHAnsi" w:hAnsiTheme="minorHAnsi" w:cstheme="minorHAnsi"/>
              </w:rPr>
            </w:pPr>
            <w:r>
              <w:rPr>
                <w:rFonts w:asciiTheme="minorHAnsi" w:hAnsiTheme="minorHAnsi" w:cstheme="minorHAnsi"/>
              </w:rPr>
              <w:t>7</w:t>
            </w:r>
          </w:p>
        </w:tc>
        <w:tc>
          <w:tcPr>
            <w:tcW w:w="520" w:type="dxa"/>
          </w:tcPr>
          <w:p w:rsidR="008F7953" w:rsidRPr="0043714D" w:rsidRDefault="008F7953" w:rsidP="0092272B">
            <w:pPr>
              <w:jc w:val="center"/>
              <w:rPr>
                <w:rFonts w:asciiTheme="minorHAnsi" w:hAnsiTheme="minorHAnsi" w:cstheme="minorHAnsi"/>
              </w:rPr>
            </w:pPr>
          </w:p>
        </w:tc>
        <w:tc>
          <w:tcPr>
            <w:tcW w:w="519"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25B5B" w:rsidP="0092272B">
            <w:pPr>
              <w:jc w:val="center"/>
              <w:rPr>
                <w:rFonts w:asciiTheme="minorHAnsi" w:hAnsiTheme="minorHAnsi" w:cstheme="minorHAnsi"/>
              </w:rPr>
            </w:pPr>
            <w:r>
              <w:rPr>
                <w:rFonts w:asciiTheme="minorHAnsi" w:hAnsiTheme="minorHAnsi" w:cstheme="minorHAnsi"/>
              </w:rPr>
              <w:t>1</w:t>
            </w:r>
          </w:p>
        </w:tc>
        <w:tc>
          <w:tcPr>
            <w:tcW w:w="520" w:type="dxa"/>
          </w:tcPr>
          <w:p w:rsidR="008F7953" w:rsidRPr="0043714D" w:rsidRDefault="008F7953" w:rsidP="0092272B">
            <w:pPr>
              <w:jc w:val="center"/>
              <w:rPr>
                <w:rFonts w:asciiTheme="minorHAnsi" w:hAnsiTheme="minorHAnsi" w:cstheme="minorHAnsi"/>
              </w:rPr>
            </w:pPr>
          </w:p>
        </w:tc>
        <w:tc>
          <w:tcPr>
            <w:tcW w:w="519"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520" w:type="dxa"/>
          </w:tcPr>
          <w:p w:rsidR="008F7953" w:rsidRPr="0043714D" w:rsidRDefault="008F7953" w:rsidP="0092272B">
            <w:pPr>
              <w:jc w:val="center"/>
              <w:rPr>
                <w:rFonts w:asciiTheme="minorHAnsi" w:hAnsiTheme="minorHAnsi" w:cstheme="minorHAnsi"/>
              </w:rPr>
            </w:pPr>
          </w:p>
        </w:tc>
        <w:tc>
          <w:tcPr>
            <w:tcW w:w="1381" w:type="dxa"/>
            <w:vMerge/>
            <w:shd w:val="clear" w:color="auto" w:fill="auto"/>
          </w:tcPr>
          <w:p w:rsidR="008F7953" w:rsidRPr="0043714D" w:rsidRDefault="008F7953" w:rsidP="0092272B">
            <w:pPr>
              <w:jc w:val="center"/>
              <w:rPr>
                <w:rFonts w:asciiTheme="minorHAnsi" w:hAnsiTheme="minorHAnsi" w:cstheme="minorHAnsi"/>
              </w:rPr>
            </w:pPr>
          </w:p>
        </w:tc>
      </w:tr>
    </w:tbl>
    <w:p w:rsidR="006B51D6" w:rsidRDefault="006B51D6">
      <w:pPr>
        <w:rPr>
          <w:rFonts w:asciiTheme="minorHAnsi" w:hAnsiTheme="minorHAnsi" w:cs="Tahoma"/>
          <w:b/>
        </w:rPr>
      </w:pPr>
    </w:p>
    <w:p w:rsidR="008F7953" w:rsidRPr="00676079" w:rsidRDefault="008F7953" w:rsidP="008F7953">
      <w:pPr>
        <w:rPr>
          <w:rFonts w:asciiTheme="minorHAnsi" w:hAnsiTheme="minorHAnsi" w:cs="Tahoma"/>
          <w:b/>
          <w:color w:val="480B80"/>
          <w:sz w:val="28"/>
        </w:rPr>
      </w:pPr>
      <w:r w:rsidRPr="00676079">
        <w:rPr>
          <w:rFonts w:asciiTheme="minorHAnsi" w:hAnsiTheme="minorHAnsi" w:cs="Tahoma"/>
          <w:b/>
          <w:color w:val="480B80"/>
          <w:sz w:val="28"/>
        </w:rPr>
        <w:t>Recommendation</w:t>
      </w:r>
    </w:p>
    <w:p w:rsidR="0053183B" w:rsidRDefault="0053183B" w:rsidP="008F7953">
      <w:pPr>
        <w:rPr>
          <w:rFonts w:asciiTheme="minorHAnsi" w:hAnsiTheme="minorHAnsi" w:cs="Tahoma"/>
        </w:rPr>
      </w:pPr>
    </w:p>
    <w:p w:rsidR="008F7953" w:rsidRPr="0092272B" w:rsidRDefault="008F7953" w:rsidP="008F7953">
      <w:pPr>
        <w:rPr>
          <w:rFonts w:asciiTheme="minorHAnsi" w:hAnsiTheme="minorHAnsi" w:cs="Tahoma"/>
        </w:rPr>
      </w:pPr>
      <w:r w:rsidRPr="0092272B">
        <w:rPr>
          <w:rFonts w:asciiTheme="minorHAnsi" w:hAnsiTheme="minorHAnsi" w:cs="Tahoma"/>
        </w:rPr>
        <w:t xml:space="preserve">To fulfil all current and immediate housing need in </w:t>
      </w:r>
      <w:r w:rsidR="005F0862">
        <w:rPr>
          <w:rFonts w:asciiTheme="minorHAnsi" w:hAnsiTheme="minorHAnsi" w:cs="Tahoma"/>
        </w:rPr>
        <w:t>Dry Dray</w:t>
      </w:r>
      <w:r w:rsidR="0080536D">
        <w:rPr>
          <w:rFonts w:asciiTheme="minorHAnsi" w:hAnsiTheme="minorHAnsi" w:cs="Tahoma"/>
        </w:rPr>
        <w:t>ton</w:t>
      </w:r>
      <w:r w:rsidRPr="0092272B">
        <w:rPr>
          <w:rFonts w:asciiTheme="minorHAnsi" w:hAnsiTheme="minorHAnsi" w:cs="Tahoma"/>
        </w:rPr>
        <w:t xml:space="preserve">, </w:t>
      </w:r>
      <w:r w:rsidR="00825B5B">
        <w:rPr>
          <w:rFonts w:asciiTheme="minorHAnsi" w:hAnsiTheme="minorHAnsi" w:cs="Tahoma"/>
        </w:rPr>
        <w:t>11</w:t>
      </w:r>
      <w:r w:rsidRPr="0092272B">
        <w:rPr>
          <w:rFonts w:asciiTheme="minorHAnsi" w:hAnsiTheme="minorHAnsi" w:cs="Tahoma"/>
        </w:rPr>
        <w:t xml:space="preserve"> new affordable homes </w:t>
      </w:r>
      <w:r w:rsidR="00817326">
        <w:rPr>
          <w:rFonts w:asciiTheme="minorHAnsi" w:hAnsiTheme="minorHAnsi" w:cs="Tahoma"/>
        </w:rPr>
        <w:t>would have to be</w:t>
      </w:r>
      <w:r w:rsidRPr="0092272B">
        <w:rPr>
          <w:rFonts w:asciiTheme="minorHAnsi" w:hAnsiTheme="minorHAnsi" w:cs="Tahoma"/>
        </w:rPr>
        <w:t xml:space="preserve"> built.</w:t>
      </w:r>
    </w:p>
    <w:p w:rsidR="008F7953" w:rsidRPr="0092272B" w:rsidRDefault="008F7953" w:rsidP="008F7953">
      <w:pPr>
        <w:rPr>
          <w:rFonts w:asciiTheme="minorHAnsi" w:hAnsiTheme="minorHAnsi" w:cs="Tahoma"/>
        </w:rPr>
      </w:pPr>
    </w:p>
    <w:p w:rsidR="004C5438" w:rsidRDefault="004C5438" w:rsidP="004C5438">
      <w:pPr>
        <w:rPr>
          <w:rFonts w:asciiTheme="minorHAnsi" w:hAnsiTheme="minorHAnsi" w:cs="Tahoma"/>
        </w:rPr>
      </w:pPr>
      <w:r>
        <w:rPr>
          <w:rFonts w:asciiTheme="minorHAnsi" w:hAnsiTheme="minorHAnsi" w:cs="Tahoma"/>
        </w:rPr>
        <w:t xml:space="preserve">This scale of need </w:t>
      </w:r>
      <w:r w:rsidR="00927B66">
        <w:rPr>
          <w:rFonts w:asciiTheme="minorHAnsi" w:hAnsiTheme="minorHAnsi" w:cs="Tahoma"/>
        </w:rPr>
        <w:t>is small but significant. T</w:t>
      </w:r>
      <w:r w:rsidR="00AC173F">
        <w:rPr>
          <w:rFonts w:asciiTheme="minorHAnsi" w:hAnsiTheme="minorHAnsi" w:cs="Tahoma"/>
        </w:rPr>
        <w:t xml:space="preserve">he scale, design and location </w:t>
      </w:r>
      <w:r>
        <w:rPr>
          <w:rFonts w:asciiTheme="minorHAnsi" w:hAnsiTheme="minorHAnsi" w:cs="Tahoma"/>
        </w:rPr>
        <w:t xml:space="preserve">of any </w:t>
      </w:r>
      <w:r w:rsidR="00AC173F">
        <w:rPr>
          <w:rFonts w:asciiTheme="minorHAnsi" w:hAnsiTheme="minorHAnsi" w:cs="Tahoma"/>
        </w:rPr>
        <w:t>scheme</w:t>
      </w:r>
      <w:r>
        <w:rPr>
          <w:rFonts w:asciiTheme="minorHAnsi" w:hAnsiTheme="minorHAnsi" w:cs="Tahoma"/>
        </w:rPr>
        <w:t xml:space="preserve"> will need to adhere to the planning policy contained within the Local Development Framework for South Cambridgeshire District Council on rural exception sites. On-going consultation between the Parish Council, South Cambridgeshire District Council </w:t>
      </w:r>
      <w:r w:rsidR="00312DE7">
        <w:rPr>
          <w:rFonts w:asciiTheme="minorHAnsi" w:hAnsiTheme="minorHAnsi" w:cs="Tahoma"/>
        </w:rPr>
        <w:t xml:space="preserve">and </w:t>
      </w:r>
      <w:r w:rsidR="005F0862">
        <w:rPr>
          <w:rFonts w:asciiTheme="minorHAnsi" w:hAnsiTheme="minorHAnsi" w:cs="Tahoma"/>
        </w:rPr>
        <w:t>Luminus</w:t>
      </w:r>
      <w:r w:rsidR="00312DE7">
        <w:rPr>
          <w:rFonts w:asciiTheme="minorHAnsi" w:hAnsiTheme="minorHAnsi" w:cs="Tahoma"/>
        </w:rPr>
        <w:t xml:space="preserve"> </w:t>
      </w:r>
      <w:r>
        <w:rPr>
          <w:rFonts w:asciiTheme="minorHAnsi" w:hAnsiTheme="minorHAnsi" w:cs="Tahoma"/>
        </w:rPr>
        <w:t xml:space="preserve">should help to inform the details of any </w:t>
      </w:r>
      <w:r w:rsidR="00AC173F">
        <w:rPr>
          <w:rFonts w:asciiTheme="minorHAnsi" w:hAnsiTheme="minorHAnsi" w:cs="Tahoma"/>
        </w:rPr>
        <w:t xml:space="preserve">such </w:t>
      </w:r>
      <w:r>
        <w:rPr>
          <w:rFonts w:asciiTheme="minorHAnsi" w:hAnsiTheme="minorHAnsi" w:cs="Tahoma"/>
        </w:rPr>
        <w:t>scheme.</w:t>
      </w:r>
      <w:r w:rsidR="00927B66">
        <w:rPr>
          <w:rFonts w:asciiTheme="minorHAnsi" w:hAnsiTheme="minorHAnsi" w:cs="Tahoma"/>
        </w:rPr>
        <w:t xml:space="preserve"> In particular, careful consideration should be given to the final scale and tenure mix of the scheme to ensure local occupancy is maximised.</w:t>
      </w:r>
    </w:p>
    <w:p w:rsidR="007346D4" w:rsidRDefault="007346D4">
      <w:pPr>
        <w:rPr>
          <w:rFonts w:asciiTheme="minorHAnsi" w:hAnsiTheme="minorHAnsi"/>
          <w:b/>
          <w:bCs/>
          <w:color w:val="480B80"/>
          <w:sz w:val="28"/>
        </w:rPr>
      </w:pPr>
      <w:r>
        <w:rPr>
          <w:rFonts w:asciiTheme="minorHAnsi" w:hAnsiTheme="minorHAnsi"/>
          <w:b/>
          <w:bCs/>
          <w:color w:val="480B80"/>
          <w:sz w:val="28"/>
        </w:rPr>
        <w:br w:type="page"/>
      </w:r>
    </w:p>
    <w:p w:rsidR="001B5928" w:rsidRPr="00676079" w:rsidRDefault="001B5928" w:rsidP="001B5928">
      <w:pPr>
        <w:rPr>
          <w:rFonts w:asciiTheme="minorHAnsi" w:hAnsiTheme="minorHAnsi" w:cs="Tahoma"/>
          <w:b/>
          <w:color w:val="480B80"/>
          <w:sz w:val="28"/>
          <w:szCs w:val="28"/>
        </w:rPr>
      </w:pPr>
      <w:r w:rsidRPr="00965341">
        <w:rPr>
          <w:rFonts w:asciiTheme="minorHAnsi" w:hAnsiTheme="minorHAnsi"/>
          <w:b/>
          <w:bCs/>
          <w:color w:val="480B80"/>
          <w:sz w:val="28"/>
        </w:rPr>
        <w:t xml:space="preserve">APPENDIX </w:t>
      </w:r>
      <w:r>
        <w:rPr>
          <w:rFonts w:asciiTheme="minorHAnsi" w:hAnsiTheme="minorHAnsi"/>
          <w:b/>
          <w:bCs/>
          <w:color w:val="480B80"/>
          <w:sz w:val="28"/>
        </w:rPr>
        <w:t>1</w:t>
      </w:r>
      <w:r w:rsidRPr="00965341">
        <w:rPr>
          <w:rFonts w:asciiTheme="minorHAnsi" w:hAnsiTheme="minorHAnsi"/>
          <w:b/>
          <w:bCs/>
          <w:color w:val="480B80"/>
          <w:sz w:val="28"/>
        </w:rPr>
        <w:t xml:space="preserve">: </w:t>
      </w:r>
      <w:r w:rsidRPr="00676079">
        <w:rPr>
          <w:rFonts w:asciiTheme="minorHAnsi" w:hAnsiTheme="minorHAnsi" w:cs="Tahoma"/>
          <w:b/>
          <w:color w:val="480B80"/>
          <w:sz w:val="28"/>
          <w:szCs w:val="28"/>
        </w:rPr>
        <w:t>C</w:t>
      </w:r>
      <w:r>
        <w:rPr>
          <w:rFonts w:asciiTheme="minorHAnsi" w:hAnsiTheme="minorHAnsi" w:cs="Tahoma"/>
          <w:b/>
          <w:color w:val="480B80"/>
          <w:sz w:val="28"/>
          <w:szCs w:val="28"/>
        </w:rPr>
        <w:t>HOICE BASED LETTINGS AND LOW COST HOME OWNERSHIP</w:t>
      </w:r>
    </w:p>
    <w:p w:rsidR="001B5928" w:rsidRDefault="001B5928" w:rsidP="001B5928">
      <w:pPr>
        <w:rPr>
          <w:rFonts w:asciiTheme="minorHAnsi" w:hAnsiTheme="minorHAnsi" w:cs="Tahoma"/>
        </w:rPr>
      </w:pPr>
    </w:p>
    <w:p w:rsidR="002B68F5" w:rsidRDefault="002B68F5" w:rsidP="002B68F5">
      <w:pPr>
        <w:rPr>
          <w:rFonts w:asciiTheme="minorHAnsi" w:hAnsiTheme="minorHAnsi" w:cs="Tahoma"/>
        </w:rPr>
      </w:pPr>
      <w:r>
        <w:rPr>
          <w:rFonts w:asciiTheme="minorHAnsi" w:hAnsiTheme="minorHAnsi" w:cs="Tahoma"/>
        </w:rPr>
        <w:t xml:space="preserve">Most people access affordable housing through either the Choice Based Lettings or Low Cost Home Ownership schemes. These prioritise people with the greatest level of need. Rural exception sites differ in that they prioritise local connections to a parish over level of need. </w:t>
      </w:r>
    </w:p>
    <w:p w:rsidR="002B68F5" w:rsidRDefault="002B68F5" w:rsidP="002B68F5">
      <w:pPr>
        <w:rPr>
          <w:rFonts w:asciiTheme="minorHAnsi" w:hAnsiTheme="minorHAnsi" w:cs="Tahoma"/>
        </w:rPr>
      </w:pPr>
    </w:p>
    <w:p w:rsidR="002B68F5" w:rsidRPr="00EB11A7" w:rsidRDefault="002B68F5" w:rsidP="002B68F5">
      <w:pPr>
        <w:rPr>
          <w:rFonts w:asciiTheme="minorHAnsi" w:hAnsiTheme="minorHAnsi" w:cs="Tahoma"/>
          <w:b/>
        </w:rPr>
      </w:pPr>
      <w:r w:rsidRPr="00EB11A7">
        <w:rPr>
          <w:rFonts w:asciiTheme="minorHAnsi" w:hAnsiTheme="minorHAnsi" w:cs="Tahoma"/>
          <w:b/>
        </w:rPr>
        <w:t>Choice Based Lettings</w:t>
      </w:r>
    </w:p>
    <w:p w:rsidR="002B68F5" w:rsidRPr="0016117A" w:rsidRDefault="002B68F5" w:rsidP="002B68F5">
      <w:pPr>
        <w:rPr>
          <w:rFonts w:asciiTheme="minorHAnsi" w:hAnsiTheme="minorHAnsi" w:cs="Tahoma"/>
        </w:rPr>
      </w:pPr>
    </w:p>
    <w:p w:rsidR="002B68F5" w:rsidRDefault="002B68F5" w:rsidP="002B68F5">
      <w:pPr>
        <w:rPr>
          <w:rFonts w:asciiTheme="minorHAnsi" w:hAnsiTheme="minorHAnsi" w:cs="Tahoma"/>
        </w:rPr>
      </w:pPr>
      <w:r>
        <w:rPr>
          <w:rFonts w:asciiTheme="minorHAnsi" w:hAnsiTheme="minorHAnsi" w:cs="Tahoma"/>
          <w:noProof/>
          <w:lang w:eastAsia="en-GB"/>
        </w:rPr>
        <w:drawing>
          <wp:anchor distT="0" distB="0" distL="114300" distR="114300" simplePos="0" relativeHeight="251659264" behindDoc="0" locked="0" layoutInCell="1" allowOverlap="1">
            <wp:simplePos x="0" y="0"/>
            <wp:positionH relativeFrom="column">
              <wp:posOffset>-3810</wp:posOffset>
            </wp:positionH>
            <wp:positionV relativeFrom="paragraph">
              <wp:posOffset>-1905</wp:posOffset>
            </wp:positionV>
            <wp:extent cx="836295" cy="946150"/>
            <wp:effectExtent l="19050" t="0" r="1905" b="0"/>
            <wp:wrapSquare wrapText="bothSides"/>
            <wp:docPr id="14" name="Picture 1" descr="HomeLink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inkLogo.gif"/>
                    <pic:cNvPicPr/>
                  </pic:nvPicPr>
                  <pic:blipFill>
                    <a:blip r:embed="rId21" cstate="print"/>
                    <a:stretch>
                      <a:fillRect/>
                    </a:stretch>
                  </pic:blipFill>
                  <pic:spPr>
                    <a:xfrm>
                      <a:off x="0" y="0"/>
                      <a:ext cx="836295" cy="946150"/>
                    </a:xfrm>
                    <a:prstGeom prst="rect">
                      <a:avLst/>
                    </a:prstGeom>
                  </pic:spPr>
                </pic:pic>
              </a:graphicData>
            </a:graphic>
          </wp:anchor>
        </w:drawing>
      </w:r>
      <w:r w:rsidRPr="00623F14">
        <w:rPr>
          <w:rFonts w:asciiTheme="minorHAnsi" w:hAnsiTheme="minorHAnsi" w:cs="Tahoma"/>
        </w:rPr>
        <w:t>Home-Link is the Choice Based Lettings schem</w:t>
      </w:r>
      <w:r>
        <w:rPr>
          <w:rFonts w:asciiTheme="minorHAnsi" w:hAnsiTheme="minorHAnsi" w:cs="Tahoma"/>
        </w:rPr>
        <w:t xml:space="preserve">e for the Cambridge sub-region. </w:t>
      </w:r>
      <w:r w:rsidRPr="007A1713">
        <w:rPr>
          <w:rFonts w:asciiTheme="minorHAnsi" w:hAnsiTheme="minorHAnsi" w:cs="Tahoma"/>
        </w:rPr>
        <w:t>C</w:t>
      </w:r>
      <w:r>
        <w:rPr>
          <w:rFonts w:asciiTheme="minorHAnsi" w:hAnsiTheme="minorHAnsi" w:cs="Tahoma"/>
        </w:rPr>
        <w:t xml:space="preserve">hoice Based Lettings aims to make the application process for affordable rented housing easier and to give people more choice about where they live. </w:t>
      </w:r>
      <w:r w:rsidRPr="007A1713">
        <w:rPr>
          <w:rFonts w:asciiTheme="minorHAnsi" w:hAnsiTheme="minorHAnsi" w:cs="Tahoma"/>
        </w:rPr>
        <w:t xml:space="preserve">Housing </w:t>
      </w:r>
      <w:r>
        <w:rPr>
          <w:rFonts w:asciiTheme="minorHAnsi" w:hAnsiTheme="minorHAnsi" w:cs="Tahoma"/>
        </w:rPr>
        <w:t>is</w:t>
      </w:r>
      <w:r w:rsidRPr="007A1713">
        <w:rPr>
          <w:rFonts w:asciiTheme="minorHAnsi" w:hAnsiTheme="minorHAnsi" w:cs="Tahoma"/>
        </w:rPr>
        <w:t xml:space="preserve"> </w:t>
      </w:r>
      <w:r>
        <w:rPr>
          <w:rFonts w:asciiTheme="minorHAnsi" w:hAnsiTheme="minorHAnsi" w:cs="Tahoma"/>
        </w:rPr>
        <w:t xml:space="preserve">allocated on a ‘needs </w:t>
      </w:r>
      <w:proofErr w:type="gramStart"/>
      <w:r>
        <w:rPr>
          <w:rFonts w:asciiTheme="minorHAnsi" w:hAnsiTheme="minorHAnsi" w:cs="Tahoma"/>
        </w:rPr>
        <w:t>basis’</w:t>
      </w:r>
      <w:proofErr w:type="gramEnd"/>
      <w:r>
        <w:rPr>
          <w:rFonts w:asciiTheme="minorHAnsi" w:hAnsiTheme="minorHAnsi" w:cs="Tahoma"/>
        </w:rPr>
        <w:t xml:space="preserve">. In other words, those people that have the greatest level of need and have been in need for the longest </w:t>
      </w:r>
      <w:proofErr w:type="gramStart"/>
      <w:r>
        <w:rPr>
          <w:rFonts w:asciiTheme="minorHAnsi" w:hAnsiTheme="minorHAnsi" w:cs="Tahoma"/>
        </w:rPr>
        <w:t>time are</w:t>
      </w:r>
      <w:proofErr w:type="gramEnd"/>
      <w:r>
        <w:rPr>
          <w:rFonts w:asciiTheme="minorHAnsi" w:hAnsiTheme="minorHAnsi" w:cs="Tahoma"/>
        </w:rPr>
        <w:t xml:space="preserve"> given priority. Everybody on the Housing Register is assessed and placed into a band of need. Band A is the greatest level of need. Band D is the lowest.</w:t>
      </w:r>
    </w:p>
    <w:p w:rsidR="002B68F5" w:rsidRPr="007A1713" w:rsidRDefault="002B68F5" w:rsidP="002B68F5">
      <w:pPr>
        <w:rPr>
          <w:rFonts w:asciiTheme="minorHAnsi" w:hAnsiTheme="minorHAnsi" w:cs="Tahoma"/>
        </w:rPr>
      </w:pPr>
    </w:p>
    <w:p w:rsidR="002B68F5" w:rsidRDefault="002B68F5" w:rsidP="002B68F5">
      <w:pPr>
        <w:rPr>
          <w:rFonts w:asciiTheme="minorHAnsi" w:hAnsiTheme="minorHAnsi" w:cs="Tahoma"/>
        </w:rPr>
      </w:pPr>
      <w:r>
        <w:rPr>
          <w:rFonts w:asciiTheme="minorHAnsi" w:hAnsiTheme="minorHAnsi" w:cs="Tahoma"/>
        </w:rPr>
        <w:t>T</w:t>
      </w:r>
      <w:r w:rsidRPr="007A1713">
        <w:rPr>
          <w:rFonts w:asciiTheme="minorHAnsi" w:hAnsiTheme="minorHAnsi" w:cs="Tahoma"/>
        </w:rPr>
        <w:t xml:space="preserve">he scheme </w:t>
      </w:r>
      <w:r>
        <w:rPr>
          <w:rFonts w:asciiTheme="minorHAnsi" w:hAnsiTheme="minorHAnsi" w:cs="Tahoma"/>
        </w:rPr>
        <w:t xml:space="preserve">means </w:t>
      </w:r>
      <w:r w:rsidRPr="007A1713">
        <w:rPr>
          <w:rFonts w:asciiTheme="minorHAnsi" w:hAnsiTheme="minorHAnsi" w:cs="Tahoma"/>
        </w:rPr>
        <w:t xml:space="preserve">there </w:t>
      </w:r>
      <w:r>
        <w:rPr>
          <w:rFonts w:asciiTheme="minorHAnsi" w:hAnsiTheme="minorHAnsi" w:cs="Tahoma"/>
        </w:rPr>
        <w:t xml:space="preserve">is just </w:t>
      </w:r>
      <w:r w:rsidRPr="007A1713">
        <w:rPr>
          <w:rFonts w:asciiTheme="minorHAnsi" w:hAnsiTheme="minorHAnsi" w:cs="Tahoma"/>
        </w:rPr>
        <w:t>one Housing Register</w:t>
      </w:r>
      <w:r>
        <w:rPr>
          <w:rFonts w:asciiTheme="minorHAnsi" w:hAnsiTheme="minorHAnsi" w:cs="Tahoma"/>
        </w:rPr>
        <w:t xml:space="preserve"> for the Cambridge sub region</w:t>
      </w:r>
      <w:r w:rsidRPr="007A1713">
        <w:rPr>
          <w:rFonts w:asciiTheme="minorHAnsi" w:hAnsiTheme="minorHAnsi" w:cs="Tahoma"/>
        </w:rPr>
        <w:t xml:space="preserve"> </w:t>
      </w:r>
      <w:r>
        <w:rPr>
          <w:rFonts w:asciiTheme="minorHAnsi" w:hAnsiTheme="minorHAnsi" w:cs="Tahoma"/>
        </w:rPr>
        <w:t xml:space="preserve">with </w:t>
      </w:r>
      <w:r w:rsidRPr="007A1713">
        <w:rPr>
          <w:rFonts w:asciiTheme="minorHAnsi" w:hAnsiTheme="minorHAnsi" w:cs="Tahoma"/>
        </w:rPr>
        <w:t>only one</w:t>
      </w:r>
      <w:r>
        <w:rPr>
          <w:rFonts w:asciiTheme="minorHAnsi" w:hAnsiTheme="minorHAnsi" w:cs="Tahoma"/>
        </w:rPr>
        <w:t xml:space="preserve"> </w:t>
      </w:r>
      <w:r w:rsidRPr="007A1713">
        <w:rPr>
          <w:rFonts w:asciiTheme="minorHAnsi" w:hAnsiTheme="minorHAnsi" w:cs="Tahoma"/>
        </w:rPr>
        <w:t xml:space="preserve">form to complete. </w:t>
      </w:r>
      <w:r>
        <w:rPr>
          <w:rFonts w:asciiTheme="minorHAnsi" w:hAnsiTheme="minorHAnsi" w:cs="Tahoma"/>
        </w:rPr>
        <w:t>When applicants are accepted onto the Register they are told what Band they have been assigned to, what size and types of property they can apply for and which areas they can apply in. Generally people can apply for properties within the Local Authority in which they reside. If the person has a local connection to other areas (through, for example, work) they may be able to apply in these areas as well. A small proportion of properties in every Local Authority are set aside for applicants living anywhere in the Cambridge sub region.</w:t>
      </w:r>
    </w:p>
    <w:p w:rsidR="002B68F5" w:rsidRDefault="002B68F5" w:rsidP="002B68F5">
      <w:pPr>
        <w:rPr>
          <w:rFonts w:asciiTheme="minorHAnsi" w:hAnsiTheme="minorHAnsi" w:cstheme="minorHAnsi"/>
        </w:rPr>
      </w:pPr>
    </w:p>
    <w:p w:rsidR="002B68F5" w:rsidRDefault="002B68F5" w:rsidP="002B68F5">
      <w:pPr>
        <w:rPr>
          <w:rFonts w:asciiTheme="minorHAnsi" w:hAnsiTheme="minorHAnsi" w:cstheme="minorHAnsi"/>
        </w:rPr>
      </w:pPr>
      <w:r>
        <w:rPr>
          <w:rFonts w:asciiTheme="minorHAnsi" w:hAnsiTheme="minorHAnsi" w:cstheme="minorHAnsi"/>
        </w:rPr>
        <w:t xml:space="preserve">A distinctive feature of rural exception sites is that they have a ‘local connection’ condition attached to all affordable dwellings in perpetuity. This means that priority will always be given to people with a local connection to the parish even when their level of need is assessed to be lesser than other potential applicants. </w:t>
      </w:r>
    </w:p>
    <w:p w:rsidR="002B68F5" w:rsidRDefault="002B68F5" w:rsidP="002B68F5">
      <w:pPr>
        <w:rPr>
          <w:rFonts w:asciiTheme="minorHAnsi" w:hAnsiTheme="minorHAnsi" w:cstheme="minorHAnsi"/>
        </w:rPr>
      </w:pPr>
    </w:p>
    <w:p w:rsidR="002B68F5" w:rsidRPr="00EB11A7" w:rsidRDefault="002B68F5" w:rsidP="002B68F5">
      <w:pPr>
        <w:rPr>
          <w:rFonts w:asciiTheme="minorHAnsi" w:hAnsiTheme="minorHAnsi" w:cstheme="minorHAnsi"/>
          <w:b/>
        </w:rPr>
      </w:pPr>
      <w:r w:rsidRPr="00EB11A7">
        <w:rPr>
          <w:rFonts w:asciiTheme="minorHAnsi" w:hAnsiTheme="minorHAnsi" w:cstheme="minorHAnsi"/>
          <w:b/>
        </w:rPr>
        <w:t>Low Cost Home Ownership</w:t>
      </w:r>
    </w:p>
    <w:p w:rsidR="002B68F5" w:rsidRPr="00EB11A7" w:rsidRDefault="002B68F5" w:rsidP="002B68F5">
      <w:pPr>
        <w:rPr>
          <w:rFonts w:ascii="Calibri" w:hAnsi="Calibri" w:cs="Calibri"/>
        </w:rPr>
      </w:pPr>
      <w:r>
        <w:rPr>
          <w:rFonts w:ascii="Calibri" w:hAnsi="Calibri" w:cs="Calibri"/>
          <w:noProof/>
          <w:lang w:eastAsia="en-GB"/>
        </w:rPr>
        <w:drawing>
          <wp:anchor distT="0" distB="0" distL="114300" distR="114300" simplePos="0" relativeHeight="251660288" behindDoc="0" locked="0" layoutInCell="1" allowOverlap="1">
            <wp:simplePos x="0" y="0"/>
            <wp:positionH relativeFrom="margin">
              <wp:posOffset>33020</wp:posOffset>
            </wp:positionH>
            <wp:positionV relativeFrom="margin">
              <wp:posOffset>5977890</wp:posOffset>
            </wp:positionV>
            <wp:extent cx="881380" cy="736600"/>
            <wp:effectExtent l="19050" t="0" r="0" b="0"/>
            <wp:wrapSquare wrapText="bothSides"/>
            <wp:docPr id="16" name="Picture 16" descr="cid:image001.jpg@01CF7FDF.C14D0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1.jpg@01CF7FDF.C14D0AC0"/>
                    <pic:cNvPicPr>
                      <a:picLocks noChangeAspect="1" noChangeArrowheads="1"/>
                    </pic:cNvPicPr>
                  </pic:nvPicPr>
                  <pic:blipFill>
                    <a:blip r:embed="rId22" r:link="rId23" cstate="print"/>
                    <a:srcRect/>
                    <a:stretch>
                      <a:fillRect/>
                    </a:stretch>
                  </pic:blipFill>
                  <pic:spPr bwMode="auto">
                    <a:xfrm>
                      <a:off x="0" y="0"/>
                      <a:ext cx="881380" cy="736600"/>
                    </a:xfrm>
                    <a:prstGeom prst="rect">
                      <a:avLst/>
                    </a:prstGeom>
                    <a:noFill/>
                    <a:ln w="9525">
                      <a:noFill/>
                      <a:miter lim="800000"/>
                      <a:headEnd/>
                      <a:tailEnd/>
                    </a:ln>
                  </pic:spPr>
                </pic:pic>
              </a:graphicData>
            </a:graphic>
          </wp:anchor>
        </w:drawing>
      </w:r>
    </w:p>
    <w:p w:rsidR="002B68F5" w:rsidRPr="00E71E09" w:rsidRDefault="002B68F5" w:rsidP="002B68F5">
      <w:pPr>
        <w:rPr>
          <w:rFonts w:asciiTheme="minorHAnsi" w:hAnsiTheme="minorHAnsi"/>
        </w:rPr>
      </w:pPr>
      <w:r w:rsidRPr="00836434">
        <w:rPr>
          <w:rFonts w:asciiTheme="minorHAnsi" w:hAnsiTheme="minorHAnsi"/>
          <w:b/>
          <w:bCs/>
          <w:noProof/>
          <w:lang w:eastAsia="en-GB"/>
        </w:rPr>
        <w:drawing>
          <wp:anchor distT="0" distB="0" distL="114300" distR="114300" simplePos="0" relativeHeight="251661312" behindDoc="0" locked="0" layoutInCell="1" allowOverlap="1">
            <wp:simplePos x="0" y="0"/>
            <wp:positionH relativeFrom="column">
              <wp:posOffset>13970</wp:posOffset>
            </wp:positionH>
            <wp:positionV relativeFrom="paragraph">
              <wp:posOffset>172085</wp:posOffset>
            </wp:positionV>
            <wp:extent cx="1017905" cy="558165"/>
            <wp:effectExtent l="19050" t="0" r="0" b="0"/>
            <wp:wrapSquare wrapText="bothSides"/>
            <wp:docPr id="24" name="Picture 17" descr="cid:image002.jpg@01CF7FDF.C14D0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2.jpg@01CF7FDF.C14D0AC0"/>
                    <pic:cNvPicPr>
                      <a:picLocks noChangeAspect="1" noChangeArrowheads="1"/>
                    </pic:cNvPicPr>
                  </pic:nvPicPr>
                  <pic:blipFill>
                    <a:blip r:embed="rId24" r:link="rId25" cstate="print"/>
                    <a:srcRect/>
                    <a:stretch>
                      <a:fillRect/>
                    </a:stretch>
                  </pic:blipFill>
                  <pic:spPr bwMode="auto">
                    <a:xfrm>
                      <a:off x="0" y="0"/>
                      <a:ext cx="1017905" cy="558165"/>
                    </a:xfrm>
                    <a:prstGeom prst="rect">
                      <a:avLst/>
                    </a:prstGeom>
                    <a:noFill/>
                    <a:ln w="9525">
                      <a:noFill/>
                      <a:miter lim="800000"/>
                      <a:headEnd/>
                      <a:tailEnd/>
                    </a:ln>
                  </pic:spPr>
                </pic:pic>
              </a:graphicData>
            </a:graphic>
          </wp:anchor>
        </w:drawing>
      </w:r>
      <w:proofErr w:type="spellStart"/>
      <w:r w:rsidRPr="00E71E09">
        <w:rPr>
          <w:rFonts w:asciiTheme="minorHAnsi" w:hAnsiTheme="minorHAnsi"/>
          <w:b/>
          <w:bCs/>
        </w:rPr>
        <w:t>bpha</w:t>
      </w:r>
      <w:proofErr w:type="spellEnd"/>
      <w:r w:rsidRPr="00E71E09">
        <w:rPr>
          <w:rFonts w:asciiTheme="minorHAnsi" w:hAnsiTheme="minorHAnsi"/>
        </w:rPr>
        <w:t>, the government-appointed Help to Buy Agent, responsible for marketing all low cost home ownership schemes in Cambridge</w:t>
      </w:r>
      <w:r>
        <w:rPr>
          <w:rFonts w:asciiTheme="minorHAnsi" w:hAnsiTheme="minorHAnsi"/>
        </w:rPr>
        <w:t>shire and Peterborough</w:t>
      </w:r>
      <w:r w:rsidRPr="00E71E09">
        <w:rPr>
          <w:rFonts w:asciiTheme="minorHAnsi" w:hAnsiTheme="minorHAnsi"/>
        </w:rPr>
        <w:t>, offers a Shared Ownership scheme called ‘</w:t>
      </w:r>
      <w:r>
        <w:rPr>
          <w:rFonts w:asciiTheme="minorHAnsi" w:hAnsiTheme="minorHAnsi"/>
        </w:rPr>
        <w:t>H</w:t>
      </w:r>
      <w:r w:rsidRPr="00E71E09">
        <w:rPr>
          <w:rFonts w:asciiTheme="minorHAnsi" w:hAnsiTheme="minorHAnsi"/>
        </w:rPr>
        <w:t>elp to Buy Shared Ownership</w:t>
      </w:r>
      <w:r>
        <w:rPr>
          <w:rFonts w:asciiTheme="minorHAnsi" w:hAnsiTheme="minorHAnsi"/>
        </w:rPr>
        <w:t>’</w:t>
      </w:r>
      <w:r w:rsidRPr="00E71E09">
        <w:rPr>
          <w:rFonts w:asciiTheme="minorHAnsi" w:hAnsiTheme="minorHAnsi"/>
        </w:rPr>
        <w:t xml:space="preserve">. </w:t>
      </w:r>
    </w:p>
    <w:p w:rsidR="002B68F5" w:rsidRPr="00EB11A7" w:rsidRDefault="002B68F5" w:rsidP="002B68F5">
      <w:pPr>
        <w:rPr>
          <w:rFonts w:ascii="Calibri" w:hAnsi="Calibri" w:cs="Calibri"/>
        </w:rPr>
      </w:pPr>
    </w:p>
    <w:p w:rsidR="002B68F5" w:rsidRDefault="002B68F5" w:rsidP="002B68F5">
      <w:pPr>
        <w:rPr>
          <w:rFonts w:ascii="Calibri" w:hAnsi="Calibri" w:cs="Calibri"/>
        </w:rPr>
      </w:pPr>
      <w:r>
        <w:rPr>
          <w:rFonts w:ascii="Calibri" w:hAnsi="Calibri" w:cs="Calibri"/>
        </w:rPr>
        <w:t>People</w:t>
      </w:r>
      <w:r w:rsidRPr="00EB11A7">
        <w:rPr>
          <w:rFonts w:ascii="Calibri" w:hAnsi="Calibri" w:cs="Calibri"/>
        </w:rPr>
        <w:t xml:space="preserve"> buy a share in a property built by a housing association and pay a subsidi</w:t>
      </w:r>
      <w:r>
        <w:rPr>
          <w:rFonts w:ascii="Calibri" w:hAnsi="Calibri" w:cs="Calibri"/>
        </w:rPr>
        <w:t>s</w:t>
      </w:r>
      <w:r w:rsidRPr="00EB11A7">
        <w:rPr>
          <w:rFonts w:ascii="Calibri" w:hAnsi="Calibri" w:cs="Calibri"/>
        </w:rPr>
        <w:t xml:space="preserve">ed rent on the part that </w:t>
      </w:r>
      <w:r>
        <w:rPr>
          <w:rFonts w:ascii="Calibri" w:hAnsi="Calibri" w:cs="Calibri"/>
        </w:rPr>
        <w:t>they</w:t>
      </w:r>
      <w:r w:rsidRPr="00EB11A7">
        <w:rPr>
          <w:rFonts w:ascii="Calibri" w:hAnsi="Calibri" w:cs="Calibri"/>
        </w:rPr>
        <w:t xml:space="preserve"> do not own. </w:t>
      </w:r>
      <w:r>
        <w:rPr>
          <w:rFonts w:ascii="Calibri" w:hAnsi="Calibri" w:cs="Calibri"/>
        </w:rPr>
        <w:t xml:space="preserve">They </w:t>
      </w:r>
      <w:r w:rsidRPr="00EB11A7">
        <w:rPr>
          <w:rFonts w:ascii="Calibri" w:hAnsi="Calibri" w:cs="Calibri"/>
        </w:rPr>
        <w:t>can buy an initial share of between 25% and 75% of the property and pay rent on the remaining share.</w:t>
      </w:r>
    </w:p>
    <w:p w:rsidR="002B68F5" w:rsidRDefault="002B68F5" w:rsidP="002B68F5">
      <w:pPr>
        <w:rPr>
          <w:rFonts w:ascii="Calibri" w:hAnsi="Calibri" w:cs="Calibri"/>
        </w:rPr>
      </w:pPr>
    </w:p>
    <w:p w:rsidR="002B68F5" w:rsidRPr="00EB11A7" w:rsidRDefault="002B68F5" w:rsidP="002B68F5">
      <w:pPr>
        <w:rPr>
          <w:rFonts w:ascii="Calibri" w:hAnsi="Calibri" w:cs="Calibri"/>
        </w:rPr>
      </w:pPr>
      <w:r w:rsidRPr="00EB11A7">
        <w:rPr>
          <w:rFonts w:ascii="Calibri" w:hAnsi="Calibri" w:cs="Calibri"/>
        </w:rPr>
        <w:t xml:space="preserve">In </w:t>
      </w:r>
      <w:r>
        <w:rPr>
          <w:rFonts w:ascii="Calibri" w:hAnsi="Calibri" w:cs="Calibri"/>
        </w:rPr>
        <w:t>some shared ownership schemes</w:t>
      </w:r>
      <w:r w:rsidRPr="00EB11A7">
        <w:rPr>
          <w:rFonts w:ascii="Calibri" w:hAnsi="Calibri" w:cs="Calibri"/>
        </w:rPr>
        <w:t xml:space="preserve">, </w:t>
      </w:r>
      <w:r>
        <w:rPr>
          <w:rFonts w:ascii="Calibri" w:hAnsi="Calibri" w:cs="Calibri"/>
        </w:rPr>
        <w:t>the householder</w:t>
      </w:r>
      <w:r w:rsidRPr="00EB11A7">
        <w:rPr>
          <w:rFonts w:ascii="Calibri" w:hAnsi="Calibri" w:cs="Calibri"/>
        </w:rPr>
        <w:t xml:space="preserve"> can buy additional shares until </w:t>
      </w:r>
      <w:r>
        <w:rPr>
          <w:rFonts w:ascii="Calibri" w:hAnsi="Calibri" w:cs="Calibri"/>
        </w:rPr>
        <w:t>they</w:t>
      </w:r>
      <w:r w:rsidRPr="00EB11A7">
        <w:rPr>
          <w:rFonts w:ascii="Calibri" w:hAnsi="Calibri" w:cs="Calibri"/>
        </w:rPr>
        <w:t xml:space="preserve"> own the property outright. This is known as ‘</w:t>
      </w:r>
      <w:proofErr w:type="spellStart"/>
      <w:r w:rsidRPr="00EB11A7">
        <w:rPr>
          <w:rFonts w:ascii="Calibri" w:hAnsi="Calibri" w:cs="Calibri"/>
        </w:rPr>
        <w:t>staircasing</w:t>
      </w:r>
      <w:proofErr w:type="spellEnd"/>
      <w:r w:rsidRPr="00EB11A7">
        <w:rPr>
          <w:rFonts w:ascii="Calibri" w:hAnsi="Calibri" w:cs="Calibri"/>
        </w:rPr>
        <w:t>’.</w:t>
      </w:r>
      <w:r>
        <w:rPr>
          <w:rFonts w:ascii="Calibri" w:hAnsi="Calibri" w:cs="Calibri"/>
        </w:rPr>
        <w:t xml:space="preserve"> However, on rural exception sites ownership is limited to 80% to ensure the dwellings remain ‘affordable’ in perpetuity. Again, priority is given to people with a local connection to the parish.</w:t>
      </w:r>
    </w:p>
    <w:p w:rsidR="001B5928" w:rsidRPr="00EB11A7" w:rsidRDefault="001B5928" w:rsidP="002B68F5">
      <w:pPr>
        <w:rPr>
          <w:rFonts w:asciiTheme="minorHAnsi" w:hAnsiTheme="minorHAnsi" w:cstheme="minorHAnsi"/>
        </w:rPr>
      </w:pPr>
    </w:p>
    <w:sectPr w:rsidR="001B5928" w:rsidRPr="00EB11A7" w:rsidSect="00EC4644">
      <w:footerReference w:type="first" r:id="rId26"/>
      <w:type w:val="continuous"/>
      <w:pgSz w:w="11906" w:h="16838"/>
      <w:pgMar w:top="1418" w:right="1418" w:bottom="1418" w:left="1418"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EAE" w:rsidRDefault="00A63EAE">
      <w:r>
        <w:separator/>
      </w:r>
    </w:p>
  </w:endnote>
  <w:endnote w:type="continuationSeparator" w:id="0">
    <w:p w:rsidR="00A63EAE" w:rsidRDefault="00A63E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EAE" w:rsidRPr="0047441B" w:rsidRDefault="00A63EAE" w:rsidP="0047441B">
    <w:pPr>
      <w:pStyle w:val="Footer"/>
      <w:tabs>
        <w:tab w:val="clear" w:pos="4153"/>
        <w:tab w:val="clear" w:pos="8306"/>
      </w:tabs>
      <w:jc w:val="right"/>
      <w:rPr>
        <w:rFonts w:asciiTheme="minorHAnsi" w:hAnsiTheme="minorHAnsi"/>
        <w:sz w:val="18"/>
      </w:rPr>
    </w:pPr>
    <w:r w:rsidRPr="00610655">
      <w:rPr>
        <w:rFonts w:asciiTheme="minorHAnsi" w:hAnsiTheme="minorHAnsi"/>
        <w:sz w:val="18"/>
      </w:rPr>
      <w:t xml:space="preserve">Page </w:t>
    </w:r>
    <w:r>
      <w:rPr>
        <w:rFonts w:asciiTheme="minorHAnsi" w:hAnsiTheme="minorHAnsi"/>
        <w:sz w:val="18"/>
      </w:rPr>
      <w:fldChar w:fldCharType="begin"/>
    </w:r>
    <w:r>
      <w:rPr>
        <w:rFonts w:asciiTheme="minorHAnsi" w:hAnsiTheme="minorHAnsi"/>
        <w:sz w:val="18"/>
      </w:rPr>
      <w:instrText xml:space="preserve"> PAGE  \* Arabic  \* MERGEFORMAT </w:instrText>
    </w:r>
    <w:r>
      <w:rPr>
        <w:rFonts w:asciiTheme="minorHAnsi" w:hAnsiTheme="minorHAnsi"/>
        <w:sz w:val="18"/>
      </w:rPr>
      <w:fldChar w:fldCharType="separate"/>
    </w:r>
    <w:r w:rsidR="00E61D7B">
      <w:rPr>
        <w:rFonts w:asciiTheme="minorHAnsi" w:hAnsiTheme="minorHAnsi"/>
        <w:noProof/>
        <w:sz w:val="18"/>
      </w:rPr>
      <w:t>20</w:t>
    </w:r>
    <w:r>
      <w:rPr>
        <w:rFonts w:asciiTheme="minorHAnsi" w:hAnsiTheme="minorHAnsi"/>
        <w:sz w:val="18"/>
      </w:rPr>
      <w:fldChar w:fldCharType="end"/>
    </w:r>
    <w:r>
      <w:rPr>
        <w:rFonts w:asciiTheme="minorHAnsi" w:hAnsiTheme="minorHAnsi"/>
        <w:sz w:val="18"/>
      </w:rPr>
      <w:t xml:space="preserve"> </w:t>
    </w:r>
    <w:r w:rsidRPr="00610655">
      <w:rPr>
        <w:rFonts w:asciiTheme="minorHAnsi" w:hAnsiTheme="minorHAnsi"/>
        <w:sz w:val="18"/>
      </w:rPr>
      <w:t xml:space="preserve">of </w:t>
    </w:r>
    <w:fldSimple w:instr=" NUMPAGES  \* Arabic  \* MERGEFORMAT ">
      <w:r w:rsidR="00E61D7B" w:rsidRPr="00E61D7B">
        <w:rPr>
          <w:rFonts w:asciiTheme="minorHAnsi" w:hAnsiTheme="minorHAnsi"/>
          <w:noProof/>
          <w:sz w:val="18"/>
        </w:rPr>
        <w:t>20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EAE" w:rsidRPr="00610655" w:rsidRDefault="00A63EAE" w:rsidP="00610655">
    <w:pPr>
      <w:pStyle w:val="Footer"/>
      <w:tabs>
        <w:tab w:val="clear" w:pos="4153"/>
        <w:tab w:val="clear" w:pos="8306"/>
      </w:tabs>
      <w:jc w:val="right"/>
      <w:rPr>
        <w:rFonts w:asciiTheme="minorHAnsi" w:hAnsiTheme="minorHAnsi"/>
        <w:sz w:val="18"/>
      </w:rPr>
    </w:pPr>
    <w:r w:rsidRPr="00610655">
      <w:rPr>
        <w:rFonts w:asciiTheme="minorHAnsi" w:hAnsiTheme="minorHAnsi"/>
        <w:sz w:val="18"/>
      </w:rPr>
      <w:t xml:space="preserve">Page </w:t>
    </w:r>
    <w:r>
      <w:rPr>
        <w:rFonts w:asciiTheme="minorHAnsi" w:hAnsiTheme="minorHAnsi"/>
        <w:sz w:val="18"/>
      </w:rPr>
      <w:fldChar w:fldCharType="begin"/>
    </w:r>
    <w:r>
      <w:rPr>
        <w:rFonts w:asciiTheme="minorHAnsi" w:hAnsiTheme="minorHAnsi"/>
        <w:sz w:val="18"/>
      </w:rPr>
      <w:instrText xml:space="preserve"> PAGE  \* Arabic  \* MERGEFORMAT </w:instrText>
    </w:r>
    <w:r>
      <w:rPr>
        <w:rFonts w:asciiTheme="minorHAnsi" w:hAnsiTheme="minorHAnsi"/>
        <w:sz w:val="18"/>
      </w:rPr>
      <w:fldChar w:fldCharType="separate"/>
    </w:r>
    <w:r w:rsidR="00E61D7B">
      <w:rPr>
        <w:rFonts w:asciiTheme="minorHAnsi" w:hAnsiTheme="minorHAnsi"/>
        <w:noProof/>
        <w:sz w:val="18"/>
      </w:rPr>
      <w:t>2</w:t>
    </w:r>
    <w:r>
      <w:rPr>
        <w:rFonts w:asciiTheme="minorHAnsi" w:hAnsiTheme="minorHAnsi"/>
        <w:sz w:val="18"/>
      </w:rPr>
      <w:fldChar w:fldCharType="end"/>
    </w:r>
    <w:r>
      <w:rPr>
        <w:rFonts w:asciiTheme="minorHAnsi" w:hAnsiTheme="minorHAnsi"/>
        <w:sz w:val="18"/>
      </w:rPr>
      <w:t xml:space="preserve"> </w:t>
    </w:r>
    <w:r w:rsidRPr="00610655">
      <w:rPr>
        <w:rFonts w:asciiTheme="minorHAnsi" w:hAnsiTheme="minorHAnsi"/>
        <w:sz w:val="18"/>
      </w:rPr>
      <w:t xml:space="preserve">of </w:t>
    </w:r>
    <w:fldSimple w:instr=" NUMPAGES  \* Arabic  \* MERGEFORMAT ">
      <w:r w:rsidR="00E61D7B" w:rsidRPr="00E61D7B">
        <w:rPr>
          <w:rFonts w:asciiTheme="minorHAnsi" w:hAnsiTheme="minorHAnsi"/>
          <w:noProof/>
          <w:sz w:val="18"/>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EAE" w:rsidRDefault="00A63EAE">
      <w:r>
        <w:separator/>
      </w:r>
    </w:p>
  </w:footnote>
  <w:footnote w:type="continuationSeparator" w:id="0">
    <w:p w:rsidR="00A63EAE" w:rsidRDefault="00A63EAE">
      <w:r>
        <w:continuationSeparator/>
      </w:r>
    </w:p>
  </w:footnote>
  <w:footnote w:id="1">
    <w:p w:rsidR="00A63EAE" w:rsidRPr="00D73119" w:rsidRDefault="00A63EAE" w:rsidP="006476E9">
      <w:pPr>
        <w:pStyle w:val="FootnoteText"/>
        <w:rPr>
          <w:rFonts w:asciiTheme="minorHAnsi" w:hAnsiTheme="minorHAnsi"/>
        </w:rPr>
      </w:pPr>
      <w:r w:rsidRPr="00D73119">
        <w:rPr>
          <w:rStyle w:val="FootnoteReference"/>
          <w:rFonts w:asciiTheme="minorHAnsi" w:hAnsiTheme="minorHAnsi"/>
        </w:rPr>
        <w:footnoteRef/>
      </w:r>
      <w:r w:rsidRPr="00D73119">
        <w:rPr>
          <w:rFonts w:asciiTheme="minorHAnsi" w:hAnsiTheme="minorHAnsi"/>
        </w:rPr>
        <w:t xml:space="preserve"> </w:t>
      </w:r>
      <w:r w:rsidRPr="00D73119">
        <w:rPr>
          <w:rFonts w:asciiTheme="minorHAnsi" w:hAnsiTheme="minorHAnsi"/>
          <w:i/>
        </w:rPr>
        <w:t>‘Cambridgeshire Population and Dwelling Stock Estimates: mid 2012’</w:t>
      </w:r>
      <w:r w:rsidRPr="00D73119">
        <w:rPr>
          <w:rFonts w:asciiTheme="minorHAnsi" w:hAnsiTheme="minorHAnsi"/>
        </w:rPr>
        <w:t>, Cambridgeshire County Council, October 2013</w:t>
      </w:r>
    </w:p>
  </w:footnote>
  <w:footnote w:id="2">
    <w:p w:rsidR="00A63EAE" w:rsidRDefault="00A63EAE" w:rsidP="00AE3EEA">
      <w:pPr>
        <w:pStyle w:val="FootnoteText"/>
      </w:pPr>
      <w:r>
        <w:rPr>
          <w:rStyle w:val="FootnoteReference"/>
        </w:rPr>
        <w:footnoteRef/>
      </w:r>
      <w:r>
        <w:t xml:space="preserve"> </w:t>
      </w:r>
      <w:r w:rsidRPr="009E4872">
        <w:rPr>
          <w:rFonts w:asciiTheme="minorHAnsi" w:hAnsiTheme="minorHAnsi"/>
          <w:i/>
        </w:rPr>
        <w:t>‘Housing Development in Cambridgeshire 201</w:t>
      </w:r>
      <w:r>
        <w:rPr>
          <w:rFonts w:asciiTheme="minorHAnsi" w:hAnsiTheme="minorHAnsi"/>
          <w:i/>
        </w:rPr>
        <w:t>3</w:t>
      </w:r>
      <w:r w:rsidRPr="009E4872">
        <w:rPr>
          <w:rFonts w:asciiTheme="minorHAnsi" w:hAnsiTheme="minorHAnsi"/>
          <w:i/>
        </w:rPr>
        <w:t>’</w:t>
      </w:r>
      <w:r w:rsidRPr="009E4872">
        <w:rPr>
          <w:rFonts w:asciiTheme="minorHAnsi" w:hAnsiTheme="minorHAnsi"/>
        </w:rPr>
        <w:t>, (Tables H1.1</w:t>
      </w:r>
      <w:r>
        <w:rPr>
          <w:rFonts w:asciiTheme="minorHAnsi" w:hAnsiTheme="minorHAnsi"/>
        </w:rPr>
        <w:t xml:space="preserve"> H2.1</w:t>
      </w:r>
      <w:r w:rsidRPr="009E4872">
        <w:rPr>
          <w:rFonts w:asciiTheme="minorHAnsi" w:hAnsiTheme="minorHAnsi"/>
        </w:rPr>
        <w:t xml:space="preserve"> and H2.</w:t>
      </w:r>
      <w:r>
        <w:rPr>
          <w:rFonts w:asciiTheme="minorHAnsi" w:hAnsiTheme="minorHAnsi"/>
        </w:rPr>
        <w:t>2</w:t>
      </w:r>
      <w:r w:rsidRPr="009E4872">
        <w:rPr>
          <w:rFonts w:asciiTheme="minorHAnsi" w:hAnsiTheme="minorHAnsi"/>
        </w:rPr>
        <w:t>), Cambridgeshire County Council, August 201</w:t>
      </w:r>
      <w:r>
        <w:rPr>
          <w:rFonts w:asciiTheme="minorHAnsi" w:hAnsiTheme="minorHAnsi"/>
        </w:rPr>
        <w:t>3</w:t>
      </w:r>
    </w:p>
  </w:footnote>
  <w:footnote w:id="3">
    <w:p w:rsidR="00A63EAE" w:rsidRDefault="00A63EAE" w:rsidP="00AE3EEA">
      <w:pPr>
        <w:pStyle w:val="FootnoteText"/>
      </w:pPr>
      <w:r>
        <w:rPr>
          <w:rStyle w:val="FootnoteReference"/>
        </w:rPr>
        <w:footnoteRef/>
      </w:r>
      <w:r>
        <w:t xml:space="preserve"> </w:t>
      </w:r>
      <w:r w:rsidRPr="00D73119">
        <w:rPr>
          <w:rFonts w:asciiTheme="minorHAnsi" w:hAnsiTheme="minorHAnsi"/>
          <w:i/>
        </w:rPr>
        <w:t>‘Cambridgeshire Population and Dwelling Stock Estimates: mid 2012’</w:t>
      </w:r>
      <w:r w:rsidRPr="00D73119">
        <w:rPr>
          <w:rFonts w:asciiTheme="minorHAnsi" w:hAnsiTheme="minorHAnsi"/>
        </w:rPr>
        <w:t>, Cambridgeshire County Council, October 2013</w:t>
      </w:r>
    </w:p>
  </w:footnote>
  <w:footnote w:id="4">
    <w:p w:rsidR="00A63EAE" w:rsidRDefault="00A63EAE" w:rsidP="003D0FBA">
      <w:pPr>
        <w:pStyle w:val="FootnoteText"/>
      </w:pPr>
      <w:r>
        <w:rPr>
          <w:rStyle w:val="FootnoteReference"/>
        </w:rPr>
        <w:footnoteRef/>
      </w:r>
      <w:r>
        <w:t xml:space="preserve"> ‘</w:t>
      </w:r>
      <w:r w:rsidRPr="0086027D">
        <w:rPr>
          <w:rFonts w:asciiTheme="minorHAnsi" w:hAnsiTheme="minorHAnsi"/>
          <w:i/>
        </w:rPr>
        <w:t xml:space="preserve">Rural Community Profile for </w:t>
      </w:r>
      <w:r>
        <w:rPr>
          <w:rFonts w:asciiTheme="minorHAnsi" w:hAnsiTheme="minorHAnsi"/>
          <w:i/>
        </w:rPr>
        <w:t>Caxton</w:t>
      </w:r>
      <w:r w:rsidRPr="0086027D">
        <w:rPr>
          <w:rFonts w:asciiTheme="minorHAnsi" w:hAnsiTheme="minorHAnsi"/>
          <w:i/>
        </w:rPr>
        <w:t xml:space="preserve"> (Parish)’</w:t>
      </w:r>
      <w:r>
        <w:rPr>
          <w:rFonts w:asciiTheme="minorHAnsi" w:hAnsiTheme="minorHAnsi"/>
          <w:i/>
        </w:rPr>
        <w:t>,</w:t>
      </w:r>
      <w:r>
        <w:rPr>
          <w:rFonts w:asciiTheme="minorHAnsi" w:hAnsiTheme="minorHAnsi"/>
        </w:rPr>
        <w:t xml:space="preserve"> </w:t>
      </w:r>
      <w:r w:rsidRPr="0086027D">
        <w:rPr>
          <w:rFonts w:asciiTheme="minorHAnsi" w:hAnsiTheme="minorHAnsi"/>
        </w:rPr>
        <w:t xml:space="preserve">ACRE/ OCSI/ Cambridgeshire ACRE, </w:t>
      </w:r>
      <w:r>
        <w:rPr>
          <w:rFonts w:asciiTheme="minorHAnsi" w:hAnsiTheme="minorHAnsi"/>
        </w:rPr>
        <w:t>October</w:t>
      </w:r>
      <w:r w:rsidRPr="0086027D">
        <w:rPr>
          <w:rFonts w:asciiTheme="minorHAnsi" w:hAnsiTheme="minorHAnsi"/>
        </w:rPr>
        <w:t xml:space="preserve"> 2013</w:t>
      </w:r>
    </w:p>
  </w:footnote>
  <w:footnote w:id="5">
    <w:p w:rsidR="00A63EAE" w:rsidRPr="0091122D" w:rsidRDefault="00A63EAE">
      <w:pPr>
        <w:pStyle w:val="FootnoteText"/>
        <w:rPr>
          <w:rFonts w:asciiTheme="minorHAnsi" w:hAnsiTheme="minorHAnsi"/>
        </w:rPr>
      </w:pPr>
      <w:r w:rsidRPr="0091122D">
        <w:rPr>
          <w:rStyle w:val="FootnoteReference"/>
          <w:rFonts w:asciiTheme="minorHAnsi" w:hAnsiTheme="minorHAnsi"/>
        </w:rPr>
        <w:footnoteRef/>
      </w:r>
      <w:r w:rsidRPr="0091122D">
        <w:rPr>
          <w:rFonts w:asciiTheme="minorHAnsi" w:hAnsiTheme="minorHAnsi"/>
        </w:rPr>
        <w:t xml:space="preserve"> NS-</w:t>
      </w:r>
      <w:proofErr w:type="spellStart"/>
      <w:r w:rsidRPr="0091122D">
        <w:rPr>
          <w:rFonts w:asciiTheme="minorHAnsi" w:hAnsiTheme="minorHAnsi"/>
        </w:rPr>
        <w:t>SeC</w:t>
      </w:r>
      <w:proofErr w:type="spellEnd"/>
      <w:r w:rsidRPr="0091122D">
        <w:rPr>
          <w:rFonts w:asciiTheme="minorHAnsi" w:hAnsiTheme="minorHAnsi"/>
        </w:rPr>
        <w:t>, Table KS611EW, 2011 Census (Neighbourhood Statistics)</w:t>
      </w:r>
    </w:p>
  </w:footnote>
  <w:footnote w:id="6">
    <w:p w:rsidR="00A63EAE" w:rsidRDefault="00A63EAE" w:rsidP="00166DB4">
      <w:pPr>
        <w:pStyle w:val="FootnoteText"/>
      </w:pPr>
      <w:r>
        <w:rPr>
          <w:rStyle w:val="FootnoteReference"/>
        </w:rPr>
        <w:footnoteRef/>
      </w:r>
      <w:r>
        <w:t xml:space="preserve"> </w:t>
      </w:r>
      <w:r w:rsidRPr="00B3669C">
        <w:rPr>
          <w:rFonts w:asciiTheme="minorHAnsi" w:hAnsiTheme="minorHAnsi"/>
        </w:rPr>
        <w:t xml:space="preserve">Tables </w:t>
      </w:r>
      <w:r>
        <w:rPr>
          <w:rFonts w:asciiTheme="minorHAnsi" w:hAnsiTheme="minorHAnsi"/>
        </w:rPr>
        <w:t>QS411EW, QS405EW and QS402EW</w:t>
      </w:r>
      <w:r w:rsidRPr="00B3669C">
        <w:rPr>
          <w:rFonts w:asciiTheme="minorHAnsi" w:hAnsiTheme="minorHAnsi"/>
        </w:rPr>
        <w:t>, 2011 Census (</w:t>
      </w:r>
      <w:r>
        <w:rPr>
          <w:rFonts w:asciiTheme="minorHAnsi" w:hAnsiTheme="minorHAnsi"/>
        </w:rPr>
        <w:t>Neighbourhood Statistics</w:t>
      </w:r>
      <w:r w:rsidRPr="00B3669C">
        <w:rPr>
          <w:rFonts w:asciiTheme="minorHAnsi" w:hAnsiTheme="minorHAnsi"/>
        </w:rPr>
        <w:t>)</w:t>
      </w:r>
    </w:p>
  </w:footnote>
  <w:footnote w:id="7">
    <w:p w:rsidR="00A63EAE" w:rsidRDefault="00A63EAE">
      <w:pPr>
        <w:pStyle w:val="FootnoteText"/>
      </w:pPr>
      <w:r>
        <w:rPr>
          <w:rStyle w:val="FootnoteReference"/>
        </w:rPr>
        <w:footnoteRef/>
      </w:r>
      <w:r>
        <w:t xml:space="preserve"> </w:t>
      </w:r>
      <w:r w:rsidRPr="005355DC">
        <w:rPr>
          <w:rFonts w:asciiTheme="minorHAnsi" w:hAnsiTheme="minorHAnsi"/>
        </w:rPr>
        <w:t xml:space="preserve">Review of </w:t>
      </w:r>
      <w:hyperlink r:id="rId1" w:history="1">
        <w:r w:rsidRPr="005355DC">
          <w:rPr>
            <w:rStyle w:val="Hyperlink"/>
            <w:rFonts w:asciiTheme="minorHAnsi" w:hAnsiTheme="minorHAnsi"/>
          </w:rPr>
          <w:t>www.nestoria.co.uk</w:t>
        </w:r>
      </w:hyperlink>
      <w:r w:rsidRPr="005355DC">
        <w:rPr>
          <w:rFonts w:asciiTheme="minorHAnsi" w:hAnsiTheme="minorHAnsi"/>
        </w:rPr>
        <w:t xml:space="preserve">, </w:t>
      </w:r>
      <w:hyperlink r:id="rId2" w:history="1">
        <w:r w:rsidRPr="005355DC">
          <w:rPr>
            <w:rStyle w:val="Hyperlink"/>
            <w:rFonts w:asciiTheme="minorHAnsi" w:hAnsiTheme="minorHAnsi"/>
          </w:rPr>
          <w:t>www.rightmove.co.uk</w:t>
        </w:r>
      </w:hyperlink>
      <w:r w:rsidRPr="005355DC">
        <w:rPr>
          <w:rFonts w:asciiTheme="minorHAnsi" w:hAnsiTheme="minorHAnsi"/>
        </w:rPr>
        <w:t xml:space="preserve"> and </w:t>
      </w:r>
      <w:hyperlink r:id="rId3" w:history="1">
        <w:r w:rsidRPr="005355DC">
          <w:rPr>
            <w:rStyle w:val="Hyperlink"/>
            <w:rFonts w:asciiTheme="minorHAnsi" w:hAnsiTheme="minorHAnsi"/>
          </w:rPr>
          <w:t>www.zoopla.co.uk</w:t>
        </w:r>
      </w:hyperlink>
      <w:r w:rsidRPr="005355DC">
        <w:rPr>
          <w:rFonts w:asciiTheme="minorHAnsi" w:hAnsiTheme="minorHAnsi"/>
        </w:rPr>
        <w:t xml:space="preserve"> on </w:t>
      </w:r>
      <w:r>
        <w:rPr>
          <w:rFonts w:asciiTheme="minorHAnsi" w:hAnsiTheme="minorHAnsi"/>
        </w:rPr>
        <w:t>29 May</w:t>
      </w:r>
      <w:r w:rsidRPr="005355DC">
        <w:rPr>
          <w:rFonts w:asciiTheme="minorHAnsi" w:hAnsiTheme="minorHAnsi"/>
        </w:rPr>
        <w:t xml:space="preserve"> 2014</w:t>
      </w:r>
    </w:p>
  </w:footnote>
  <w:footnote w:id="8">
    <w:p w:rsidR="00A63EAE" w:rsidRPr="003842D7" w:rsidRDefault="00A63EAE" w:rsidP="000F324D">
      <w:pPr>
        <w:pStyle w:val="FootnoteText"/>
        <w:rPr>
          <w:rFonts w:asciiTheme="minorHAnsi" w:hAnsiTheme="minorHAnsi"/>
        </w:rPr>
      </w:pPr>
      <w:r w:rsidRPr="003842D7">
        <w:rPr>
          <w:rStyle w:val="FootnoteReference"/>
          <w:rFonts w:asciiTheme="minorHAnsi" w:hAnsiTheme="minorHAnsi"/>
        </w:rPr>
        <w:footnoteRef/>
      </w:r>
      <w:r w:rsidRPr="003842D7">
        <w:rPr>
          <w:rFonts w:asciiTheme="minorHAnsi" w:hAnsiTheme="minorHAnsi"/>
        </w:rPr>
        <w:t xml:space="preserve"> Source: </w:t>
      </w:r>
      <w:proofErr w:type="spellStart"/>
      <w:r>
        <w:rPr>
          <w:rFonts w:asciiTheme="minorHAnsi" w:hAnsiTheme="minorHAnsi"/>
        </w:rPr>
        <w:t>Hometrack</w:t>
      </w:r>
      <w:proofErr w:type="spellEnd"/>
      <w:r>
        <w:rPr>
          <w:rFonts w:asciiTheme="minorHAnsi" w:hAnsiTheme="minorHAnsi"/>
        </w:rPr>
        <w:t xml:space="preserve"> (supplied by Sue Beecroft, Cambridge sub-region housing market co-ordinator)</w:t>
      </w:r>
    </w:p>
  </w:footnote>
  <w:footnote w:id="9">
    <w:p w:rsidR="00A63EAE" w:rsidRPr="00964FC6" w:rsidRDefault="00A63EAE" w:rsidP="00964FC6">
      <w:pPr>
        <w:pStyle w:val="FootnoteText"/>
        <w:rPr>
          <w:rFonts w:asciiTheme="minorHAnsi" w:hAnsiTheme="minorHAnsi" w:cs="Arial"/>
        </w:rPr>
      </w:pPr>
      <w:r>
        <w:rPr>
          <w:rStyle w:val="FootnoteReference"/>
        </w:rPr>
        <w:footnoteRef/>
      </w:r>
      <w:r>
        <w:t xml:space="preserve"> </w:t>
      </w:r>
      <w:r w:rsidRPr="00964FC6">
        <w:rPr>
          <w:rFonts w:asciiTheme="minorHAnsi" w:hAnsiTheme="minorHAnsi" w:cs="Arial"/>
        </w:rPr>
        <w:t xml:space="preserve">Source: CACI </w:t>
      </w:r>
      <w:proofErr w:type="spellStart"/>
      <w:r w:rsidRPr="00964FC6">
        <w:rPr>
          <w:rFonts w:asciiTheme="minorHAnsi" w:hAnsiTheme="minorHAnsi" w:cs="Arial"/>
        </w:rPr>
        <w:t>Paycheck</w:t>
      </w:r>
      <w:proofErr w:type="spellEnd"/>
      <w:r w:rsidRPr="00964FC6">
        <w:rPr>
          <w:rFonts w:asciiTheme="minorHAnsi" w:hAnsiTheme="minorHAnsi" w:cs="Arial"/>
        </w:rPr>
        <w:t xml:space="preserve"> 2009</w:t>
      </w:r>
    </w:p>
  </w:footnote>
  <w:footnote w:id="10">
    <w:p w:rsidR="00A63EAE" w:rsidRPr="00540927" w:rsidRDefault="00A63EAE" w:rsidP="004B7037">
      <w:pPr>
        <w:pStyle w:val="FootnoteText"/>
        <w:rPr>
          <w:rFonts w:asciiTheme="minorHAnsi" w:hAnsiTheme="minorHAnsi" w:cstheme="minorHAnsi"/>
        </w:rPr>
      </w:pPr>
      <w:r w:rsidRPr="00540927">
        <w:rPr>
          <w:rStyle w:val="FootnoteReference"/>
          <w:rFonts w:asciiTheme="minorHAnsi" w:hAnsiTheme="minorHAnsi" w:cstheme="minorHAnsi"/>
        </w:rPr>
        <w:footnoteRef/>
      </w:r>
      <w:r w:rsidRPr="00540927">
        <w:rPr>
          <w:rFonts w:asciiTheme="minorHAnsi" w:hAnsiTheme="minorHAnsi" w:cstheme="minorHAnsi"/>
        </w:rPr>
        <w:t xml:space="preserve"> Source: Figures used</w:t>
      </w:r>
      <w:r>
        <w:rPr>
          <w:rFonts w:asciiTheme="minorHAnsi" w:hAnsiTheme="minorHAnsi" w:cstheme="minorHAnsi"/>
        </w:rPr>
        <w:t xml:space="preserve"> adapted and</w:t>
      </w:r>
      <w:r w:rsidRPr="00540927">
        <w:rPr>
          <w:rFonts w:asciiTheme="minorHAnsi" w:hAnsiTheme="minorHAnsi" w:cstheme="minorHAnsi"/>
        </w:rPr>
        <w:t xml:space="preserve"> taken from Orbit </w:t>
      </w:r>
      <w:proofErr w:type="spellStart"/>
      <w:r w:rsidRPr="00540927">
        <w:rPr>
          <w:rFonts w:asciiTheme="minorHAnsi" w:hAnsiTheme="minorHAnsi" w:cstheme="minorHAnsi"/>
        </w:rPr>
        <w:t>Homebuy</w:t>
      </w:r>
      <w:proofErr w:type="spellEnd"/>
      <w:r w:rsidRPr="00540927">
        <w:rPr>
          <w:rFonts w:asciiTheme="minorHAnsi" w:hAnsiTheme="minorHAnsi" w:cstheme="minorHAnsi"/>
        </w:rPr>
        <w:t xml:space="preserve"> Agents Comparison Tables, July 2011</w:t>
      </w:r>
    </w:p>
  </w:footnote>
  <w:footnote w:id="11">
    <w:p w:rsidR="00A63EAE" w:rsidRPr="00F34F6A" w:rsidRDefault="00A63EAE">
      <w:pPr>
        <w:pStyle w:val="FootnoteText"/>
        <w:rPr>
          <w:rFonts w:asciiTheme="minorHAnsi" w:hAnsiTheme="minorHAnsi"/>
        </w:rPr>
      </w:pPr>
      <w:r w:rsidRPr="00F34F6A">
        <w:rPr>
          <w:rStyle w:val="FootnoteReference"/>
          <w:rFonts w:asciiTheme="minorHAnsi" w:hAnsiTheme="minorHAnsi"/>
        </w:rPr>
        <w:footnoteRef/>
      </w:r>
      <w:r w:rsidRPr="00F34F6A">
        <w:rPr>
          <w:rFonts w:asciiTheme="minorHAnsi" w:hAnsiTheme="minorHAnsi"/>
        </w:rPr>
        <w:t xml:space="preserve"> </w:t>
      </w:r>
      <w:r>
        <w:rPr>
          <w:rFonts w:asciiTheme="minorHAnsi" w:hAnsiTheme="minorHAnsi"/>
        </w:rPr>
        <w:t xml:space="preserve">Source: </w:t>
      </w:r>
      <w:r w:rsidRPr="00F34F6A">
        <w:rPr>
          <w:rFonts w:asciiTheme="minorHAnsi" w:hAnsiTheme="minorHAnsi"/>
        </w:rPr>
        <w:t>2011 Census (QS405EW)</w:t>
      </w:r>
    </w:p>
  </w:footnote>
  <w:footnote w:id="12">
    <w:p w:rsidR="00A63EAE" w:rsidRDefault="00A63EAE" w:rsidP="00CA1646">
      <w:pPr>
        <w:pStyle w:val="FootnoteText"/>
      </w:pPr>
      <w:r>
        <w:rPr>
          <w:rStyle w:val="FootnoteReference"/>
        </w:rPr>
        <w:footnoteRef/>
      </w:r>
      <w:r>
        <w:t xml:space="preserve"> </w:t>
      </w:r>
      <w:r w:rsidRPr="00540927">
        <w:rPr>
          <w:rFonts w:asciiTheme="minorHAnsi" w:hAnsiTheme="minorHAnsi" w:cstheme="minorHAnsi"/>
        </w:rPr>
        <w:t xml:space="preserve">Source: </w:t>
      </w:r>
      <w:r w:rsidRPr="006C7751">
        <w:rPr>
          <w:rFonts w:asciiTheme="minorHAnsi" w:hAnsiTheme="minorHAnsi"/>
        </w:rPr>
        <w:t>http://atlas.cambridgeshire.gov.uk/Housing/LHA/atlas.html</w:t>
      </w:r>
    </w:p>
  </w:footnote>
  <w:footnote w:id="13">
    <w:p w:rsidR="00A63EAE" w:rsidRPr="0056605C" w:rsidRDefault="00A63EAE">
      <w:pPr>
        <w:pStyle w:val="FootnoteText"/>
        <w:rPr>
          <w:rFonts w:asciiTheme="minorHAnsi" w:hAnsiTheme="minorHAnsi"/>
        </w:rPr>
      </w:pPr>
      <w:r w:rsidRPr="0056605C">
        <w:rPr>
          <w:rStyle w:val="FootnoteReference"/>
          <w:rFonts w:asciiTheme="minorHAnsi" w:hAnsiTheme="minorHAnsi"/>
        </w:rPr>
        <w:footnoteRef/>
      </w:r>
      <w:r w:rsidRPr="0056605C">
        <w:rPr>
          <w:rFonts w:asciiTheme="minorHAnsi" w:hAnsiTheme="minorHAnsi"/>
        </w:rPr>
        <w:t xml:space="preserve"> </w:t>
      </w:r>
      <w:r w:rsidRPr="005355DC">
        <w:rPr>
          <w:rFonts w:asciiTheme="minorHAnsi" w:hAnsiTheme="minorHAnsi"/>
        </w:rPr>
        <w:t xml:space="preserve">Review of </w:t>
      </w:r>
      <w:hyperlink r:id="rId4" w:history="1">
        <w:r w:rsidRPr="005355DC">
          <w:rPr>
            <w:rStyle w:val="Hyperlink"/>
            <w:rFonts w:asciiTheme="minorHAnsi" w:hAnsiTheme="minorHAnsi"/>
          </w:rPr>
          <w:t>www.nestoria.co.uk</w:t>
        </w:r>
      </w:hyperlink>
      <w:r w:rsidRPr="005355DC">
        <w:rPr>
          <w:rFonts w:asciiTheme="minorHAnsi" w:hAnsiTheme="minorHAnsi"/>
        </w:rPr>
        <w:t xml:space="preserve">, </w:t>
      </w:r>
      <w:hyperlink r:id="rId5" w:history="1">
        <w:r w:rsidRPr="005355DC">
          <w:rPr>
            <w:rStyle w:val="Hyperlink"/>
            <w:rFonts w:asciiTheme="minorHAnsi" w:hAnsiTheme="minorHAnsi"/>
          </w:rPr>
          <w:t>www.rightmove.co.uk</w:t>
        </w:r>
      </w:hyperlink>
      <w:r w:rsidRPr="005355DC">
        <w:rPr>
          <w:rFonts w:asciiTheme="minorHAnsi" w:hAnsiTheme="minorHAnsi"/>
        </w:rPr>
        <w:t xml:space="preserve"> and </w:t>
      </w:r>
      <w:hyperlink r:id="rId6" w:history="1">
        <w:r w:rsidRPr="005355DC">
          <w:rPr>
            <w:rStyle w:val="Hyperlink"/>
            <w:rFonts w:asciiTheme="minorHAnsi" w:hAnsiTheme="minorHAnsi"/>
          </w:rPr>
          <w:t>www.zoopla.co.uk</w:t>
        </w:r>
      </w:hyperlink>
      <w:r w:rsidRPr="005355DC">
        <w:rPr>
          <w:rFonts w:asciiTheme="minorHAnsi" w:hAnsiTheme="minorHAnsi"/>
        </w:rPr>
        <w:t xml:space="preserve"> on </w:t>
      </w:r>
      <w:r>
        <w:rPr>
          <w:rFonts w:asciiTheme="minorHAnsi" w:hAnsiTheme="minorHAnsi"/>
        </w:rPr>
        <w:t>23 June</w:t>
      </w:r>
      <w:r w:rsidRPr="005355DC">
        <w:rPr>
          <w:rFonts w:asciiTheme="minorHAnsi" w:hAnsiTheme="minorHAnsi"/>
        </w:rPr>
        <w:t xml:space="preserve"> 2014</w:t>
      </w:r>
    </w:p>
  </w:footnote>
  <w:footnote w:id="14">
    <w:p w:rsidR="00A63EAE" w:rsidRPr="00540927" w:rsidRDefault="00A63EAE" w:rsidP="00396788">
      <w:pPr>
        <w:pStyle w:val="FootnoteText"/>
        <w:rPr>
          <w:rFonts w:asciiTheme="minorHAnsi" w:hAnsiTheme="minorHAnsi" w:cstheme="minorHAnsi"/>
        </w:rPr>
      </w:pPr>
      <w:r w:rsidRPr="00540927">
        <w:rPr>
          <w:rStyle w:val="FootnoteReference"/>
          <w:rFonts w:asciiTheme="minorHAnsi" w:hAnsiTheme="minorHAnsi" w:cstheme="minorHAnsi"/>
        </w:rPr>
        <w:footnoteRef/>
      </w:r>
      <w:r w:rsidRPr="00540927">
        <w:rPr>
          <w:rFonts w:asciiTheme="minorHAnsi" w:hAnsiTheme="minorHAnsi" w:cstheme="minorHAnsi"/>
        </w:rPr>
        <w:t xml:space="preserve"> Source: </w:t>
      </w:r>
      <w:proofErr w:type="spellStart"/>
      <w:r>
        <w:rPr>
          <w:rFonts w:asciiTheme="minorHAnsi" w:hAnsiTheme="minorHAnsi"/>
        </w:rPr>
        <w:t>Hometrack</w:t>
      </w:r>
      <w:proofErr w:type="spellEnd"/>
      <w:r>
        <w:rPr>
          <w:rFonts w:asciiTheme="minorHAnsi" w:hAnsiTheme="minorHAnsi"/>
        </w:rPr>
        <w:t xml:space="preserve"> (supplied by Sue Beecroft, Cambridge sub-region housing market co-ordinator) and</w:t>
      </w:r>
      <w:r>
        <w:rPr>
          <w:rFonts w:asciiTheme="minorHAnsi" w:hAnsiTheme="minorHAnsi" w:cstheme="minorHAnsi"/>
        </w:rPr>
        <w:t xml:space="preserve"> </w:t>
      </w:r>
      <w:r w:rsidRPr="006C7751">
        <w:rPr>
          <w:rFonts w:asciiTheme="minorHAnsi" w:hAnsiTheme="minorHAnsi"/>
        </w:rPr>
        <w:t>http://atlas.cambridgeshire.gov.uk/Housing/LHA/atlas.html</w:t>
      </w:r>
      <w:r>
        <w:rPr>
          <w:rFonts w:asciiTheme="minorHAnsi" w:hAnsiTheme="minorHAnsi"/>
        </w:rPr>
        <w:t xml:space="preserve"> (for electoral ward of Bar Hill which includes the parishes </w:t>
      </w:r>
      <w:r>
        <w:rPr>
          <w:rFonts w:asciiTheme="minorHAnsi" w:hAnsiTheme="minorHAnsi" w:cs="Tahoma"/>
        </w:rPr>
        <w:t xml:space="preserve">of Bar Hill, </w:t>
      </w:r>
      <w:proofErr w:type="spellStart"/>
      <w:r>
        <w:rPr>
          <w:rFonts w:asciiTheme="minorHAnsi" w:hAnsiTheme="minorHAnsi" w:cs="Tahoma"/>
        </w:rPr>
        <w:t>Boxworth</w:t>
      </w:r>
      <w:proofErr w:type="spellEnd"/>
      <w:r>
        <w:rPr>
          <w:rFonts w:asciiTheme="minorHAnsi" w:hAnsiTheme="minorHAnsi" w:cs="Tahoma"/>
        </w:rPr>
        <w:t>, Dry Drayton and Lolworth</w:t>
      </w:r>
      <w:r>
        <w:rPr>
          <w:rFonts w:asciiTheme="minorHAnsi" w:hAnsiTheme="minorHAnsi"/>
        </w:rPr>
        <w:t>).</w:t>
      </w:r>
    </w:p>
  </w:footnote>
  <w:footnote w:id="15">
    <w:p w:rsidR="00A63EAE" w:rsidRPr="00EA18A3" w:rsidRDefault="00A63EAE">
      <w:pPr>
        <w:pStyle w:val="FootnoteText"/>
        <w:rPr>
          <w:rFonts w:asciiTheme="minorHAnsi" w:hAnsiTheme="minorHAnsi" w:cstheme="minorHAnsi"/>
        </w:rPr>
      </w:pPr>
      <w:r w:rsidRPr="00EA18A3">
        <w:rPr>
          <w:rStyle w:val="FootnoteReference"/>
          <w:rFonts w:asciiTheme="minorHAnsi" w:hAnsiTheme="minorHAnsi" w:cstheme="minorHAnsi"/>
        </w:rPr>
        <w:footnoteRef/>
      </w:r>
      <w:r w:rsidRPr="00EA18A3">
        <w:rPr>
          <w:rFonts w:asciiTheme="minorHAnsi" w:hAnsiTheme="minorHAnsi" w:cstheme="minorHAnsi"/>
        </w:rPr>
        <w:t xml:space="preserve"> </w:t>
      </w:r>
      <w:r>
        <w:rPr>
          <w:rFonts w:asciiTheme="minorHAnsi" w:hAnsiTheme="minorHAnsi" w:cstheme="minorHAnsi"/>
        </w:rPr>
        <w:t>‘</w:t>
      </w:r>
      <w:r w:rsidRPr="009F2B5C">
        <w:rPr>
          <w:rFonts w:asciiTheme="minorHAnsi" w:hAnsiTheme="minorHAnsi" w:cstheme="minorHAnsi"/>
          <w:i/>
        </w:rPr>
        <w:t>Lettings Policy Document</w:t>
      </w:r>
      <w:r>
        <w:rPr>
          <w:rFonts w:asciiTheme="minorHAnsi" w:hAnsiTheme="minorHAnsi" w:cstheme="minorHAnsi"/>
          <w:i/>
        </w:rPr>
        <w:t>’</w:t>
      </w:r>
      <w:r>
        <w:rPr>
          <w:rFonts w:asciiTheme="minorHAnsi" w:hAnsiTheme="minorHAnsi" w:cstheme="minorHAnsi"/>
        </w:rPr>
        <w:t>, South Cambridgeshire District Council, 2013</w:t>
      </w:r>
      <w:r w:rsidRPr="00EA18A3">
        <w:rPr>
          <w:rFonts w:asciiTheme="minorHAnsi" w:hAnsiTheme="minorHAnsi" w:cstheme="minorHAnsi"/>
        </w:rPr>
        <w:t xml:space="preserve"> </w:t>
      </w:r>
    </w:p>
  </w:footnote>
  <w:footnote w:id="16">
    <w:p w:rsidR="00A63EAE" w:rsidRPr="006353E8" w:rsidRDefault="00A63EAE" w:rsidP="008F7953">
      <w:pPr>
        <w:pStyle w:val="FootnoteText"/>
        <w:rPr>
          <w:rFonts w:asciiTheme="minorHAnsi" w:hAnsiTheme="minorHAnsi" w:cstheme="minorHAnsi"/>
        </w:rPr>
      </w:pPr>
      <w:r w:rsidRPr="006353E8">
        <w:rPr>
          <w:rStyle w:val="FootnoteReference"/>
          <w:rFonts w:asciiTheme="minorHAnsi" w:hAnsiTheme="minorHAnsi" w:cstheme="minorHAnsi"/>
        </w:rPr>
        <w:footnoteRef/>
      </w:r>
      <w:r w:rsidRPr="006353E8">
        <w:rPr>
          <w:rFonts w:asciiTheme="minorHAnsi" w:hAnsiTheme="minorHAnsi" w:cstheme="minorHAnsi"/>
        </w:rPr>
        <w:t xml:space="preserve"> Codes used are F (Flat), H (House) and B (Bungalow)</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926A7"/>
    <w:multiLevelType w:val="hybridMultilevel"/>
    <w:tmpl w:val="7E782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DB873C0"/>
    <w:multiLevelType w:val="hybridMultilevel"/>
    <w:tmpl w:val="B238B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0A96652"/>
    <w:multiLevelType w:val="hybridMultilevel"/>
    <w:tmpl w:val="58CCE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1D11E4"/>
    <w:multiLevelType w:val="hybridMultilevel"/>
    <w:tmpl w:val="37566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3416923"/>
    <w:multiLevelType w:val="hybridMultilevel"/>
    <w:tmpl w:val="7B364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DB0140B"/>
    <w:multiLevelType w:val="hybridMultilevel"/>
    <w:tmpl w:val="4226F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3506DAF"/>
    <w:multiLevelType w:val="hybridMultilevel"/>
    <w:tmpl w:val="23802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7A5186F"/>
    <w:multiLevelType w:val="hybridMultilevel"/>
    <w:tmpl w:val="036E0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91B3784"/>
    <w:multiLevelType w:val="hybridMultilevel"/>
    <w:tmpl w:val="E4C87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BE476E8"/>
    <w:multiLevelType w:val="hybridMultilevel"/>
    <w:tmpl w:val="E5823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D88722C"/>
    <w:multiLevelType w:val="hybridMultilevel"/>
    <w:tmpl w:val="A04C1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D94472A"/>
    <w:multiLevelType w:val="hybridMultilevel"/>
    <w:tmpl w:val="A4FCE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F133594"/>
    <w:multiLevelType w:val="hybridMultilevel"/>
    <w:tmpl w:val="6256F57C"/>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3">
    <w:nsid w:val="36D53DF8"/>
    <w:multiLevelType w:val="hybridMultilevel"/>
    <w:tmpl w:val="02747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F36FEC"/>
    <w:multiLevelType w:val="hybridMultilevel"/>
    <w:tmpl w:val="0DC0ED62"/>
    <w:lvl w:ilvl="0" w:tplc="3518487C">
      <w:start w:val="1"/>
      <w:numFmt w:val="bullet"/>
      <w:lvlText w:val=""/>
      <w:lvlJc w:val="left"/>
      <w:pPr>
        <w:tabs>
          <w:tab w:val="num" w:pos="-1876"/>
        </w:tabs>
        <w:ind w:left="-1876" w:hanging="360"/>
      </w:pPr>
      <w:rPr>
        <w:rFonts w:ascii="Symbol" w:hAnsi="Symbol" w:hint="default"/>
        <w:b w:val="0"/>
        <w:i w:val="0"/>
        <w:color w:val="auto"/>
        <w:sz w:val="24"/>
      </w:rPr>
    </w:lvl>
    <w:lvl w:ilvl="1" w:tplc="04090003">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436"/>
        </w:tabs>
        <w:ind w:left="-436" w:hanging="360"/>
      </w:pPr>
      <w:rPr>
        <w:rFonts w:ascii="Wingdings" w:hAnsi="Wingdings" w:hint="default"/>
      </w:rPr>
    </w:lvl>
    <w:lvl w:ilvl="3" w:tplc="04090001" w:tentative="1">
      <w:start w:val="1"/>
      <w:numFmt w:val="bullet"/>
      <w:lvlText w:val=""/>
      <w:lvlJc w:val="left"/>
      <w:pPr>
        <w:tabs>
          <w:tab w:val="num" w:pos="284"/>
        </w:tabs>
        <w:ind w:left="284" w:hanging="360"/>
      </w:pPr>
      <w:rPr>
        <w:rFonts w:ascii="Symbol" w:hAnsi="Symbol" w:hint="default"/>
      </w:rPr>
    </w:lvl>
    <w:lvl w:ilvl="4" w:tplc="04090003" w:tentative="1">
      <w:start w:val="1"/>
      <w:numFmt w:val="bullet"/>
      <w:lvlText w:val="o"/>
      <w:lvlJc w:val="left"/>
      <w:pPr>
        <w:tabs>
          <w:tab w:val="num" w:pos="1004"/>
        </w:tabs>
        <w:ind w:left="1004" w:hanging="360"/>
      </w:pPr>
      <w:rPr>
        <w:rFonts w:ascii="Courier New" w:hAnsi="Courier New" w:hint="default"/>
      </w:rPr>
    </w:lvl>
    <w:lvl w:ilvl="5" w:tplc="04090005" w:tentative="1">
      <w:start w:val="1"/>
      <w:numFmt w:val="bullet"/>
      <w:lvlText w:val=""/>
      <w:lvlJc w:val="left"/>
      <w:pPr>
        <w:tabs>
          <w:tab w:val="num" w:pos="1724"/>
        </w:tabs>
        <w:ind w:left="1724" w:hanging="360"/>
      </w:pPr>
      <w:rPr>
        <w:rFonts w:ascii="Wingdings" w:hAnsi="Wingdings" w:hint="default"/>
      </w:rPr>
    </w:lvl>
    <w:lvl w:ilvl="6" w:tplc="04090001" w:tentative="1">
      <w:start w:val="1"/>
      <w:numFmt w:val="bullet"/>
      <w:lvlText w:val=""/>
      <w:lvlJc w:val="left"/>
      <w:pPr>
        <w:tabs>
          <w:tab w:val="num" w:pos="2444"/>
        </w:tabs>
        <w:ind w:left="2444" w:hanging="360"/>
      </w:pPr>
      <w:rPr>
        <w:rFonts w:ascii="Symbol" w:hAnsi="Symbol" w:hint="default"/>
      </w:rPr>
    </w:lvl>
    <w:lvl w:ilvl="7" w:tplc="04090003" w:tentative="1">
      <w:start w:val="1"/>
      <w:numFmt w:val="bullet"/>
      <w:lvlText w:val="o"/>
      <w:lvlJc w:val="left"/>
      <w:pPr>
        <w:tabs>
          <w:tab w:val="num" w:pos="3164"/>
        </w:tabs>
        <w:ind w:left="3164" w:hanging="360"/>
      </w:pPr>
      <w:rPr>
        <w:rFonts w:ascii="Courier New" w:hAnsi="Courier New" w:hint="default"/>
      </w:rPr>
    </w:lvl>
    <w:lvl w:ilvl="8" w:tplc="04090005" w:tentative="1">
      <w:start w:val="1"/>
      <w:numFmt w:val="bullet"/>
      <w:lvlText w:val=""/>
      <w:lvlJc w:val="left"/>
      <w:pPr>
        <w:tabs>
          <w:tab w:val="num" w:pos="3884"/>
        </w:tabs>
        <w:ind w:left="3884" w:hanging="360"/>
      </w:pPr>
      <w:rPr>
        <w:rFonts w:ascii="Wingdings" w:hAnsi="Wingdings" w:hint="default"/>
      </w:rPr>
    </w:lvl>
  </w:abstractNum>
  <w:abstractNum w:abstractNumId="15">
    <w:nsid w:val="394C554E"/>
    <w:multiLevelType w:val="hybridMultilevel"/>
    <w:tmpl w:val="A352F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0D6546"/>
    <w:multiLevelType w:val="hybridMultilevel"/>
    <w:tmpl w:val="112AF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0095536"/>
    <w:multiLevelType w:val="hybridMultilevel"/>
    <w:tmpl w:val="874E3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1145996"/>
    <w:multiLevelType w:val="hybridMultilevel"/>
    <w:tmpl w:val="53E4B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1300579"/>
    <w:multiLevelType w:val="hybridMultilevel"/>
    <w:tmpl w:val="D0AE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9E532D"/>
    <w:multiLevelType w:val="hybridMultilevel"/>
    <w:tmpl w:val="6EEA9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45E0ADC"/>
    <w:multiLevelType w:val="hybridMultilevel"/>
    <w:tmpl w:val="7C648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5C444E5"/>
    <w:multiLevelType w:val="hybridMultilevel"/>
    <w:tmpl w:val="8C062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A305E57"/>
    <w:multiLevelType w:val="hybridMultilevel"/>
    <w:tmpl w:val="E1984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DAE52DD"/>
    <w:multiLevelType w:val="hybridMultilevel"/>
    <w:tmpl w:val="C4A45D3A"/>
    <w:lvl w:ilvl="0" w:tplc="DEF859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7701C3"/>
    <w:multiLevelType w:val="hybridMultilevel"/>
    <w:tmpl w:val="9FF04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0371C73"/>
    <w:multiLevelType w:val="hybridMultilevel"/>
    <w:tmpl w:val="1F5A0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4517C49"/>
    <w:multiLevelType w:val="hybridMultilevel"/>
    <w:tmpl w:val="8AA0A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38222D"/>
    <w:multiLevelType w:val="hybridMultilevel"/>
    <w:tmpl w:val="A934B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D4F6BA6"/>
    <w:multiLevelType w:val="hybridMultilevel"/>
    <w:tmpl w:val="DF508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371BE9"/>
    <w:multiLevelType w:val="hybridMultilevel"/>
    <w:tmpl w:val="05B07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373730F"/>
    <w:multiLevelType w:val="hybridMultilevel"/>
    <w:tmpl w:val="A9302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5D97446"/>
    <w:multiLevelType w:val="hybridMultilevel"/>
    <w:tmpl w:val="02EC7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69C406C"/>
    <w:multiLevelType w:val="hybridMultilevel"/>
    <w:tmpl w:val="4D564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7C40F43"/>
    <w:multiLevelType w:val="hybridMultilevel"/>
    <w:tmpl w:val="3B4C43FC"/>
    <w:lvl w:ilvl="0" w:tplc="3518487C">
      <w:start w:val="1"/>
      <w:numFmt w:val="bullet"/>
      <w:lvlText w:val=""/>
      <w:lvlJc w:val="left"/>
      <w:pPr>
        <w:tabs>
          <w:tab w:val="num" w:pos="360"/>
        </w:tabs>
        <w:ind w:left="360" w:hanging="360"/>
      </w:pPr>
      <w:rPr>
        <w:rFonts w:ascii="Symbol" w:hAnsi="Symbol" w:hint="default"/>
        <w:b w:val="0"/>
        <w:i w:val="0"/>
        <w:color w:val="auto"/>
        <w:sz w:val="24"/>
      </w:rPr>
    </w:lvl>
    <w:lvl w:ilvl="1" w:tplc="08090003">
      <w:start w:val="1"/>
      <w:numFmt w:val="bullet"/>
      <w:lvlText w:val="o"/>
      <w:lvlJc w:val="left"/>
      <w:pPr>
        <w:ind w:left="3676" w:hanging="360"/>
      </w:pPr>
      <w:rPr>
        <w:rFonts w:ascii="Courier New" w:hAnsi="Courier New" w:cs="Courier New" w:hint="default"/>
      </w:rPr>
    </w:lvl>
    <w:lvl w:ilvl="2" w:tplc="08090005" w:tentative="1">
      <w:start w:val="1"/>
      <w:numFmt w:val="bullet"/>
      <w:lvlText w:val=""/>
      <w:lvlJc w:val="left"/>
      <w:pPr>
        <w:ind w:left="4396" w:hanging="360"/>
      </w:pPr>
      <w:rPr>
        <w:rFonts w:ascii="Wingdings" w:hAnsi="Wingdings" w:hint="default"/>
      </w:rPr>
    </w:lvl>
    <w:lvl w:ilvl="3" w:tplc="08090001" w:tentative="1">
      <w:start w:val="1"/>
      <w:numFmt w:val="bullet"/>
      <w:lvlText w:val=""/>
      <w:lvlJc w:val="left"/>
      <w:pPr>
        <w:ind w:left="5116" w:hanging="360"/>
      </w:pPr>
      <w:rPr>
        <w:rFonts w:ascii="Symbol" w:hAnsi="Symbol" w:hint="default"/>
      </w:rPr>
    </w:lvl>
    <w:lvl w:ilvl="4" w:tplc="08090003" w:tentative="1">
      <w:start w:val="1"/>
      <w:numFmt w:val="bullet"/>
      <w:lvlText w:val="o"/>
      <w:lvlJc w:val="left"/>
      <w:pPr>
        <w:ind w:left="5836" w:hanging="360"/>
      </w:pPr>
      <w:rPr>
        <w:rFonts w:ascii="Courier New" w:hAnsi="Courier New" w:cs="Courier New" w:hint="default"/>
      </w:rPr>
    </w:lvl>
    <w:lvl w:ilvl="5" w:tplc="08090005" w:tentative="1">
      <w:start w:val="1"/>
      <w:numFmt w:val="bullet"/>
      <w:lvlText w:val=""/>
      <w:lvlJc w:val="left"/>
      <w:pPr>
        <w:ind w:left="6556" w:hanging="360"/>
      </w:pPr>
      <w:rPr>
        <w:rFonts w:ascii="Wingdings" w:hAnsi="Wingdings" w:hint="default"/>
      </w:rPr>
    </w:lvl>
    <w:lvl w:ilvl="6" w:tplc="08090001" w:tentative="1">
      <w:start w:val="1"/>
      <w:numFmt w:val="bullet"/>
      <w:lvlText w:val=""/>
      <w:lvlJc w:val="left"/>
      <w:pPr>
        <w:ind w:left="7276" w:hanging="360"/>
      </w:pPr>
      <w:rPr>
        <w:rFonts w:ascii="Symbol" w:hAnsi="Symbol" w:hint="default"/>
      </w:rPr>
    </w:lvl>
    <w:lvl w:ilvl="7" w:tplc="08090003" w:tentative="1">
      <w:start w:val="1"/>
      <w:numFmt w:val="bullet"/>
      <w:lvlText w:val="o"/>
      <w:lvlJc w:val="left"/>
      <w:pPr>
        <w:ind w:left="7996" w:hanging="360"/>
      </w:pPr>
      <w:rPr>
        <w:rFonts w:ascii="Courier New" w:hAnsi="Courier New" w:cs="Courier New" w:hint="default"/>
      </w:rPr>
    </w:lvl>
    <w:lvl w:ilvl="8" w:tplc="08090005" w:tentative="1">
      <w:start w:val="1"/>
      <w:numFmt w:val="bullet"/>
      <w:lvlText w:val=""/>
      <w:lvlJc w:val="left"/>
      <w:pPr>
        <w:ind w:left="8716" w:hanging="360"/>
      </w:pPr>
      <w:rPr>
        <w:rFonts w:ascii="Wingdings" w:hAnsi="Wingdings" w:hint="default"/>
      </w:rPr>
    </w:lvl>
  </w:abstractNum>
  <w:abstractNum w:abstractNumId="35">
    <w:nsid w:val="68A66773"/>
    <w:multiLevelType w:val="hybridMultilevel"/>
    <w:tmpl w:val="F954B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D191B2D"/>
    <w:multiLevelType w:val="hybridMultilevel"/>
    <w:tmpl w:val="7FD44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FD62FB0"/>
    <w:multiLevelType w:val="hybridMultilevel"/>
    <w:tmpl w:val="73BA2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230693F"/>
    <w:multiLevelType w:val="hybridMultilevel"/>
    <w:tmpl w:val="B4FA4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4EA0219"/>
    <w:multiLevelType w:val="hybridMultilevel"/>
    <w:tmpl w:val="3C40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55351E5"/>
    <w:multiLevelType w:val="hybridMultilevel"/>
    <w:tmpl w:val="F2902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5BF7BDF"/>
    <w:multiLevelType w:val="hybridMultilevel"/>
    <w:tmpl w:val="C3005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C981425"/>
    <w:multiLevelType w:val="hybridMultilevel"/>
    <w:tmpl w:val="27240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18"/>
  </w:num>
  <w:num w:numId="4">
    <w:abstractNumId w:val="19"/>
  </w:num>
  <w:num w:numId="5">
    <w:abstractNumId w:val="39"/>
  </w:num>
  <w:num w:numId="6">
    <w:abstractNumId w:val="12"/>
  </w:num>
  <w:num w:numId="7">
    <w:abstractNumId w:val="24"/>
  </w:num>
  <w:num w:numId="8">
    <w:abstractNumId w:val="27"/>
  </w:num>
  <w:num w:numId="9">
    <w:abstractNumId w:val="9"/>
  </w:num>
  <w:num w:numId="10">
    <w:abstractNumId w:val="30"/>
  </w:num>
  <w:num w:numId="11">
    <w:abstractNumId w:val="32"/>
  </w:num>
  <w:num w:numId="12">
    <w:abstractNumId w:val="20"/>
  </w:num>
  <w:num w:numId="13">
    <w:abstractNumId w:val="14"/>
  </w:num>
  <w:num w:numId="14">
    <w:abstractNumId w:val="40"/>
  </w:num>
  <w:num w:numId="15">
    <w:abstractNumId w:val="5"/>
  </w:num>
  <w:num w:numId="16">
    <w:abstractNumId w:val="25"/>
  </w:num>
  <w:num w:numId="17">
    <w:abstractNumId w:val="8"/>
  </w:num>
  <w:num w:numId="18">
    <w:abstractNumId w:val="29"/>
  </w:num>
  <w:num w:numId="19">
    <w:abstractNumId w:val="0"/>
  </w:num>
  <w:num w:numId="20">
    <w:abstractNumId w:val="38"/>
  </w:num>
  <w:num w:numId="21">
    <w:abstractNumId w:val="34"/>
  </w:num>
  <w:num w:numId="22">
    <w:abstractNumId w:val="7"/>
  </w:num>
  <w:num w:numId="23">
    <w:abstractNumId w:val="17"/>
  </w:num>
  <w:num w:numId="24">
    <w:abstractNumId w:val="1"/>
  </w:num>
  <w:num w:numId="25">
    <w:abstractNumId w:val="10"/>
  </w:num>
  <w:num w:numId="26">
    <w:abstractNumId w:val="41"/>
  </w:num>
  <w:num w:numId="27">
    <w:abstractNumId w:val="11"/>
  </w:num>
  <w:num w:numId="28">
    <w:abstractNumId w:val="22"/>
  </w:num>
  <w:num w:numId="29">
    <w:abstractNumId w:val="28"/>
  </w:num>
  <w:num w:numId="30">
    <w:abstractNumId w:val="23"/>
  </w:num>
  <w:num w:numId="31">
    <w:abstractNumId w:val="16"/>
  </w:num>
  <w:num w:numId="32">
    <w:abstractNumId w:val="21"/>
  </w:num>
  <w:num w:numId="33">
    <w:abstractNumId w:val="4"/>
  </w:num>
  <w:num w:numId="34">
    <w:abstractNumId w:val="31"/>
  </w:num>
  <w:num w:numId="35">
    <w:abstractNumId w:val="2"/>
  </w:num>
  <w:num w:numId="36">
    <w:abstractNumId w:val="42"/>
  </w:num>
  <w:num w:numId="37">
    <w:abstractNumId w:val="33"/>
  </w:num>
  <w:num w:numId="38">
    <w:abstractNumId w:val="6"/>
  </w:num>
  <w:num w:numId="39">
    <w:abstractNumId w:val="36"/>
  </w:num>
  <w:num w:numId="40">
    <w:abstractNumId w:val="26"/>
  </w:num>
  <w:num w:numId="41">
    <w:abstractNumId w:val="13"/>
  </w:num>
  <w:num w:numId="42">
    <w:abstractNumId w:val="37"/>
  </w:num>
  <w:num w:numId="43">
    <w:abstractNumId w:val="3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0098C"/>
    <w:rsid w:val="00000A7A"/>
    <w:rsid w:val="00000F20"/>
    <w:rsid w:val="0000178A"/>
    <w:rsid w:val="00003DB5"/>
    <w:rsid w:val="00006F7E"/>
    <w:rsid w:val="00007B4A"/>
    <w:rsid w:val="000100B6"/>
    <w:rsid w:val="000104F0"/>
    <w:rsid w:val="0001056D"/>
    <w:rsid w:val="00010FB1"/>
    <w:rsid w:val="000117A5"/>
    <w:rsid w:val="00012454"/>
    <w:rsid w:val="000144A2"/>
    <w:rsid w:val="00014AB7"/>
    <w:rsid w:val="00014BE4"/>
    <w:rsid w:val="00015CEE"/>
    <w:rsid w:val="00015DA7"/>
    <w:rsid w:val="0001682A"/>
    <w:rsid w:val="00017B44"/>
    <w:rsid w:val="0002337F"/>
    <w:rsid w:val="00024323"/>
    <w:rsid w:val="00024ABA"/>
    <w:rsid w:val="00025C7C"/>
    <w:rsid w:val="000265E8"/>
    <w:rsid w:val="00031B14"/>
    <w:rsid w:val="000331C2"/>
    <w:rsid w:val="00034BAD"/>
    <w:rsid w:val="00040794"/>
    <w:rsid w:val="00041ED0"/>
    <w:rsid w:val="0004318D"/>
    <w:rsid w:val="00046AAD"/>
    <w:rsid w:val="000500FA"/>
    <w:rsid w:val="000502DB"/>
    <w:rsid w:val="00051262"/>
    <w:rsid w:val="0005194E"/>
    <w:rsid w:val="0005432E"/>
    <w:rsid w:val="00054B06"/>
    <w:rsid w:val="00061347"/>
    <w:rsid w:val="00061BBC"/>
    <w:rsid w:val="00061EAF"/>
    <w:rsid w:val="00062487"/>
    <w:rsid w:val="00062C6B"/>
    <w:rsid w:val="000632FB"/>
    <w:rsid w:val="000636C8"/>
    <w:rsid w:val="00064656"/>
    <w:rsid w:val="000660D4"/>
    <w:rsid w:val="0006720E"/>
    <w:rsid w:val="00070919"/>
    <w:rsid w:val="000710A5"/>
    <w:rsid w:val="00071D00"/>
    <w:rsid w:val="0007207A"/>
    <w:rsid w:val="000762A2"/>
    <w:rsid w:val="00077B42"/>
    <w:rsid w:val="000803F5"/>
    <w:rsid w:val="000819F8"/>
    <w:rsid w:val="0008256A"/>
    <w:rsid w:val="000829B9"/>
    <w:rsid w:val="00086347"/>
    <w:rsid w:val="00090746"/>
    <w:rsid w:val="00091101"/>
    <w:rsid w:val="00091507"/>
    <w:rsid w:val="0009284B"/>
    <w:rsid w:val="00092A69"/>
    <w:rsid w:val="000938B3"/>
    <w:rsid w:val="00093BC5"/>
    <w:rsid w:val="000A0A65"/>
    <w:rsid w:val="000A0CB5"/>
    <w:rsid w:val="000A258E"/>
    <w:rsid w:val="000A2D4A"/>
    <w:rsid w:val="000A6516"/>
    <w:rsid w:val="000A6C27"/>
    <w:rsid w:val="000A75BE"/>
    <w:rsid w:val="000B0319"/>
    <w:rsid w:val="000B1530"/>
    <w:rsid w:val="000B1A49"/>
    <w:rsid w:val="000B2B62"/>
    <w:rsid w:val="000B412D"/>
    <w:rsid w:val="000B4EB4"/>
    <w:rsid w:val="000B6101"/>
    <w:rsid w:val="000B612D"/>
    <w:rsid w:val="000C0999"/>
    <w:rsid w:val="000C1A40"/>
    <w:rsid w:val="000C3125"/>
    <w:rsid w:val="000C3311"/>
    <w:rsid w:val="000C5870"/>
    <w:rsid w:val="000C62BA"/>
    <w:rsid w:val="000C6583"/>
    <w:rsid w:val="000C6834"/>
    <w:rsid w:val="000C7F22"/>
    <w:rsid w:val="000D12B2"/>
    <w:rsid w:val="000D42D1"/>
    <w:rsid w:val="000D4B43"/>
    <w:rsid w:val="000D7117"/>
    <w:rsid w:val="000E013F"/>
    <w:rsid w:val="000E05AC"/>
    <w:rsid w:val="000E07E4"/>
    <w:rsid w:val="000E0D3C"/>
    <w:rsid w:val="000E0F76"/>
    <w:rsid w:val="000E16D0"/>
    <w:rsid w:val="000E24E9"/>
    <w:rsid w:val="000E2619"/>
    <w:rsid w:val="000E2B4E"/>
    <w:rsid w:val="000E2F0D"/>
    <w:rsid w:val="000E6DD7"/>
    <w:rsid w:val="000F00F3"/>
    <w:rsid w:val="000F324D"/>
    <w:rsid w:val="000F3279"/>
    <w:rsid w:val="000F3385"/>
    <w:rsid w:val="000F362B"/>
    <w:rsid w:val="000F3DFC"/>
    <w:rsid w:val="000F499B"/>
    <w:rsid w:val="000F4B31"/>
    <w:rsid w:val="000F5D34"/>
    <w:rsid w:val="000F7432"/>
    <w:rsid w:val="00100091"/>
    <w:rsid w:val="0010341F"/>
    <w:rsid w:val="00103E20"/>
    <w:rsid w:val="001058AA"/>
    <w:rsid w:val="001070DE"/>
    <w:rsid w:val="001146D0"/>
    <w:rsid w:val="00120A73"/>
    <w:rsid w:val="00121A4C"/>
    <w:rsid w:val="00121E12"/>
    <w:rsid w:val="00121E53"/>
    <w:rsid w:val="00123087"/>
    <w:rsid w:val="001251AA"/>
    <w:rsid w:val="00126B04"/>
    <w:rsid w:val="00130B4C"/>
    <w:rsid w:val="0013291D"/>
    <w:rsid w:val="00133CE8"/>
    <w:rsid w:val="00136C2B"/>
    <w:rsid w:val="001411DB"/>
    <w:rsid w:val="0014122A"/>
    <w:rsid w:val="00141624"/>
    <w:rsid w:val="0014187E"/>
    <w:rsid w:val="00141B3A"/>
    <w:rsid w:val="00142B31"/>
    <w:rsid w:val="00144430"/>
    <w:rsid w:val="001471D2"/>
    <w:rsid w:val="001471F0"/>
    <w:rsid w:val="00147F4D"/>
    <w:rsid w:val="00150135"/>
    <w:rsid w:val="001532F8"/>
    <w:rsid w:val="00153B11"/>
    <w:rsid w:val="0015448E"/>
    <w:rsid w:val="00155D5B"/>
    <w:rsid w:val="00155DD5"/>
    <w:rsid w:val="001567BB"/>
    <w:rsid w:val="00156C41"/>
    <w:rsid w:val="0016117A"/>
    <w:rsid w:val="001617F9"/>
    <w:rsid w:val="00162CA4"/>
    <w:rsid w:val="001641FA"/>
    <w:rsid w:val="00164262"/>
    <w:rsid w:val="00166B01"/>
    <w:rsid w:val="00166DB4"/>
    <w:rsid w:val="0017220D"/>
    <w:rsid w:val="00174E5B"/>
    <w:rsid w:val="00176A46"/>
    <w:rsid w:val="00177576"/>
    <w:rsid w:val="00181C27"/>
    <w:rsid w:val="00182DC9"/>
    <w:rsid w:val="00183CED"/>
    <w:rsid w:val="00185C02"/>
    <w:rsid w:val="00185EAD"/>
    <w:rsid w:val="0018768F"/>
    <w:rsid w:val="0019031E"/>
    <w:rsid w:val="0019250E"/>
    <w:rsid w:val="00192CA9"/>
    <w:rsid w:val="00195591"/>
    <w:rsid w:val="001968E3"/>
    <w:rsid w:val="00196AFF"/>
    <w:rsid w:val="00197051"/>
    <w:rsid w:val="001A0634"/>
    <w:rsid w:val="001A41AF"/>
    <w:rsid w:val="001A6642"/>
    <w:rsid w:val="001B08FD"/>
    <w:rsid w:val="001B0EDF"/>
    <w:rsid w:val="001B206F"/>
    <w:rsid w:val="001B29BE"/>
    <w:rsid w:val="001B2EAB"/>
    <w:rsid w:val="001B491E"/>
    <w:rsid w:val="001B4966"/>
    <w:rsid w:val="001B5928"/>
    <w:rsid w:val="001B7004"/>
    <w:rsid w:val="001C042B"/>
    <w:rsid w:val="001C0F5E"/>
    <w:rsid w:val="001C160D"/>
    <w:rsid w:val="001C2799"/>
    <w:rsid w:val="001C2C54"/>
    <w:rsid w:val="001C3CA4"/>
    <w:rsid w:val="001C3D02"/>
    <w:rsid w:val="001C4D4B"/>
    <w:rsid w:val="001C61A7"/>
    <w:rsid w:val="001C6905"/>
    <w:rsid w:val="001C7B64"/>
    <w:rsid w:val="001D0B90"/>
    <w:rsid w:val="001D137D"/>
    <w:rsid w:val="001D27F4"/>
    <w:rsid w:val="001D4203"/>
    <w:rsid w:val="001D4450"/>
    <w:rsid w:val="001D7020"/>
    <w:rsid w:val="001E2241"/>
    <w:rsid w:val="001E5064"/>
    <w:rsid w:val="001E73E7"/>
    <w:rsid w:val="001F2EC3"/>
    <w:rsid w:val="001F3B30"/>
    <w:rsid w:val="001F4178"/>
    <w:rsid w:val="001F5574"/>
    <w:rsid w:val="001F66F9"/>
    <w:rsid w:val="001F6F8D"/>
    <w:rsid w:val="002007E1"/>
    <w:rsid w:val="0020544B"/>
    <w:rsid w:val="002062B6"/>
    <w:rsid w:val="00211C95"/>
    <w:rsid w:val="00213C80"/>
    <w:rsid w:val="0021470B"/>
    <w:rsid w:val="00215DE0"/>
    <w:rsid w:val="00216C6F"/>
    <w:rsid w:val="00217E0E"/>
    <w:rsid w:val="002206A5"/>
    <w:rsid w:val="00221678"/>
    <w:rsid w:val="0022681C"/>
    <w:rsid w:val="00233862"/>
    <w:rsid w:val="0023509D"/>
    <w:rsid w:val="002359FE"/>
    <w:rsid w:val="00237542"/>
    <w:rsid w:val="00240C5A"/>
    <w:rsid w:val="00241E58"/>
    <w:rsid w:val="00242D28"/>
    <w:rsid w:val="00242ED4"/>
    <w:rsid w:val="00245B6A"/>
    <w:rsid w:val="00245CFD"/>
    <w:rsid w:val="0024652F"/>
    <w:rsid w:val="00246733"/>
    <w:rsid w:val="00250CF1"/>
    <w:rsid w:val="00251A18"/>
    <w:rsid w:val="00252AEE"/>
    <w:rsid w:val="00252F9B"/>
    <w:rsid w:val="002540B9"/>
    <w:rsid w:val="002549DE"/>
    <w:rsid w:val="00257315"/>
    <w:rsid w:val="00257ECA"/>
    <w:rsid w:val="002607D1"/>
    <w:rsid w:val="00260B3B"/>
    <w:rsid w:val="002615B5"/>
    <w:rsid w:val="00262E4F"/>
    <w:rsid w:val="002635FF"/>
    <w:rsid w:val="00266475"/>
    <w:rsid w:val="0027392C"/>
    <w:rsid w:val="00275490"/>
    <w:rsid w:val="00276099"/>
    <w:rsid w:val="00282434"/>
    <w:rsid w:val="002846D0"/>
    <w:rsid w:val="002866B1"/>
    <w:rsid w:val="00290792"/>
    <w:rsid w:val="002908B7"/>
    <w:rsid w:val="00291298"/>
    <w:rsid w:val="002922ED"/>
    <w:rsid w:val="002932E4"/>
    <w:rsid w:val="00294D8F"/>
    <w:rsid w:val="002952C3"/>
    <w:rsid w:val="00295804"/>
    <w:rsid w:val="002965CE"/>
    <w:rsid w:val="00296915"/>
    <w:rsid w:val="00296D41"/>
    <w:rsid w:val="00297501"/>
    <w:rsid w:val="002A2E19"/>
    <w:rsid w:val="002A3269"/>
    <w:rsid w:val="002B06AC"/>
    <w:rsid w:val="002B235D"/>
    <w:rsid w:val="002B350C"/>
    <w:rsid w:val="002B4994"/>
    <w:rsid w:val="002B4EC1"/>
    <w:rsid w:val="002B4FF3"/>
    <w:rsid w:val="002B68F5"/>
    <w:rsid w:val="002B6CCA"/>
    <w:rsid w:val="002C334C"/>
    <w:rsid w:val="002C41F0"/>
    <w:rsid w:val="002C56FB"/>
    <w:rsid w:val="002C5728"/>
    <w:rsid w:val="002D0611"/>
    <w:rsid w:val="002D0796"/>
    <w:rsid w:val="002D1BCF"/>
    <w:rsid w:val="002D79AC"/>
    <w:rsid w:val="002D7CF8"/>
    <w:rsid w:val="002E05D8"/>
    <w:rsid w:val="002E063B"/>
    <w:rsid w:val="002E09A0"/>
    <w:rsid w:val="002E4BEF"/>
    <w:rsid w:val="002F2BE8"/>
    <w:rsid w:val="002F30A8"/>
    <w:rsid w:val="002F412B"/>
    <w:rsid w:val="002F4E43"/>
    <w:rsid w:val="002F5AA0"/>
    <w:rsid w:val="002F73EE"/>
    <w:rsid w:val="00305D0D"/>
    <w:rsid w:val="003076F7"/>
    <w:rsid w:val="003079C6"/>
    <w:rsid w:val="00310168"/>
    <w:rsid w:val="0031060C"/>
    <w:rsid w:val="00311751"/>
    <w:rsid w:val="00311883"/>
    <w:rsid w:val="00312DE7"/>
    <w:rsid w:val="003140D5"/>
    <w:rsid w:val="003157A8"/>
    <w:rsid w:val="00316034"/>
    <w:rsid w:val="00316201"/>
    <w:rsid w:val="0031630A"/>
    <w:rsid w:val="003179EF"/>
    <w:rsid w:val="00322C8B"/>
    <w:rsid w:val="0032402B"/>
    <w:rsid w:val="003267B4"/>
    <w:rsid w:val="00326A39"/>
    <w:rsid w:val="003277E5"/>
    <w:rsid w:val="00331E05"/>
    <w:rsid w:val="00333524"/>
    <w:rsid w:val="003346A9"/>
    <w:rsid w:val="0033481F"/>
    <w:rsid w:val="003358AA"/>
    <w:rsid w:val="003362F5"/>
    <w:rsid w:val="003364DD"/>
    <w:rsid w:val="00340748"/>
    <w:rsid w:val="00340DD5"/>
    <w:rsid w:val="0034248E"/>
    <w:rsid w:val="00344D96"/>
    <w:rsid w:val="00345410"/>
    <w:rsid w:val="00345693"/>
    <w:rsid w:val="00347D8C"/>
    <w:rsid w:val="0035037C"/>
    <w:rsid w:val="0035066C"/>
    <w:rsid w:val="00351767"/>
    <w:rsid w:val="00352B16"/>
    <w:rsid w:val="00356FFB"/>
    <w:rsid w:val="003607DD"/>
    <w:rsid w:val="00364027"/>
    <w:rsid w:val="003660E2"/>
    <w:rsid w:val="003712B1"/>
    <w:rsid w:val="00371881"/>
    <w:rsid w:val="00372991"/>
    <w:rsid w:val="003734DC"/>
    <w:rsid w:val="00373BA9"/>
    <w:rsid w:val="00374122"/>
    <w:rsid w:val="00374249"/>
    <w:rsid w:val="003822E3"/>
    <w:rsid w:val="003842D7"/>
    <w:rsid w:val="00384FCB"/>
    <w:rsid w:val="00385849"/>
    <w:rsid w:val="00386010"/>
    <w:rsid w:val="00387080"/>
    <w:rsid w:val="00387AB0"/>
    <w:rsid w:val="00394694"/>
    <w:rsid w:val="003956F0"/>
    <w:rsid w:val="00396788"/>
    <w:rsid w:val="00397AAC"/>
    <w:rsid w:val="003A1650"/>
    <w:rsid w:val="003A3AF1"/>
    <w:rsid w:val="003A42D4"/>
    <w:rsid w:val="003A716B"/>
    <w:rsid w:val="003B3FC5"/>
    <w:rsid w:val="003B48CE"/>
    <w:rsid w:val="003B54DC"/>
    <w:rsid w:val="003B5BB5"/>
    <w:rsid w:val="003B5E9A"/>
    <w:rsid w:val="003B6E49"/>
    <w:rsid w:val="003C2F01"/>
    <w:rsid w:val="003D0ADB"/>
    <w:rsid w:val="003D0FBA"/>
    <w:rsid w:val="003D18EC"/>
    <w:rsid w:val="003D248D"/>
    <w:rsid w:val="003D51A5"/>
    <w:rsid w:val="003D5B27"/>
    <w:rsid w:val="003D5D17"/>
    <w:rsid w:val="003D6A84"/>
    <w:rsid w:val="003E06DE"/>
    <w:rsid w:val="003E098E"/>
    <w:rsid w:val="003E1BCA"/>
    <w:rsid w:val="003E3B8C"/>
    <w:rsid w:val="003E614D"/>
    <w:rsid w:val="003E69DE"/>
    <w:rsid w:val="003F030A"/>
    <w:rsid w:val="003F0BD5"/>
    <w:rsid w:val="003F1F5C"/>
    <w:rsid w:val="003F352C"/>
    <w:rsid w:val="003F3E44"/>
    <w:rsid w:val="003F4107"/>
    <w:rsid w:val="003F46F0"/>
    <w:rsid w:val="003F50AA"/>
    <w:rsid w:val="003F50AF"/>
    <w:rsid w:val="003F5560"/>
    <w:rsid w:val="003F69B3"/>
    <w:rsid w:val="004026F4"/>
    <w:rsid w:val="00403A2B"/>
    <w:rsid w:val="00404BF5"/>
    <w:rsid w:val="00406591"/>
    <w:rsid w:val="004066FD"/>
    <w:rsid w:val="0041033F"/>
    <w:rsid w:val="004162A7"/>
    <w:rsid w:val="00416965"/>
    <w:rsid w:val="00417A2E"/>
    <w:rsid w:val="00417B72"/>
    <w:rsid w:val="0042023C"/>
    <w:rsid w:val="004209A7"/>
    <w:rsid w:val="00423CC7"/>
    <w:rsid w:val="0042526C"/>
    <w:rsid w:val="004257FC"/>
    <w:rsid w:val="00425AB1"/>
    <w:rsid w:val="00426D07"/>
    <w:rsid w:val="004270DD"/>
    <w:rsid w:val="00430F6E"/>
    <w:rsid w:val="0043157F"/>
    <w:rsid w:val="00431E55"/>
    <w:rsid w:val="004321DB"/>
    <w:rsid w:val="004328AF"/>
    <w:rsid w:val="00433AFB"/>
    <w:rsid w:val="0043401E"/>
    <w:rsid w:val="00436EEE"/>
    <w:rsid w:val="0043714D"/>
    <w:rsid w:val="00437A08"/>
    <w:rsid w:val="00437ECD"/>
    <w:rsid w:val="00440667"/>
    <w:rsid w:val="0044462B"/>
    <w:rsid w:val="00444DD6"/>
    <w:rsid w:val="0044715D"/>
    <w:rsid w:val="00451318"/>
    <w:rsid w:val="004518CF"/>
    <w:rsid w:val="00454524"/>
    <w:rsid w:val="00455F4D"/>
    <w:rsid w:val="00457E36"/>
    <w:rsid w:val="00460301"/>
    <w:rsid w:val="004608A1"/>
    <w:rsid w:val="00461D1B"/>
    <w:rsid w:val="004635B7"/>
    <w:rsid w:val="00464975"/>
    <w:rsid w:val="00465DE7"/>
    <w:rsid w:val="0047441B"/>
    <w:rsid w:val="00474F4E"/>
    <w:rsid w:val="00483DAB"/>
    <w:rsid w:val="004840A2"/>
    <w:rsid w:val="004856C8"/>
    <w:rsid w:val="004878B2"/>
    <w:rsid w:val="00493619"/>
    <w:rsid w:val="00494D8C"/>
    <w:rsid w:val="00496183"/>
    <w:rsid w:val="004A0AEC"/>
    <w:rsid w:val="004A1E2A"/>
    <w:rsid w:val="004A4323"/>
    <w:rsid w:val="004A553E"/>
    <w:rsid w:val="004A5891"/>
    <w:rsid w:val="004A7D0C"/>
    <w:rsid w:val="004B29CC"/>
    <w:rsid w:val="004B3711"/>
    <w:rsid w:val="004B5DF7"/>
    <w:rsid w:val="004B6E3E"/>
    <w:rsid w:val="004B7037"/>
    <w:rsid w:val="004C21BD"/>
    <w:rsid w:val="004C3284"/>
    <w:rsid w:val="004C3855"/>
    <w:rsid w:val="004C5438"/>
    <w:rsid w:val="004C6701"/>
    <w:rsid w:val="004C77E3"/>
    <w:rsid w:val="004D335D"/>
    <w:rsid w:val="004D3B4C"/>
    <w:rsid w:val="004D5463"/>
    <w:rsid w:val="004E098C"/>
    <w:rsid w:val="004E2383"/>
    <w:rsid w:val="004E2D47"/>
    <w:rsid w:val="004E47A6"/>
    <w:rsid w:val="004E4F81"/>
    <w:rsid w:val="004E4F94"/>
    <w:rsid w:val="004F2E88"/>
    <w:rsid w:val="004F3D7B"/>
    <w:rsid w:val="004F40EB"/>
    <w:rsid w:val="004F4B86"/>
    <w:rsid w:val="004F4E23"/>
    <w:rsid w:val="004F5964"/>
    <w:rsid w:val="004F7A77"/>
    <w:rsid w:val="005018D2"/>
    <w:rsid w:val="005021E4"/>
    <w:rsid w:val="00504F59"/>
    <w:rsid w:val="00505EE0"/>
    <w:rsid w:val="0051028F"/>
    <w:rsid w:val="00511418"/>
    <w:rsid w:val="005145C4"/>
    <w:rsid w:val="00517193"/>
    <w:rsid w:val="00521E9D"/>
    <w:rsid w:val="00522D0B"/>
    <w:rsid w:val="0052426C"/>
    <w:rsid w:val="0052435E"/>
    <w:rsid w:val="005269D7"/>
    <w:rsid w:val="005276BD"/>
    <w:rsid w:val="0053148F"/>
    <w:rsid w:val="005316EF"/>
    <w:rsid w:val="0053183B"/>
    <w:rsid w:val="005320A0"/>
    <w:rsid w:val="005327FD"/>
    <w:rsid w:val="0053429E"/>
    <w:rsid w:val="005355DC"/>
    <w:rsid w:val="00536134"/>
    <w:rsid w:val="0053777D"/>
    <w:rsid w:val="00537EB2"/>
    <w:rsid w:val="00540927"/>
    <w:rsid w:val="00542388"/>
    <w:rsid w:val="00543B7D"/>
    <w:rsid w:val="00545D9A"/>
    <w:rsid w:val="00547580"/>
    <w:rsid w:val="005475D6"/>
    <w:rsid w:val="005500A2"/>
    <w:rsid w:val="00551790"/>
    <w:rsid w:val="00551B68"/>
    <w:rsid w:val="00552029"/>
    <w:rsid w:val="00552223"/>
    <w:rsid w:val="005522C0"/>
    <w:rsid w:val="0055457F"/>
    <w:rsid w:val="005550F7"/>
    <w:rsid w:val="0055528C"/>
    <w:rsid w:val="005563BF"/>
    <w:rsid w:val="00557774"/>
    <w:rsid w:val="0056605C"/>
    <w:rsid w:val="005663BF"/>
    <w:rsid w:val="00571568"/>
    <w:rsid w:val="005723D0"/>
    <w:rsid w:val="00575268"/>
    <w:rsid w:val="00576346"/>
    <w:rsid w:val="005806C1"/>
    <w:rsid w:val="00580995"/>
    <w:rsid w:val="00581854"/>
    <w:rsid w:val="005825F8"/>
    <w:rsid w:val="00582F4E"/>
    <w:rsid w:val="0058605B"/>
    <w:rsid w:val="00591288"/>
    <w:rsid w:val="005961D0"/>
    <w:rsid w:val="0059646A"/>
    <w:rsid w:val="005A2554"/>
    <w:rsid w:val="005A3E82"/>
    <w:rsid w:val="005A4F1C"/>
    <w:rsid w:val="005A56FA"/>
    <w:rsid w:val="005A66DF"/>
    <w:rsid w:val="005A6E3A"/>
    <w:rsid w:val="005B1E60"/>
    <w:rsid w:val="005B3307"/>
    <w:rsid w:val="005B5F34"/>
    <w:rsid w:val="005B736D"/>
    <w:rsid w:val="005C012D"/>
    <w:rsid w:val="005C0ADA"/>
    <w:rsid w:val="005C16BB"/>
    <w:rsid w:val="005C2078"/>
    <w:rsid w:val="005C633D"/>
    <w:rsid w:val="005D0F5F"/>
    <w:rsid w:val="005D5FE9"/>
    <w:rsid w:val="005D73C0"/>
    <w:rsid w:val="005E004E"/>
    <w:rsid w:val="005E0EA5"/>
    <w:rsid w:val="005E1278"/>
    <w:rsid w:val="005E2F13"/>
    <w:rsid w:val="005E464E"/>
    <w:rsid w:val="005E5CAA"/>
    <w:rsid w:val="005E66C4"/>
    <w:rsid w:val="005E6A2D"/>
    <w:rsid w:val="005F05C1"/>
    <w:rsid w:val="005F0862"/>
    <w:rsid w:val="005F394F"/>
    <w:rsid w:val="005F4167"/>
    <w:rsid w:val="005F53AE"/>
    <w:rsid w:val="005F5D38"/>
    <w:rsid w:val="006031C0"/>
    <w:rsid w:val="0060702F"/>
    <w:rsid w:val="0060759E"/>
    <w:rsid w:val="00607BE6"/>
    <w:rsid w:val="006104A5"/>
    <w:rsid w:val="00610655"/>
    <w:rsid w:val="00610C04"/>
    <w:rsid w:val="006118F1"/>
    <w:rsid w:val="0061291B"/>
    <w:rsid w:val="00613185"/>
    <w:rsid w:val="00613532"/>
    <w:rsid w:val="006155AE"/>
    <w:rsid w:val="00615BF4"/>
    <w:rsid w:val="00617599"/>
    <w:rsid w:val="006175B5"/>
    <w:rsid w:val="00617870"/>
    <w:rsid w:val="00617C1B"/>
    <w:rsid w:val="00617E03"/>
    <w:rsid w:val="006226A8"/>
    <w:rsid w:val="00622DE2"/>
    <w:rsid w:val="00623F14"/>
    <w:rsid w:val="0062660B"/>
    <w:rsid w:val="0063319A"/>
    <w:rsid w:val="00635065"/>
    <w:rsid w:val="006353E8"/>
    <w:rsid w:val="006365D5"/>
    <w:rsid w:val="00641D23"/>
    <w:rsid w:val="00642099"/>
    <w:rsid w:val="00644162"/>
    <w:rsid w:val="00645B82"/>
    <w:rsid w:val="00646168"/>
    <w:rsid w:val="00646BF0"/>
    <w:rsid w:val="00647376"/>
    <w:rsid w:val="006475C1"/>
    <w:rsid w:val="006476E9"/>
    <w:rsid w:val="006531F8"/>
    <w:rsid w:val="00653E00"/>
    <w:rsid w:val="006545BC"/>
    <w:rsid w:val="006546B5"/>
    <w:rsid w:val="0065587A"/>
    <w:rsid w:val="006566EB"/>
    <w:rsid w:val="00656CB9"/>
    <w:rsid w:val="006577D9"/>
    <w:rsid w:val="006602F0"/>
    <w:rsid w:val="00663934"/>
    <w:rsid w:val="00665AEF"/>
    <w:rsid w:val="00665B70"/>
    <w:rsid w:val="00666479"/>
    <w:rsid w:val="00667AC6"/>
    <w:rsid w:val="00667EE1"/>
    <w:rsid w:val="00670836"/>
    <w:rsid w:val="006738D3"/>
    <w:rsid w:val="00674173"/>
    <w:rsid w:val="00676079"/>
    <w:rsid w:val="006772F9"/>
    <w:rsid w:val="00677A73"/>
    <w:rsid w:val="00677D8C"/>
    <w:rsid w:val="006813C4"/>
    <w:rsid w:val="00681EF0"/>
    <w:rsid w:val="00682C9C"/>
    <w:rsid w:val="00682D40"/>
    <w:rsid w:val="00683D55"/>
    <w:rsid w:val="0068483C"/>
    <w:rsid w:val="00684A9A"/>
    <w:rsid w:val="00685C5E"/>
    <w:rsid w:val="00687048"/>
    <w:rsid w:val="00690F0D"/>
    <w:rsid w:val="00691032"/>
    <w:rsid w:val="006910F9"/>
    <w:rsid w:val="0069147E"/>
    <w:rsid w:val="0069638E"/>
    <w:rsid w:val="006A286D"/>
    <w:rsid w:val="006A2EE7"/>
    <w:rsid w:val="006A3CDD"/>
    <w:rsid w:val="006A457E"/>
    <w:rsid w:val="006A582E"/>
    <w:rsid w:val="006A6733"/>
    <w:rsid w:val="006B2629"/>
    <w:rsid w:val="006B4299"/>
    <w:rsid w:val="006B51D6"/>
    <w:rsid w:val="006B5A45"/>
    <w:rsid w:val="006B7AC0"/>
    <w:rsid w:val="006B7B44"/>
    <w:rsid w:val="006C017A"/>
    <w:rsid w:val="006C02F3"/>
    <w:rsid w:val="006C0653"/>
    <w:rsid w:val="006C11E6"/>
    <w:rsid w:val="006C1BB7"/>
    <w:rsid w:val="006C3F58"/>
    <w:rsid w:val="006C553A"/>
    <w:rsid w:val="006C5C12"/>
    <w:rsid w:val="006C6D4D"/>
    <w:rsid w:val="006C7751"/>
    <w:rsid w:val="006D027B"/>
    <w:rsid w:val="006D084B"/>
    <w:rsid w:val="006D64DE"/>
    <w:rsid w:val="006D6E06"/>
    <w:rsid w:val="006D76AB"/>
    <w:rsid w:val="006D7FB2"/>
    <w:rsid w:val="006E0E87"/>
    <w:rsid w:val="006E2575"/>
    <w:rsid w:val="006F08B3"/>
    <w:rsid w:val="006F3AE1"/>
    <w:rsid w:val="006F3D4E"/>
    <w:rsid w:val="006F3F28"/>
    <w:rsid w:val="006F3F76"/>
    <w:rsid w:val="006F547B"/>
    <w:rsid w:val="006F6656"/>
    <w:rsid w:val="006F697B"/>
    <w:rsid w:val="006F6FAC"/>
    <w:rsid w:val="006F7074"/>
    <w:rsid w:val="006F7D12"/>
    <w:rsid w:val="0070324B"/>
    <w:rsid w:val="00705006"/>
    <w:rsid w:val="00706897"/>
    <w:rsid w:val="00706C7A"/>
    <w:rsid w:val="00707C03"/>
    <w:rsid w:val="00711337"/>
    <w:rsid w:val="007114FE"/>
    <w:rsid w:val="007120C3"/>
    <w:rsid w:val="00712EDC"/>
    <w:rsid w:val="0071405B"/>
    <w:rsid w:val="00714C17"/>
    <w:rsid w:val="007242CA"/>
    <w:rsid w:val="00724E98"/>
    <w:rsid w:val="007258BA"/>
    <w:rsid w:val="00726618"/>
    <w:rsid w:val="0072696D"/>
    <w:rsid w:val="00726DF8"/>
    <w:rsid w:val="007304FF"/>
    <w:rsid w:val="00731BE8"/>
    <w:rsid w:val="007346D4"/>
    <w:rsid w:val="00734F5C"/>
    <w:rsid w:val="00737472"/>
    <w:rsid w:val="00737AD5"/>
    <w:rsid w:val="00737E7D"/>
    <w:rsid w:val="00740E8D"/>
    <w:rsid w:val="007417A2"/>
    <w:rsid w:val="00741B7F"/>
    <w:rsid w:val="00742523"/>
    <w:rsid w:val="00745265"/>
    <w:rsid w:val="00746776"/>
    <w:rsid w:val="0074696C"/>
    <w:rsid w:val="00750A5B"/>
    <w:rsid w:val="00755040"/>
    <w:rsid w:val="007560F4"/>
    <w:rsid w:val="00760A2C"/>
    <w:rsid w:val="00767A36"/>
    <w:rsid w:val="00774759"/>
    <w:rsid w:val="0077510D"/>
    <w:rsid w:val="00777190"/>
    <w:rsid w:val="00777254"/>
    <w:rsid w:val="007816D0"/>
    <w:rsid w:val="007822F3"/>
    <w:rsid w:val="00782FFC"/>
    <w:rsid w:val="00784783"/>
    <w:rsid w:val="00786310"/>
    <w:rsid w:val="00786482"/>
    <w:rsid w:val="00787119"/>
    <w:rsid w:val="0079125F"/>
    <w:rsid w:val="00791EA0"/>
    <w:rsid w:val="007928E1"/>
    <w:rsid w:val="0079565F"/>
    <w:rsid w:val="00796F47"/>
    <w:rsid w:val="0079708D"/>
    <w:rsid w:val="007973DD"/>
    <w:rsid w:val="007A1713"/>
    <w:rsid w:val="007A23F2"/>
    <w:rsid w:val="007B0862"/>
    <w:rsid w:val="007B0BC2"/>
    <w:rsid w:val="007B31E5"/>
    <w:rsid w:val="007B44DE"/>
    <w:rsid w:val="007B4CE8"/>
    <w:rsid w:val="007B5D80"/>
    <w:rsid w:val="007C21B6"/>
    <w:rsid w:val="007C2645"/>
    <w:rsid w:val="007C4FAF"/>
    <w:rsid w:val="007D20CF"/>
    <w:rsid w:val="007D5514"/>
    <w:rsid w:val="007D5AC8"/>
    <w:rsid w:val="007D7A14"/>
    <w:rsid w:val="007D7D56"/>
    <w:rsid w:val="007E1128"/>
    <w:rsid w:val="007E2321"/>
    <w:rsid w:val="007E3215"/>
    <w:rsid w:val="007E5C82"/>
    <w:rsid w:val="007E605D"/>
    <w:rsid w:val="007E7137"/>
    <w:rsid w:val="007E71D4"/>
    <w:rsid w:val="007F0516"/>
    <w:rsid w:val="007F14DD"/>
    <w:rsid w:val="007F1F1E"/>
    <w:rsid w:val="007F37FB"/>
    <w:rsid w:val="007F54B1"/>
    <w:rsid w:val="007F5632"/>
    <w:rsid w:val="007F677D"/>
    <w:rsid w:val="007F6F5E"/>
    <w:rsid w:val="007F74C2"/>
    <w:rsid w:val="008009FC"/>
    <w:rsid w:val="008022FC"/>
    <w:rsid w:val="00802587"/>
    <w:rsid w:val="0080536D"/>
    <w:rsid w:val="00805484"/>
    <w:rsid w:val="00810F9A"/>
    <w:rsid w:val="0081292B"/>
    <w:rsid w:val="00815755"/>
    <w:rsid w:val="00817326"/>
    <w:rsid w:val="008206A6"/>
    <w:rsid w:val="00820D08"/>
    <w:rsid w:val="00821359"/>
    <w:rsid w:val="00822846"/>
    <w:rsid w:val="00823E40"/>
    <w:rsid w:val="00824365"/>
    <w:rsid w:val="008251DA"/>
    <w:rsid w:val="00825B5B"/>
    <w:rsid w:val="008265D7"/>
    <w:rsid w:val="00827429"/>
    <w:rsid w:val="00833D20"/>
    <w:rsid w:val="00834034"/>
    <w:rsid w:val="00834ECC"/>
    <w:rsid w:val="008365B9"/>
    <w:rsid w:val="00837FC1"/>
    <w:rsid w:val="008400F6"/>
    <w:rsid w:val="00841251"/>
    <w:rsid w:val="0085089A"/>
    <w:rsid w:val="00850DD9"/>
    <w:rsid w:val="00851D3B"/>
    <w:rsid w:val="00854461"/>
    <w:rsid w:val="00855434"/>
    <w:rsid w:val="00855FF6"/>
    <w:rsid w:val="0086027D"/>
    <w:rsid w:val="0086196C"/>
    <w:rsid w:val="00861C37"/>
    <w:rsid w:val="00862310"/>
    <w:rsid w:val="00862D36"/>
    <w:rsid w:val="00863F4C"/>
    <w:rsid w:val="008642B2"/>
    <w:rsid w:val="00865CC1"/>
    <w:rsid w:val="0086719D"/>
    <w:rsid w:val="0087034B"/>
    <w:rsid w:val="00871060"/>
    <w:rsid w:val="00873A49"/>
    <w:rsid w:val="00874431"/>
    <w:rsid w:val="0087452A"/>
    <w:rsid w:val="00875196"/>
    <w:rsid w:val="00875231"/>
    <w:rsid w:val="008764D3"/>
    <w:rsid w:val="00876AFC"/>
    <w:rsid w:val="0088061C"/>
    <w:rsid w:val="008811C6"/>
    <w:rsid w:val="0088276B"/>
    <w:rsid w:val="008834C4"/>
    <w:rsid w:val="00883A70"/>
    <w:rsid w:val="00885B71"/>
    <w:rsid w:val="0088651F"/>
    <w:rsid w:val="00886BA5"/>
    <w:rsid w:val="00892C25"/>
    <w:rsid w:val="00893A0B"/>
    <w:rsid w:val="00893ADB"/>
    <w:rsid w:val="00896E6F"/>
    <w:rsid w:val="008A0849"/>
    <w:rsid w:val="008A17F0"/>
    <w:rsid w:val="008A1A6C"/>
    <w:rsid w:val="008A45F7"/>
    <w:rsid w:val="008A5EDB"/>
    <w:rsid w:val="008A60BB"/>
    <w:rsid w:val="008B0B6A"/>
    <w:rsid w:val="008B3BE3"/>
    <w:rsid w:val="008B76B8"/>
    <w:rsid w:val="008C7A08"/>
    <w:rsid w:val="008D25B8"/>
    <w:rsid w:val="008D5A26"/>
    <w:rsid w:val="008D6642"/>
    <w:rsid w:val="008E0416"/>
    <w:rsid w:val="008E17A3"/>
    <w:rsid w:val="008E23CF"/>
    <w:rsid w:val="008E2723"/>
    <w:rsid w:val="008E34C8"/>
    <w:rsid w:val="008E6528"/>
    <w:rsid w:val="008E656A"/>
    <w:rsid w:val="008F28CB"/>
    <w:rsid w:val="008F5C88"/>
    <w:rsid w:val="008F6DC0"/>
    <w:rsid w:val="008F7953"/>
    <w:rsid w:val="0090070A"/>
    <w:rsid w:val="00901646"/>
    <w:rsid w:val="0090175C"/>
    <w:rsid w:val="00901CF7"/>
    <w:rsid w:val="009029DE"/>
    <w:rsid w:val="0090306B"/>
    <w:rsid w:val="00907E00"/>
    <w:rsid w:val="00907E87"/>
    <w:rsid w:val="0091049B"/>
    <w:rsid w:val="00910D0A"/>
    <w:rsid w:val="0091122D"/>
    <w:rsid w:val="00912B9D"/>
    <w:rsid w:val="00920E4B"/>
    <w:rsid w:val="0092119A"/>
    <w:rsid w:val="00921F80"/>
    <w:rsid w:val="0092272B"/>
    <w:rsid w:val="00924460"/>
    <w:rsid w:val="009245E4"/>
    <w:rsid w:val="00927631"/>
    <w:rsid w:val="00927B66"/>
    <w:rsid w:val="00927DF3"/>
    <w:rsid w:val="00930D8C"/>
    <w:rsid w:val="00931351"/>
    <w:rsid w:val="00931BD1"/>
    <w:rsid w:val="00932DEE"/>
    <w:rsid w:val="00941CA0"/>
    <w:rsid w:val="00941CD7"/>
    <w:rsid w:val="00945EDB"/>
    <w:rsid w:val="00946721"/>
    <w:rsid w:val="009472DE"/>
    <w:rsid w:val="00950AE7"/>
    <w:rsid w:val="009510B8"/>
    <w:rsid w:val="009552EA"/>
    <w:rsid w:val="00956FBF"/>
    <w:rsid w:val="00960D44"/>
    <w:rsid w:val="00963EA1"/>
    <w:rsid w:val="00964A6F"/>
    <w:rsid w:val="00964FC6"/>
    <w:rsid w:val="00965341"/>
    <w:rsid w:val="0096714D"/>
    <w:rsid w:val="009709B4"/>
    <w:rsid w:val="0097461F"/>
    <w:rsid w:val="0097557C"/>
    <w:rsid w:val="009758A4"/>
    <w:rsid w:val="0097683A"/>
    <w:rsid w:val="00976EA2"/>
    <w:rsid w:val="00977F9E"/>
    <w:rsid w:val="00980B01"/>
    <w:rsid w:val="009832C8"/>
    <w:rsid w:val="009857C9"/>
    <w:rsid w:val="0099633C"/>
    <w:rsid w:val="009966D4"/>
    <w:rsid w:val="009A4D5F"/>
    <w:rsid w:val="009B3522"/>
    <w:rsid w:val="009B5DC3"/>
    <w:rsid w:val="009C186F"/>
    <w:rsid w:val="009C27F8"/>
    <w:rsid w:val="009C2DC1"/>
    <w:rsid w:val="009C5528"/>
    <w:rsid w:val="009D1584"/>
    <w:rsid w:val="009D5C5B"/>
    <w:rsid w:val="009D7790"/>
    <w:rsid w:val="009E0F02"/>
    <w:rsid w:val="009E4872"/>
    <w:rsid w:val="009E4EC5"/>
    <w:rsid w:val="009E53B3"/>
    <w:rsid w:val="009E6D16"/>
    <w:rsid w:val="009F0894"/>
    <w:rsid w:val="009F2B5C"/>
    <w:rsid w:val="009F322F"/>
    <w:rsid w:val="009F535C"/>
    <w:rsid w:val="009F5C06"/>
    <w:rsid w:val="009F5FFE"/>
    <w:rsid w:val="00A00CE6"/>
    <w:rsid w:val="00A02728"/>
    <w:rsid w:val="00A03DE0"/>
    <w:rsid w:val="00A0528E"/>
    <w:rsid w:val="00A05CA4"/>
    <w:rsid w:val="00A07B9C"/>
    <w:rsid w:val="00A120AB"/>
    <w:rsid w:val="00A12574"/>
    <w:rsid w:val="00A202DF"/>
    <w:rsid w:val="00A21154"/>
    <w:rsid w:val="00A219D4"/>
    <w:rsid w:val="00A21E29"/>
    <w:rsid w:val="00A22691"/>
    <w:rsid w:val="00A227BB"/>
    <w:rsid w:val="00A2338B"/>
    <w:rsid w:val="00A2465D"/>
    <w:rsid w:val="00A2482D"/>
    <w:rsid w:val="00A30646"/>
    <w:rsid w:val="00A32D3B"/>
    <w:rsid w:val="00A3336E"/>
    <w:rsid w:val="00A34677"/>
    <w:rsid w:val="00A355E8"/>
    <w:rsid w:val="00A401BA"/>
    <w:rsid w:val="00A4042E"/>
    <w:rsid w:val="00A4082D"/>
    <w:rsid w:val="00A4096A"/>
    <w:rsid w:val="00A40E96"/>
    <w:rsid w:val="00A42FB8"/>
    <w:rsid w:val="00A462FB"/>
    <w:rsid w:val="00A51329"/>
    <w:rsid w:val="00A528CB"/>
    <w:rsid w:val="00A543DC"/>
    <w:rsid w:val="00A5518D"/>
    <w:rsid w:val="00A5580E"/>
    <w:rsid w:val="00A55F37"/>
    <w:rsid w:val="00A57206"/>
    <w:rsid w:val="00A629A4"/>
    <w:rsid w:val="00A62AEE"/>
    <w:rsid w:val="00A62D55"/>
    <w:rsid w:val="00A63AB7"/>
    <w:rsid w:val="00A63EAE"/>
    <w:rsid w:val="00A64529"/>
    <w:rsid w:val="00A65BB6"/>
    <w:rsid w:val="00A65DDF"/>
    <w:rsid w:val="00A66186"/>
    <w:rsid w:val="00A6701C"/>
    <w:rsid w:val="00A70575"/>
    <w:rsid w:val="00A72983"/>
    <w:rsid w:val="00A768F8"/>
    <w:rsid w:val="00A77336"/>
    <w:rsid w:val="00A7785C"/>
    <w:rsid w:val="00A778B1"/>
    <w:rsid w:val="00A80067"/>
    <w:rsid w:val="00A80451"/>
    <w:rsid w:val="00A838BD"/>
    <w:rsid w:val="00A84D35"/>
    <w:rsid w:val="00A857CB"/>
    <w:rsid w:val="00A86C7F"/>
    <w:rsid w:val="00A90EB7"/>
    <w:rsid w:val="00A9100D"/>
    <w:rsid w:val="00A9131C"/>
    <w:rsid w:val="00A94E98"/>
    <w:rsid w:val="00A95FFA"/>
    <w:rsid w:val="00A965C1"/>
    <w:rsid w:val="00AA01B0"/>
    <w:rsid w:val="00AA1DD9"/>
    <w:rsid w:val="00AA24A0"/>
    <w:rsid w:val="00AA3E46"/>
    <w:rsid w:val="00AA4A12"/>
    <w:rsid w:val="00AA6323"/>
    <w:rsid w:val="00AA6FBF"/>
    <w:rsid w:val="00AB0159"/>
    <w:rsid w:val="00AB0B25"/>
    <w:rsid w:val="00AB160C"/>
    <w:rsid w:val="00AB1A39"/>
    <w:rsid w:val="00AB1FA7"/>
    <w:rsid w:val="00AB2E71"/>
    <w:rsid w:val="00AB2F24"/>
    <w:rsid w:val="00AB4E48"/>
    <w:rsid w:val="00AB5ADC"/>
    <w:rsid w:val="00AB65CA"/>
    <w:rsid w:val="00AB736B"/>
    <w:rsid w:val="00AC060C"/>
    <w:rsid w:val="00AC173F"/>
    <w:rsid w:val="00AC5817"/>
    <w:rsid w:val="00AC6FEF"/>
    <w:rsid w:val="00AD2117"/>
    <w:rsid w:val="00AD31B1"/>
    <w:rsid w:val="00AD7690"/>
    <w:rsid w:val="00AE01EA"/>
    <w:rsid w:val="00AE1E3C"/>
    <w:rsid w:val="00AE2ED7"/>
    <w:rsid w:val="00AE30BD"/>
    <w:rsid w:val="00AE3EEA"/>
    <w:rsid w:val="00AE5FAA"/>
    <w:rsid w:val="00AF07B1"/>
    <w:rsid w:val="00AF4BCC"/>
    <w:rsid w:val="00AF54F6"/>
    <w:rsid w:val="00AF55D2"/>
    <w:rsid w:val="00AF634A"/>
    <w:rsid w:val="00B01A12"/>
    <w:rsid w:val="00B025DD"/>
    <w:rsid w:val="00B0471E"/>
    <w:rsid w:val="00B05019"/>
    <w:rsid w:val="00B05222"/>
    <w:rsid w:val="00B06973"/>
    <w:rsid w:val="00B10D1C"/>
    <w:rsid w:val="00B14186"/>
    <w:rsid w:val="00B14ED0"/>
    <w:rsid w:val="00B153CE"/>
    <w:rsid w:val="00B15A63"/>
    <w:rsid w:val="00B16B86"/>
    <w:rsid w:val="00B20C97"/>
    <w:rsid w:val="00B216E2"/>
    <w:rsid w:val="00B21DE0"/>
    <w:rsid w:val="00B256E0"/>
    <w:rsid w:val="00B2585B"/>
    <w:rsid w:val="00B26B68"/>
    <w:rsid w:val="00B2772C"/>
    <w:rsid w:val="00B27800"/>
    <w:rsid w:val="00B307BD"/>
    <w:rsid w:val="00B33272"/>
    <w:rsid w:val="00B3334E"/>
    <w:rsid w:val="00B33547"/>
    <w:rsid w:val="00B3669C"/>
    <w:rsid w:val="00B3793E"/>
    <w:rsid w:val="00B405A8"/>
    <w:rsid w:val="00B44754"/>
    <w:rsid w:val="00B44CAF"/>
    <w:rsid w:val="00B460C0"/>
    <w:rsid w:val="00B46AB9"/>
    <w:rsid w:val="00B46EAD"/>
    <w:rsid w:val="00B471BC"/>
    <w:rsid w:val="00B478CD"/>
    <w:rsid w:val="00B51193"/>
    <w:rsid w:val="00B51F80"/>
    <w:rsid w:val="00B5262B"/>
    <w:rsid w:val="00B55C51"/>
    <w:rsid w:val="00B57AF1"/>
    <w:rsid w:val="00B6061C"/>
    <w:rsid w:val="00B60A21"/>
    <w:rsid w:val="00B62D9A"/>
    <w:rsid w:val="00B63E02"/>
    <w:rsid w:val="00B7006C"/>
    <w:rsid w:val="00B70752"/>
    <w:rsid w:val="00B7234F"/>
    <w:rsid w:val="00B7246D"/>
    <w:rsid w:val="00B75007"/>
    <w:rsid w:val="00B767AA"/>
    <w:rsid w:val="00B80A2E"/>
    <w:rsid w:val="00B811FC"/>
    <w:rsid w:val="00B82048"/>
    <w:rsid w:val="00B8248E"/>
    <w:rsid w:val="00B83A45"/>
    <w:rsid w:val="00B843C4"/>
    <w:rsid w:val="00B87357"/>
    <w:rsid w:val="00B9034D"/>
    <w:rsid w:val="00B932F6"/>
    <w:rsid w:val="00B945E6"/>
    <w:rsid w:val="00B9463E"/>
    <w:rsid w:val="00B95CDD"/>
    <w:rsid w:val="00B95D8D"/>
    <w:rsid w:val="00B96609"/>
    <w:rsid w:val="00B96692"/>
    <w:rsid w:val="00B977CE"/>
    <w:rsid w:val="00B97BBD"/>
    <w:rsid w:val="00BA2FED"/>
    <w:rsid w:val="00BA3806"/>
    <w:rsid w:val="00BA3FF1"/>
    <w:rsid w:val="00BA482E"/>
    <w:rsid w:val="00BA548E"/>
    <w:rsid w:val="00BA63F3"/>
    <w:rsid w:val="00BB19C6"/>
    <w:rsid w:val="00BB1F01"/>
    <w:rsid w:val="00BB4E20"/>
    <w:rsid w:val="00BC15D6"/>
    <w:rsid w:val="00BC1637"/>
    <w:rsid w:val="00BC3EE5"/>
    <w:rsid w:val="00BC6DF5"/>
    <w:rsid w:val="00BC7E18"/>
    <w:rsid w:val="00BD3759"/>
    <w:rsid w:val="00BD48E7"/>
    <w:rsid w:val="00BD592B"/>
    <w:rsid w:val="00BD6720"/>
    <w:rsid w:val="00BD793E"/>
    <w:rsid w:val="00BE0544"/>
    <w:rsid w:val="00BE1EE4"/>
    <w:rsid w:val="00BE2FBF"/>
    <w:rsid w:val="00BE4DCC"/>
    <w:rsid w:val="00BE681C"/>
    <w:rsid w:val="00BE7651"/>
    <w:rsid w:val="00BF2A44"/>
    <w:rsid w:val="00BF7916"/>
    <w:rsid w:val="00C0332B"/>
    <w:rsid w:val="00C0339A"/>
    <w:rsid w:val="00C03C1D"/>
    <w:rsid w:val="00C10C17"/>
    <w:rsid w:val="00C10EDC"/>
    <w:rsid w:val="00C127F1"/>
    <w:rsid w:val="00C13736"/>
    <w:rsid w:val="00C14B95"/>
    <w:rsid w:val="00C164D7"/>
    <w:rsid w:val="00C17608"/>
    <w:rsid w:val="00C22623"/>
    <w:rsid w:val="00C22DD0"/>
    <w:rsid w:val="00C36784"/>
    <w:rsid w:val="00C3715B"/>
    <w:rsid w:val="00C402F4"/>
    <w:rsid w:val="00C40EFC"/>
    <w:rsid w:val="00C413E2"/>
    <w:rsid w:val="00C41C44"/>
    <w:rsid w:val="00C41DDF"/>
    <w:rsid w:val="00C44E49"/>
    <w:rsid w:val="00C511F7"/>
    <w:rsid w:val="00C52B2C"/>
    <w:rsid w:val="00C548C5"/>
    <w:rsid w:val="00C568A3"/>
    <w:rsid w:val="00C60C5B"/>
    <w:rsid w:val="00C61802"/>
    <w:rsid w:val="00C62F96"/>
    <w:rsid w:val="00C63945"/>
    <w:rsid w:val="00C63DB7"/>
    <w:rsid w:val="00C64272"/>
    <w:rsid w:val="00C6501B"/>
    <w:rsid w:val="00C6504D"/>
    <w:rsid w:val="00C700B0"/>
    <w:rsid w:val="00C71D3F"/>
    <w:rsid w:val="00C72121"/>
    <w:rsid w:val="00C732BA"/>
    <w:rsid w:val="00C74846"/>
    <w:rsid w:val="00C74B94"/>
    <w:rsid w:val="00C759D1"/>
    <w:rsid w:val="00C83104"/>
    <w:rsid w:val="00C8352B"/>
    <w:rsid w:val="00C83E2D"/>
    <w:rsid w:val="00C844A0"/>
    <w:rsid w:val="00C86C5A"/>
    <w:rsid w:val="00C873F8"/>
    <w:rsid w:val="00C903E1"/>
    <w:rsid w:val="00C925A1"/>
    <w:rsid w:val="00C938E8"/>
    <w:rsid w:val="00C970C2"/>
    <w:rsid w:val="00CA00D6"/>
    <w:rsid w:val="00CA0940"/>
    <w:rsid w:val="00CA1646"/>
    <w:rsid w:val="00CA367E"/>
    <w:rsid w:val="00CA3A53"/>
    <w:rsid w:val="00CA3E3B"/>
    <w:rsid w:val="00CA4BDC"/>
    <w:rsid w:val="00CA5D29"/>
    <w:rsid w:val="00CA7438"/>
    <w:rsid w:val="00CA75D6"/>
    <w:rsid w:val="00CA7DE1"/>
    <w:rsid w:val="00CB1F62"/>
    <w:rsid w:val="00CB207E"/>
    <w:rsid w:val="00CB26DA"/>
    <w:rsid w:val="00CB2E1C"/>
    <w:rsid w:val="00CB2F52"/>
    <w:rsid w:val="00CB3361"/>
    <w:rsid w:val="00CB7218"/>
    <w:rsid w:val="00CC4069"/>
    <w:rsid w:val="00CC65C7"/>
    <w:rsid w:val="00CC6B71"/>
    <w:rsid w:val="00CC78C6"/>
    <w:rsid w:val="00CD01D0"/>
    <w:rsid w:val="00CD02C1"/>
    <w:rsid w:val="00CD072A"/>
    <w:rsid w:val="00CD089E"/>
    <w:rsid w:val="00CD2002"/>
    <w:rsid w:val="00CD5663"/>
    <w:rsid w:val="00CD6816"/>
    <w:rsid w:val="00CD6BC8"/>
    <w:rsid w:val="00CE2DF8"/>
    <w:rsid w:val="00CE3E2C"/>
    <w:rsid w:val="00CE5365"/>
    <w:rsid w:val="00CE658B"/>
    <w:rsid w:val="00CE74BA"/>
    <w:rsid w:val="00CF1050"/>
    <w:rsid w:val="00CF1C43"/>
    <w:rsid w:val="00CF20E8"/>
    <w:rsid w:val="00CF2F59"/>
    <w:rsid w:val="00CF4F5A"/>
    <w:rsid w:val="00CF5354"/>
    <w:rsid w:val="00CF624B"/>
    <w:rsid w:val="00CF6436"/>
    <w:rsid w:val="00D01C2A"/>
    <w:rsid w:val="00D01DBC"/>
    <w:rsid w:val="00D065E3"/>
    <w:rsid w:val="00D0679A"/>
    <w:rsid w:val="00D06F00"/>
    <w:rsid w:val="00D10ABE"/>
    <w:rsid w:val="00D114B6"/>
    <w:rsid w:val="00D158D1"/>
    <w:rsid w:val="00D159EB"/>
    <w:rsid w:val="00D22C29"/>
    <w:rsid w:val="00D24386"/>
    <w:rsid w:val="00D24ED4"/>
    <w:rsid w:val="00D2732E"/>
    <w:rsid w:val="00D35C2B"/>
    <w:rsid w:val="00D36206"/>
    <w:rsid w:val="00D40150"/>
    <w:rsid w:val="00D42547"/>
    <w:rsid w:val="00D4416C"/>
    <w:rsid w:val="00D44B16"/>
    <w:rsid w:val="00D4728C"/>
    <w:rsid w:val="00D47F6C"/>
    <w:rsid w:val="00D52130"/>
    <w:rsid w:val="00D5658F"/>
    <w:rsid w:val="00D604D9"/>
    <w:rsid w:val="00D605A4"/>
    <w:rsid w:val="00D60AB4"/>
    <w:rsid w:val="00D61271"/>
    <w:rsid w:val="00D67129"/>
    <w:rsid w:val="00D70EF3"/>
    <w:rsid w:val="00D73119"/>
    <w:rsid w:val="00D7418F"/>
    <w:rsid w:val="00D76269"/>
    <w:rsid w:val="00D76753"/>
    <w:rsid w:val="00D810E3"/>
    <w:rsid w:val="00D818DF"/>
    <w:rsid w:val="00D81EE3"/>
    <w:rsid w:val="00D820FC"/>
    <w:rsid w:val="00D829D2"/>
    <w:rsid w:val="00D85A44"/>
    <w:rsid w:val="00D862ED"/>
    <w:rsid w:val="00D872EE"/>
    <w:rsid w:val="00D87345"/>
    <w:rsid w:val="00D93C6A"/>
    <w:rsid w:val="00D93D9B"/>
    <w:rsid w:val="00D94172"/>
    <w:rsid w:val="00D94909"/>
    <w:rsid w:val="00D94FC0"/>
    <w:rsid w:val="00D95836"/>
    <w:rsid w:val="00D95FBE"/>
    <w:rsid w:val="00DA0673"/>
    <w:rsid w:val="00DA2FC1"/>
    <w:rsid w:val="00DA459B"/>
    <w:rsid w:val="00DA469A"/>
    <w:rsid w:val="00DA4C43"/>
    <w:rsid w:val="00DA54D8"/>
    <w:rsid w:val="00DA6856"/>
    <w:rsid w:val="00DA6BFB"/>
    <w:rsid w:val="00DA7ACE"/>
    <w:rsid w:val="00DB0299"/>
    <w:rsid w:val="00DB0F65"/>
    <w:rsid w:val="00DB5880"/>
    <w:rsid w:val="00DB6470"/>
    <w:rsid w:val="00DC1C6D"/>
    <w:rsid w:val="00DC1FBF"/>
    <w:rsid w:val="00DC4129"/>
    <w:rsid w:val="00DC5CEF"/>
    <w:rsid w:val="00DC6811"/>
    <w:rsid w:val="00DD372B"/>
    <w:rsid w:val="00DD3E20"/>
    <w:rsid w:val="00DD4CB9"/>
    <w:rsid w:val="00DD54F9"/>
    <w:rsid w:val="00DE205D"/>
    <w:rsid w:val="00DE32CA"/>
    <w:rsid w:val="00DE3B1F"/>
    <w:rsid w:val="00DE5029"/>
    <w:rsid w:val="00DE5307"/>
    <w:rsid w:val="00DE6EAF"/>
    <w:rsid w:val="00DE7732"/>
    <w:rsid w:val="00DF0608"/>
    <w:rsid w:val="00DF20F7"/>
    <w:rsid w:val="00DF212C"/>
    <w:rsid w:val="00DF487C"/>
    <w:rsid w:val="00DF7CCA"/>
    <w:rsid w:val="00E0098C"/>
    <w:rsid w:val="00E01A19"/>
    <w:rsid w:val="00E01D5A"/>
    <w:rsid w:val="00E02679"/>
    <w:rsid w:val="00E03062"/>
    <w:rsid w:val="00E04F34"/>
    <w:rsid w:val="00E05B63"/>
    <w:rsid w:val="00E0715F"/>
    <w:rsid w:val="00E07B32"/>
    <w:rsid w:val="00E109A3"/>
    <w:rsid w:val="00E1209C"/>
    <w:rsid w:val="00E12348"/>
    <w:rsid w:val="00E147CB"/>
    <w:rsid w:val="00E14CAC"/>
    <w:rsid w:val="00E156DF"/>
    <w:rsid w:val="00E16A15"/>
    <w:rsid w:val="00E16DA9"/>
    <w:rsid w:val="00E16E3E"/>
    <w:rsid w:val="00E16E8D"/>
    <w:rsid w:val="00E226AB"/>
    <w:rsid w:val="00E2296B"/>
    <w:rsid w:val="00E22B69"/>
    <w:rsid w:val="00E27F64"/>
    <w:rsid w:val="00E30034"/>
    <w:rsid w:val="00E313A6"/>
    <w:rsid w:val="00E34A11"/>
    <w:rsid w:val="00E34F0D"/>
    <w:rsid w:val="00E3513F"/>
    <w:rsid w:val="00E4122D"/>
    <w:rsid w:val="00E41369"/>
    <w:rsid w:val="00E430E9"/>
    <w:rsid w:val="00E44550"/>
    <w:rsid w:val="00E5306B"/>
    <w:rsid w:val="00E5367D"/>
    <w:rsid w:val="00E54054"/>
    <w:rsid w:val="00E55ED5"/>
    <w:rsid w:val="00E56084"/>
    <w:rsid w:val="00E571E2"/>
    <w:rsid w:val="00E5733A"/>
    <w:rsid w:val="00E57FA0"/>
    <w:rsid w:val="00E61D7B"/>
    <w:rsid w:val="00E6300B"/>
    <w:rsid w:val="00E6301B"/>
    <w:rsid w:val="00E63A25"/>
    <w:rsid w:val="00E71B2D"/>
    <w:rsid w:val="00E74270"/>
    <w:rsid w:val="00E758D7"/>
    <w:rsid w:val="00E7635B"/>
    <w:rsid w:val="00E80631"/>
    <w:rsid w:val="00E83EE3"/>
    <w:rsid w:val="00E85D9B"/>
    <w:rsid w:val="00E87075"/>
    <w:rsid w:val="00E87B20"/>
    <w:rsid w:val="00E905A7"/>
    <w:rsid w:val="00E90926"/>
    <w:rsid w:val="00E9099A"/>
    <w:rsid w:val="00E91206"/>
    <w:rsid w:val="00E92BAF"/>
    <w:rsid w:val="00E93BFF"/>
    <w:rsid w:val="00E962F6"/>
    <w:rsid w:val="00EA18A3"/>
    <w:rsid w:val="00EA296A"/>
    <w:rsid w:val="00EA357F"/>
    <w:rsid w:val="00EA42CE"/>
    <w:rsid w:val="00EA4A67"/>
    <w:rsid w:val="00EA4C0F"/>
    <w:rsid w:val="00EA5B68"/>
    <w:rsid w:val="00EA6D24"/>
    <w:rsid w:val="00EB062E"/>
    <w:rsid w:val="00EB11A7"/>
    <w:rsid w:val="00EB183B"/>
    <w:rsid w:val="00EB1964"/>
    <w:rsid w:val="00EB38CE"/>
    <w:rsid w:val="00EC0726"/>
    <w:rsid w:val="00EC0D36"/>
    <w:rsid w:val="00EC1B90"/>
    <w:rsid w:val="00EC3D04"/>
    <w:rsid w:val="00EC4644"/>
    <w:rsid w:val="00EC6E13"/>
    <w:rsid w:val="00ED0772"/>
    <w:rsid w:val="00ED5E15"/>
    <w:rsid w:val="00ED6034"/>
    <w:rsid w:val="00ED6ADB"/>
    <w:rsid w:val="00ED6B19"/>
    <w:rsid w:val="00ED6B9E"/>
    <w:rsid w:val="00ED6C54"/>
    <w:rsid w:val="00EE14C4"/>
    <w:rsid w:val="00EE175D"/>
    <w:rsid w:val="00EE1CEA"/>
    <w:rsid w:val="00EE2194"/>
    <w:rsid w:val="00EE320C"/>
    <w:rsid w:val="00EE43CB"/>
    <w:rsid w:val="00EE49FE"/>
    <w:rsid w:val="00EE51FE"/>
    <w:rsid w:val="00EF2249"/>
    <w:rsid w:val="00EF5F61"/>
    <w:rsid w:val="00EF685B"/>
    <w:rsid w:val="00EF7105"/>
    <w:rsid w:val="00EF72A3"/>
    <w:rsid w:val="00EF78A8"/>
    <w:rsid w:val="00F002C8"/>
    <w:rsid w:val="00F0151F"/>
    <w:rsid w:val="00F11249"/>
    <w:rsid w:val="00F12065"/>
    <w:rsid w:val="00F15030"/>
    <w:rsid w:val="00F1537E"/>
    <w:rsid w:val="00F21E06"/>
    <w:rsid w:val="00F23DA3"/>
    <w:rsid w:val="00F24A91"/>
    <w:rsid w:val="00F25402"/>
    <w:rsid w:val="00F32308"/>
    <w:rsid w:val="00F32823"/>
    <w:rsid w:val="00F34D72"/>
    <w:rsid w:val="00F34F6A"/>
    <w:rsid w:val="00F352AE"/>
    <w:rsid w:val="00F35E0E"/>
    <w:rsid w:val="00F3724E"/>
    <w:rsid w:val="00F42766"/>
    <w:rsid w:val="00F428C7"/>
    <w:rsid w:val="00F42F10"/>
    <w:rsid w:val="00F46CAE"/>
    <w:rsid w:val="00F476D0"/>
    <w:rsid w:val="00F5002F"/>
    <w:rsid w:val="00F52080"/>
    <w:rsid w:val="00F53A61"/>
    <w:rsid w:val="00F54807"/>
    <w:rsid w:val="00F56093"/>
    <w:rsid w:val="00F56A45"/>
    <w:rsid w:val="00F56BE6"/>
    <w:rsid w:val="00F56FFB"/>
    <w:rsid w:val="00F615D7"/>
    <w:rsid w:val="00F61B7E"/>
    <w:rsid w:val="00F61E9D"/>
    <w:rsid w:val="00F61F5F"/>
    <w:rsid w:val="00F628BF"/>
    <w:rsid w:val="00F62F7C"/>
    <w:rsid w:val="00F637C3"/>
    <w:rsid w:val="00F647D5"/>
    <w:rsid w:val="00F66191"/>
    <w:rsid w:val="00F66DD7"/>
    <w:rsid w:val="00F67E13"/>
    <w:rsid w:val="00F712FA"/>
    <w:rsid w:val="00F722E8"/>
    <w:rsid w:val="00F72457"/>
    <w:rsid w:val="00F72895"/>
    <w:rsid w:val="00F72D35"/>
    <w:rsid w:val="00F72E21"/>
    <w:rsid w:val="00F73415"/>
    <w:rsid w:val="00F73715"/>
    <w:rsid w:val="00F73F16"/>
    <w:rsid w:val="00F746AB"/>
    <w:rsid w:val="00F76C05"/>
    <w:rsid w:val="00F77F3A"/>
    <w:rsid w:val="00F80BF5"/>
    <w:rsid w:val="00F82111"/>
    <w:rsid w:val="00F90364"/>
    <w:rsid w:val="00F9106C"/>
    <w:rsid w:val="00F91D38"/>
    <w:rsid w:val="00F93150"/>
    <w:rsid w:val="00F93E70"/>
    <w:rsid w:val="00F94F0E"/>
    <w:rsid w:val="00F97659"/>
    <w:rsid w:val="00F97E83"/>
    <w:rsid w:val="00FA3E3D"/>
    <w:rsid w:val="00FB3427"/>
    <w:rsid w:val="00FB430F"/>
    <w:rsid w:val="00FC0546"/>
    <w:rsid w:val="00FC0573"/>
    <w:rsid w:val="00FC1291"/>
    <w:rsid w:val="00FC365D"/>
    <w:rsid w:val="00FC3E8D"/>
    <w:rsid w:val="00FC4653"/>
    <w:rsid w:val="00FD0473"/>
    <w:rsid w:val="00FD09E7"/>
    <w:rsid w:val="00FD3693"/>
    <w:rsid w:val="00FD52D2"/>
    <w:rsid w:val="00FE026D"/>
    <w:rsid w:val="00FE07F5"/>
    <w:rsid w:val="00FE1068"/>
    <w:rsid w:val="00FE2C85"/>
    <w:rsid w:val="00FE3529"/>
    <w:rsid w:val="00FE3A85"/>
    <w:rsid w:val="00FE54A1"/>
    <w:rsid w:val="00FE6272"/>
    <w:rsid w:val="00FE6669"/>
    <w:rsid w:val="00FE6D89"/>
    <w:rsid w:val="00FE7068"/>
    <w:rsid w:val="00FE73FA"/>
    <w:rsid w:val="00FE7A02"/>
    <w:rsid w:val="00FF2608"/>
    <w:rsid w:val="00FF3432"/>
    <w:rsid w:val="00FF59B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905"/>
    <w:rPr>
      <w:sz w:val="24"/>
      <w:szCs w:val="24"/>
      <w:lang w:val="en-GB"/>
    </w:rPr>
  </w:style>
  <w:style w:type="paragraph" w:styleId="Heading1">
    <w:name w:val="heading 1"/>
    <w:basedOn w:val="Normal"/>
    <w:next w:val="Normal"/>
    <w:qFormat/>
    <w:rsid w:val="001C6905"/>
    <w:pPr>
      <w:keepNext/>
      <w:jc w:val="center"/>
      <w:outlineLvl w:val="0"/>
    </w:pPr>
    <w:rPr>
      <w:rFonts w:ascii="Tahoma" w:hAnsi="Tahoma" w:cs="Tahoma"/>
      <w:sz w:val="40"/>
    </w:rPr>
  </w:style>
  <w:style w:type="paragraph" w:styleId="Heading2">
    <w:name w:val="heading 2"/>
    <w:basedOn w:val="Normal"/>
    <w:next w:val="Normal"/>
    <w:qFormat/>
    <w:rsid w:val="001C6905"/>
    <w:pPr>
      <w:keepNext/>
      <w:outlineLvl w:val="1"/>
    </w:pPr>
    <w:rPr>
      <w:rFonts w:ascii="Tahoma" w:hAnsi="Tahoma" w:cs="Tahoma"/>
      <w:b/>
      <w:bCs/>
      <w:sz w:val="20"/>
    </w:rPr>
  </w:style>
  <w:style w:type="paragraph" w:styleId="Heading3">
    <w:name w:val="heading 3"/>
    <w:basedOn w:val="Normal"/>
    <w:next w:val="Normal"/>
    <w:qFormat/>
    <w:rsid w:val="001C6905"/>
    <w:pPr>
      <w:keepNext/>
      <w:outlineLvl w:val="2"/>
    </w:pPr>
    <w:rPr>
      <w:rFonts w:ascii="Tahoma" w:hAnsi="Tahoma" w:cs="Tahoma"/>
      <w:b/>
      <w:bCs/>
    </w:rPr>
  </w:style>
  <w:style w:type="paragraph" w:styleId="Heading4">
    <w:name w:val="heading 4"/>
    <w:basedOn w:val="Normal"/>
    <w:next w:val="Normal"/>
    <w:qFormat/>
    <w:rsid w:val="001C6905"/>
    <w:pPr>
      <w:keepNext/>
      <w:outlineLvl w:val="3"/>
    </w:pPr>
    <w:rPr>
      <w:rFonts w:ascii="Tahoma" w:hAnsi="Tahoma" w:cs="Tahoma"/>
      <w:i/>
      <w:iCs/>
      <w:sz w:val="20"/>
      <w:u w:val="single"/>
    </w:rPr>
  </w:style>
  <w:style w:type="paragraph" w:styleId="Heading5">
    <w:name w:val="heading 5"/>
    <w:basedOn w:val="Normal"/>
    <w:next w:val="Normal"/>
    <w:link w:val="Heading5Char"/>
    <w:qFormat/>
    <w:rsid w:val="001C6905"/>
    <w:pPr>
      <w:keepNext/>
      <w:outlineLvl w:val="4"/>
    </w:pPr>
    <w:rPr>
      <w:rFonts w:ascii="Tahoma" w:hAnsi="Tahoma" w:cs="Tahoma"/>
      <w:b/>
      <w:bCs/>
      <w:sz w:val="20"/>
      <w:u w:val="single"/>
    </w:rPr>
  </w:style>
  <w:style w:type="paragraph" w:styleId="Heading6">
    <w:name w:val="heading 6"/>
    <w:basedOn w:val="Normal"/>
    <w:next w:val="Normal"/>
    <w:link w:val="Heading6Char"/>
    <w:qFormat/>
    <w:rsid w:val="001C6905"/>
    <w:pPr>
      <w:keepNext/>
      <w:outlineLvl w:val="5"/>
    </w:pPr>
    <w:rPr>
      <w:rFonts w:ascii="Tahoma" w:hAnsi="Tahoma" w:cs="Tahoma"/>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C6905"/>
    <w:pPr>
      <w:jc w:val="center"/>
    </w:pPr>
    <w:rPr>
      <w:rFonts w:ascii="Tahoma" w:hAnsi="Tahoma" w:cs="Tahoma"/>
      <w:sz w:val="52"/>
    </w:rPr>
  </w:style>
  <w:style w:type="paragraph" w:styleId="Header">
    <w:name w:val="header"/>
    <w:basedOn w:val="Normal"/>
    <w:link w:val="HeaderChar"/>
    <w:semiHidden/>
    <w:rsid w:val="001C6905"/>
    <w:pPr>
      <w:tabs>
        <w:tab w:val="center" w:pos="4153"/>
        <w:tab w:val="right" w:pos="8306"/>
      </w:tabs>
    </w:pPr>
  </w:style>
  <w:style w:type="paragraph" w:styleId="Footer">
    <w:name w:val="footer"/>
    <w:basedOn w:val="Normal"/>
    <w:link w:val="FooterChar"/>
    <w:uiPriority w:val="99"/>
    <w:semiHidden/>
    <w:rsid w:val="001C6905"/>
    <w:pPr>
      <w:tabs>
        <w:tab w:val="center" w:pos="4153"/>
        <w:tab w:val="right" w:pos="8306"/>
      </w:tabs>
    </w:pPr>
  </w:style>
  <w:style w:type="character" w:styleId="PageNumber">
    <w:name w:val="page number"/>
    <w:basedOn w:val="DefaultParagraphFont"/>
    <w:semiHidden/>
    <w:rsid w:val="001C6905"/>
  </w:style>
  <w:style w:type="paragraph" w:styleId="BodyText">
    <w:name w:val="Body Text"/>
    <w:basedOn w:val="Normal"/>
    <w:semiHidden/>
    <w:rsid w:val="001C6905"/>
    <w:rPr>
      <w:rFonts w:ascii="Tahoma" w:hAnsi="Tahoma" w:cs="Tahoma"/>
      <w:sz w:val="20"/>
    </w:rPr>
  </w:style>
  <w:style w:type="paragraph" w:styleId="BodyText2">
    <w:name w:val="Body Text 2"/>
    <w:basedOn w:val="Normal"/>
    <w:semiHidden/>
    <w:rsid w:val="001C6905"/>
    <w:rPr>
      <w:rFonts w:ascii="Tahoma" w:hAnsi="Tahoma" w:cs="Tahoma"/>
      <w:b/>
      <w:bCs/>
      <w:sz w:val="20"/>
    </w:rPr>
  </w:style>
  <w:style w:type="paragraph" w:styleId="BodyText3">
    <w:name w:val="Body Text 3"/>
    <w:basedOn w:val="Normal"/>
    <w:link w:val="BodyText3Char"/>
    <w:semiHidden/>
    <w:rsid w:val="001C6905"/>
    <w:rPr>
      <w:rFonts w:ascii="Tahoma" w:hAnsi="Tahoma" w:cs="Tahoma"/>
      <w:i/>
      <w:iCs/>
      <w:sz w:val="20"/>
      <w:u w:val="single"/>
    </w:rPr>
  </w:style>
  <w:style w:type="paragraph" w:styleId="Caption">
    <w:name w:val="caption"/>
    <w:basedOn w:val="Normal"/>
    <w:next w:val="Normal"/>
    <w:qFormat/>
    <w:rsid w:val="001C6905"/>
    <w:rPr>
      <w:rFonts w:ascii="Tahoma" w:hAnsi="Tahoma" w:cs="Tahoma"/>
      <w:b/>
      <w:bCs/>
      <w:sz w:val="20"/>
      <w:u w:val="single"/>
    </w:rPr>
  </w:style>
  <w:style w:type="character" w:styleId="Hyperlink">
    <w:name w:val="Hyperlink"/>
    <w:basedOn w:val="DefaultParagraphFont"/>
    <w:semiHidden/>
    <w:rsid w:val="001C6905"/>
    <w:rPr>
      <w:color w:val="0000FF"/>
      <w:u w:val="single"/>
    </w:rPr>
  </w:style>
  <w:style w:type="paragraph" w:customStyle="1" w:styleId="QHdr">
    <w:name w:val="QHdr"/>
    <w:basedOn w:val="Normal"/>
    <w:rsid w:val="001C6905"/>
    <w:pPr>
      <w:tabs>
        <w:tab w:val="num" w:pos="360"/>
        <w:tab w:val="right" w:pos="7740"/>
        <w:tab w:val="left" w:pos="8460"/>
        <w:tab w:val="right" w:pos="9720"/>
        <w:tab w:val="right" w:pos="10440"/>
      </w:tabs>
      <w:spacing w:before="60"/>
      <w:ind w:left="360" w:hanging="432"/>
      <w:outlineLvl w:val="0"/>
    </w:pPr>
    <w:rPr>
      <w:rFonts w:ascii="Arial" w:hAnsi="Arial"/>
      <w:b/>
      <w:bCs/>
      <w:szCs w:val="28"/>
    </w:rPr>
  </w:style>
  <w:style w:type="character" w:styleId="FollowedHyperlink">
    <w:name w:val="FollowedHyperlink"/>
    <w:basedOn w:val="DefaultParagraphFont"/>
    <w:semiHidden/>
    <w:rsid w:val="001C6905"/>
    <w:rPr>
      <w:color w:val="800080"/>
      <w:u w:val="single"/>
    </w:rPr>
  </w:style>
  <w:style w:type="paragraph" w:styleId="BalloonText">
    <w:name w:val="Balloon Text"/>
    <w:basedOn w:val="Normal"/>
    <w:link w:val="BalloonTextChar"/>
    <w:uiPriority w:val="99"/>
    <w:semiHidden/>
    <w:unhideWhenUsed/>
    <w:rsid w:val="006910F9"/>
    <w:rPr>
      <w:rFonts w:ascii="Tahoma" w:hAnsi="Tahoma" w:cs="Tahoma"/>
      <w:sz w:val="16"/>
      <w:szCs w:val="16"/>
    </w:rPr>
  </w:style>
  <w:style w:type="character" w:customStyle="1" w:styleId="BalloonTextChar">
    <w:name w:val="Balloon Text Char"/>
    <w:basedOn w:val="DefaultParagraphFont"/>
    <w:link w:val="BalloonText"/>
    <w:uiPriority w:val="99"/>
    <w:semiHidden/>
    <w:rsid w:val="006910F9"/>
    <w:rPr>
      <w:rFonts w:ascii="Tahoma" w:hAnsi="Tahoma" w:cs="Tahoma"/>
      <w:sz w:val="16"/>
      <w:szCs w:val="16"/>
      <w:lang w:val="en-GB"/>
    </w:rPr>
  </w:style>
  <w:style w:type="paragraph" w:styleId="ListParagraph">
    <w:name w:val="List Paragraph"/>
    <w:basedOn w:val="Normal"/>
    <w:uiPriority w:val="34"/>
    <w:qFormat/>
    <w:rsid w:val="00130B4C"/>
    <w:pPr>
      <w:ind w:left="720"/>
      <w:contextualSpacing/>
    </w:pPr>
  </w:style>
  <w:style w:type="paragraph" w:styleId="NormalWeb">
    <w:name w:val="Normal (Web)"/>
    <w:basedOn w:val="Normal"/>
    <w:uiPriority w:val="99"/>
    <w:semiHidden/>
    <w:unhideWhenUsed/>
    <w:rsid w:val="001B206F"/>
    <w:pPr>
      <w:spacing w:before="100" w:beforeAutospacing="1" w:after="100" w:afterAutospacing="1"/>
    </w:pPr>
    <w:rPr>
      <w:color w:val="000000"/>
      <w:lang w:val="en-US"/>
    </w:rPr>
  </w:style>
  <w:style w:type="character" w:customStyle="1" w:styleId="hprtxt1">
    <w:name w:val="hprtxt1"/>
    <w:basedOn w:val="DefaultParagraphFont"/>
    <w:rsid w:val="0031060C"/>
    <w:rPr>
      <w:sz w:val="11"/>
      <w:szCs w:val="11"/>
    </w:rPr>
  </w:style>
  <w:style w:type="paragraph" w:styleId="FootnoteText">
    <w:name w:val="footnote text"/>
    <w:basedOn w:val="Normal"/>
    <w:link w:val="FootnoteTextChar"/>
    <w:uiPriority w:val="99"/>
    <w:semiHidden/>
    <w:unhideWhenUsed/>
    <w:rsid w:val="00786482"/>
    <w:rPr>
      <w:sz w:val="20"/>
      <w:szCs w:val="20"/>
    </w:rPr>
  </w:style>
  <w:style w:type="character" w:customStyle="1" w:styleId="FootnoteTextChar">
    <w:name w:val="Footnote Text Char"/>
    <w:basedOn w:val="DefaultParagraphFont"/>
    <w:link w:val="FootnoteText"/>
    <w:uiPriority w:val="99"/>
    <w:semiHidden/>
    <w:rsid w:val="00786482"/>
    <w:rPr>
      <w:lang w:val="en-GB"/>
    </w:rPr>
  </w:style>
  <w:style w:type="character" w:styleId="FootnoteReference">
    <w:name w:val="footnote reference"/>
    <w:basedOn w:val="DefaultParagraphFont"/>
    <w:uiPriority w:val="99"/>
    <w:semiHidden/>
    <w:unhideWhenUsed/>
    <w:rsid w:val="00786482"/>
    <w:rPr>
      <w:vertAlign w:val="superscript"/>
    </w:rPr>
  </w:style>
  <w:style w:type="table" w:styleId="TableGrid">
    <w:name w:val="Table Grid"/>
    <w:basedOn w:val="TableNormal"/>
    <w:uiPriority w:val="59"/>
    <w:rsid w:val="00F3230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6C017A"/>
    <w:rPr>
      <w:rFonts w:ascii="Tahoma" w:hAnsi="Tahoma" w:cs="Tahoma"/>
      <w:b/>
      <w:bCs/>
      <w:szCs w:val="24"/>
      <w:u w:val="single"/>
      <w:lang w:val="en-GB"/>
    </w:rPr>
  </w:style>
  <w:style w:type="character" w:customStyle="1" w:styleId="Heading6Char">
    <w:name w:val="Heading 6 Char"/>
    <w:basedOn w:val="DefaultParagraphFont"/>
    <w:link w:val="Heading6"/>
    <w:rsid w:val="006C017A"/>
    <w:rPr>
      <w:rFonts w:ascii="Tahoma" w:hAnsi="Tahoma" w:cs="Tahoma"/>
      <w:i/>
      <w:iCs/>
      <w:szCs w:val="24"/>
      <w:lang w:val="en-GB"/>
    </w:rPr>
  </w:style>
  <w:style w:type="character" w:customStyle="1" w:styleId="HeaderChar">
    <w:name w:val="Header Char"/>
    <w:basedOn w:val="DefaultParagraphFont"/>
    <w:link w:val="Header"/>
    <w:semiHidden/>
    <w:rsid w:val="006C017A"/>
    <w:rPr>
      <w:sz w:val="24"/>
      <w:szCs w:val="24"/>
      <w:lang w:val="en-GB"/>
    </w:rPr>
  </w:style>
  <w:style w:type="character" w:customStyle="1" w:styleId="FooterChar">
    <w:name w:val="Footer Char"/>
    <w:basedOn w:val="DefaultParagraphFont"/>
    <w:link w:val="Footer"/>
    <w:uiPriority w:val="99"/>
    <w:semiHidden/>
    <w:rsid w:val="00A462FB"/>
    <w:rPr>
      <w:sz w:val="24"/>
      <w:szCs w:val="24"/>
      <w:lang w:val="en-GB"/>
    </w:rPr>
  </w:style>
  <w:style w:type="character" w:styleId="CommentReference">
    <w:name w:val="annotation reference"/>
    <w:basedOn w:val="DefaultParagraphFont"/>
    <w:uiPriority w:val="99"/>
    <w:semiHidden/>
    <w:unhideWhenUsed/>
    <w:rsid w:val="00CF1050"/>
    <w:rPr>
      <w:sz w:val="16"/>
      <w:szCs w:val="16"/>
    </w:rPr>
  </w:style>
  <w:style w:type="paragraph" w:styleId="CommentText">
    <w:name w:val="annotation text"/>
    <w:basedOn w:val="Normal"/>
    <w:link w:val="CommentTextChar"/>
    <w:uiPriority w:val="99"/>
    <w:semiHidden/>
    <w:unhideWhenUsed/>
    <w:rsid w:val="00CF1050"/>
    <w:rPr>
      <w:sz w:val="20"/>
      <w:szCs w:val="20"/>
    </w:rPr>
  </w:style>
  <w:style w:type="character" w:customStyle="1" w:styleId="CommentTextChar">
    <w:name w:val="Comment Text Char"/>
    <w:basedOn w:val="DefaultParagraphFont"/>
    <w:link w:val="CommentText"/>
    <w:uiPriority w:val="99"/>
    <w:semiHidden/>
    <w:rsid w:val="00CF1050"/>
    <w:rPr>
      <w:lang w:val="en-GB"/>
    </w:rPr>
  </w:style>
  <w:style w:type="paragraph" w:styleId="CommentSubject">
    <w:name w:val="annotation subject"/>
    <w:basedOn w:val="CommentText"/>
    <w:next w:val="CommentText"/>
    <w:link w:val="CommentSubjectChar"/>
    <w:uiPriority w:val="99"/>
    <w:semiHidden/>
    <w:unhideWhenUsed/>
    <w:rsid w:val="00CF1050"/>
    <w:rPr>
      <w:b/>
      <w:bCs/>
    </w:rPr>
  </w:style>
  <w:style w:type="character" w:customStyle="1" w:styleId="CommentSubjectChar">
    <w:name w:val="Comment Subject Char"/>
    <w:basedOn w:val="CommentTextChar"/>
    <w:link w:val="CommentSubject"/>
    <w:uiPriority w:val="99"/>
    <w:semiHidden/>
    <w:rsid w:val="00CF1050"/>
    <w:rPr>
      <w:b/>
      <w:bCs/>
    </w:rPr>
  </w:style>
  <w:style w:type="character" w:customStyle="1" w:styleId="BodyText3Char">
    <w:name w:val="Body Text 3 Char"/>
    <w:basedOn w:val="DefaultParagraphFont"/>
    <w:link w:val="BodyText3"/>
    <w:semiHidden/>
    <w:rsid w:val="003F5560"/>
    <w:rPr>
      <w:rFonts w:ascii="Tahoma" w:hAnsi="Tahoma" w:cs="Tahoma"/>
      <w:i/>
      <w:iCs/>
      <w:szCs w:val="24"/>
      <w:u w:val="single"/>
      <w:lang w:val="en-GB"/>
    </w:rPr>
  </w:style>
  <w:style w:type="paragraph" w:styleId="EndnoteText">
    <w:name w:val="endnote text"/>
    <w:basedOn w:val="Normal"/>
    <w:link w:val="EndnoteTextChar"/>
    <w:uiPriority w:val="99"/>
    <w:semiHidden/>
    <w:unhideWhenUsed/>
    <w:rsid w:val="00D73119"/>
    <w:rPr>
      <w:sz w:val="20"/>
      <w:szCs w:val="20"/>
    </w:rPr>
  </w:style>
  <w:style w:type="character" w:customStyle="1" w:styleId="EndnoteTextChar">
    <w:name w:val="Endnote Text Char"/>
    <w:basedOn w:val="DefaultParagraphFont"/>
    <w:link w:val="EndnoteText"/>
    <w:uiPriority w:val="99"/>
    <w:semiHidden/>
    <w:rsid w:val="00D73119"/>
    <w:rPr>
      <w:lang w:val="en-GB"/>
    </w:rPr>
  </w:style>
  <w:style w:type="character" w:styleId="EndnoteReference">
    <w:name w:val="endnote reference"/>
    <w:basedOn w:val="DefaultParagraphFont"/>
    <w:uiPriority w:val="99"/>
    <w:semiHidden/>
    <w:unhideWhenUsed/>
    <w:rsid w:val="00D73119"/>
    <w:rPr>
      <w:vertAlign w:val="superscript"/>
    </w:rPr>
  </w:style>
</w:styles>
</file>

<file path=word/webSettings.xml><?xml version="1.0" encoding="utf-8"?>
<w:webSettings xmlns:r="http://schemas.openxmlformats.org/officeDocument/2006/relationships" xmlns:w="http://schemas.openxmlformats.org/wordprocessingml/2006/main">
  <w:divs>
    <w:div w:id="12466276">
      <w:bodyDiv w:val="1"/>
      <w:marLeft w:val="0"/>
      <w:marRight w:val="0"/>
      <w:marTop w:val="0"/>
      <w:marBottom w:val="0"/>
      <w:divBdr>
        <w:top w:val="none" w:sz="0" w:space="0" w:color="auto"/>
        <w:left w:val="none" w:sz="0" w:space="0" w:color="auto"/>
        <w:bottom w:val="none" w:sz="0" w:space="0" w:color="auto"/>
        <w:right w:val="none" w:sz="0" w:space="0" w:color="auto"/>
      </w:divBdr>
      <w:divsChild>
        <w:div w:id="123931018">
          <w:marLeft w:val="2"/>
          <w:marRight w:val="0"/>
          <w:marTop w:val="0"/>
          <w:marBottom w:val="0"/>
          <w:divBdr>
            <w:top w:val="none" w:sz="0" w:space="0" w:color="auto"/>
            <w:left w:val="none" w:sz="0" w:space="0" w:color="auto"/>
            <w:bottom w:val="none" w:sz="0" w:space="0" w:color="auto"/>
            <w:right w:val="none" w:sz="0" w:space="0" w:color="auto"/>
          </w:divBdr>
          <w:divsChild>
            <w:div w:id="845023233">
              <w:marLeft w:val="0"/>
              <w:marRight w:val="0"/>
              <w:marTop w:val="0"/>
              <w:marBottom w:val="0"/>
              <w:divBdr>
                <w:top w:val="none" w:sz="0" w:space="0" w:color="auto"/>
                <w:left w:val="none" w:sz="0" w:space="0" w:color="auto"/>
                <w:bottom w:val="none" w:sz="0" w:space="0" w:color="auto"/>
                <w:right w:val="none" w:sz="0" w:space="0" w:color="auto"/>
              </w:divBdr>
              <w:divsChild>
                <w:div w:id="1698773264">
                  <w:marLeft w:val="0"/>
                  <w:marRight w:val="0"/>
                  <w:marTop w:val="360"/>
                  <w:marBottom w:val="0"/>
                  <w:divBdr>
                    <w:top w:val="none" w:sz="0" w:space="0" w:color="auto"/>
                    <w:left w:val="none" w:sz="0" w:space="0" w:color="auto"/>
                    <w:bottom w:val="none" w:sz="0" w:space="0" w:color="auto"/>
                    <w:right w:val="none" w:sz="0" w:space="0" w:color="auto"/>
                  </w:divBdr>
                  <w:divsChild>
                    <w:div w:id="1339884847">
                      <w:marLeft w:val="0"/>
                      <w:marRight w:val="0"/>
                      <w:marTop w:val="0"/>
                      <w:marBottom w:val="0"/>
                      <w:divBdr>
                        <w:top w:val="none" w:sz="0" w:space="0" w:color="auto"/>
                        <w:left w:val="none" w:sz="0" w:space="0" w:color="auto"/>
                        <w:bottom w:val="none" w:sz="0" w:space="0" w:color="auto"/>
                        <w:right w:val="none" w:sz="0" w:space="0" w:color="auto"/>
                      </w:divBdr>
                      <w:divsChild>
                        <w:div w:id="218321134">
                          <w:marLeft w:val="167"/>
                          <w:marRight w:val="167"/>
                          <w:marTop w:val="167"/>
                          <w:marBottom w:val="167"/>
                          <w:divBdr>
                            <w:top w:val="none" w:sz="0" w:space="0" w:color="auto"/>
                            <w:left w:val="none" w:sz="0" w:space="0" w:color="auto"/>
                            <w:bottom w:val="none" w:sz="0" w:space="0" w:color="auto"/>
                            <w:right w:val="none" w:sz="0" w:space="0" w:color="auto"/>
                          </w:divBdr>
                          <w:divsChild>
                            <w:div w:id="111751759">
                              <w:marLeft w:val="0"/>
                              <w:marRight w:val="0"/>
                              <w:marTop w:val="0"/>
                              <w:marBottom w:val="0"/>
                              <w:divBdr>
                                <w:top w:val="none" w:sz="0" w:space="0" w:color="auto"/>
                                <w:left w:val="none" w:sz="0" w:space="0" w:color="auto"/>
                                <w:bottom w:val="none" w:sz="0" w:space="0" w:color="auto"/>
                                <w:right w:val="none" w:sz="0" w:space="0" w:color="auto"/>
                              </w:divBdr>
                              <w:divsChild>
                                <w:div w:id="1747455594">
                                  <w:marLeft w:val="120"/>
                                  <w:marRight w:val="120"/>
                                  <w:marTop w:val="240"/>
                                  <w:marBottom w:val="240"/>
                                  <w:divBdr>
                                    <w:top w:val="single" w:sz="6" w:space="4" w:color="C0C0C0"/>
                                    <w:left w:val="single" w:sz="6" w:space="4" w:color="C0C0C0"/>
                                    <w:bottom w:val="single" w:sz="6" w:space="4" w:color="C0C0C0"/>
                                    <w:right w:val="single" w:sz="6" w:space="4" w:color="C0C0C0"/>
                                  </w:divBdr>
                                </w:div>
                              </w:divsChild>
                            </w:div>
                          </w:divsChild>
                        </w:div>
                      </w:divsChild>
                    </w:div>
                  </w:divsChild>
                </w:div>
              </w:divsChild>
            </w:div>
          </w:divsChild>
        </w:div>
      </w:divsChild>
    </w:div>
    <w:div w:id="34891859">
      <w:bodyDiv w:val="1"/>
      <w:marLeft w:val="0"/>
      <w:marRight w:val="0"/>
      <w:marTop w:val="0"/>
      <w:marBottom w:val="0"/>
      <w:divBdr>
        <w:top w:val="none" w:sz="0" w:space="0" w:color="auto"/>
        <w:left w:val="none" w:sz="0" w:space="0" w:color="auto"/>
        <w:bottom w:val="none" w:sz="0" w:space="0" w:color="auto"/>
        <w:right w:val="none" w:sz="0" w:space="0" w:color="auto"/>
      </w:divBdr>
    </w:div>
    <w:div w:id="70852234">
      <w:bodyDiv w:val="1"/>
      <w:marLeft w:val="0"/>
      <w:marRight w:val="0"/>
      <w:marTop w:val="0"/>
      <w:marBottom w:val="0"/>
      <w:divBdr>
        <w:top w:val="none" w:sz="0" w:space="0" w:color="auto"/>
        <w:left w:val="none" w:sz="0" w:space="0" w:color="auto"/>
        <w:bottom w:val="none" w:sz="0" w:space="0" w:color="auto"/>
        <w:right w:val="none" w:sz="0" w:space="0" w:color="auto"/>
      </w:divBdr>
    </w:div>
    <w:div w:id="74203567">
      <w:bodyDiv w:val="1"/>
      <w:marLeft w:val="0"/>
      <w:marRight w:val="0"/>
      <w:marTop w:val="0"/>
      <w:marBottom w:val="0"/>
      <w:divBdr>
        <w:top w:val="none" w:sz="0" w:space="0" w:color="auto"/>
        <w:left w:val="none" w:sz="0" w:space="0" w:color="auto"/>
        <w:bottom w:val="none" w:sz="0" w:space="0" w:color="auto"/>
        <w:right w:val="none" w:sz="0" w:space="0" w:color="auto"/>
      </w:divBdr>
    </w:div>
    <w:div w:id="97064875">
      <w:bodyDiv w:val="1"/>
      <w:marLeft w:val="0"/>
      <w:marRight w:val="0"/>
      <w:marTop w:val="0"/>
      <w:marBottom w:val="0"/>
      <w:divBdr>
        <w:top w:val="none" w:sz="0" w:space="0" w:color="auto"/>
        <w:left w:val="none" w:sz="0" w:space="0" w:color="auto"/>
        <w:bottom w:val="none" w:sz="0" w:space="0" w:color="auto"/>
        <w:right w:val="none" w:sz="0" w:space="0" w:color="auto"/>
      </w:divBdr>
    </w:div>
    <w:div w:id="100564516">
      <w:bodyDiv w:val="1"/>
      <w:marLeft w:val="0"/>
      <w:marRight w:val="0"/>
      <w:marTop w:val="0"/>
      <w:marBottom w:val="0"/>
      <w:divBdr>
        <w:top w:val="none" w:sz="0" w:space="0" w:color="auto"/>
        <w:left w:val="none" w:sz="0" w:space="0" w:color="auto"/>
        <w:bottom w:val="none" w:sz="0" w:space="0" w:color="auto"/>
        <w:right w:val="none" w:sz="0" w:space="0" w:color="auto"/>
      </w:divBdr>
    </w:div>
    <w:div w:id="106241476">
      <w:bodyDiv w:val="1"/>
      <w:marLeft w:val="0"/>
      <w:marRight w:val="0"/>
      <w:marTop w:val="0"/>
      <w:marBottom w:val="0"/>
      <w:divBdr>
        <w:top w:val="none" w:sz="0" w:space="0" w:color="auto"/>
        <w:left w:val="none" w:sz="0" w:space="0" w:color="auto"/>
        <w:bottom w:val="none" w:sz="0" w:space="0" w:color="auto"/>
        <w:right w:val="none" w:sz="0" w:space="0" w:color="auto"/>
      </w:divBdr>
      <w:divsChild>
        <w:div w:id="403260898">
          <w:marLeft w:val="0"/>
          <w:marRight w:val="0"/>
          <w:marTop w:val="0"/>
          <w:marBottom w:val="0"/>
          <w:divBdr>
            <w:top w:val="none" w:sz="0" w:space="0" w:color="auto"/>
            <w:left w:val="none" w:sz="0" w:space="0" w:color="auto"/>
            <w:bottom w:val="none" w:sz="0" w:space="0" w:color="auto"/>
            <w:right w:val="none" w:sz="0" w:space="0" w:color="auto"/>
          </w:divBdr>
          <w:divsChild>
            <w:div w:id="616789554">
              <w:marLeft w:val="0"/>
              <w:marRight w:val="0"/>
              <w:marTop w:val="0"/>
              <w:marBottom w:val="0"/>
              <w:divBdr>
                <w:top w:val="none" w:sz="0" w:space="0" w:color="auto"/>
                <w:left w:val="none" w:sz="0" w:space="0" w:color="auto"/>
                <w:bottom w:val="none" w:sz="0" w:space="0" w:color="auto"/>
                <w:right w:val="none" w:sz="0" w:space="0" w:color="auto"/>
              </w:divBdr>
              <w:divsChild>
                <w:div w:id="1451976182">
                  <w:marLeft w:val="0"/>
                  <w:marRight w:val="0"/>
                  <w:marTop w:val="0"/>
                  <w:marBottom w:val="0"/>
                  <w:divBdr>
                    <w:top w:val="none" w:sz="0" w:space="0" w:color="auto"/>
                    <w:left w:val="none" w:sz="0" w:space="0" w:color="auto"/>
                    <w:bottom w:val="none" w:sz="0" w:space="0" w:color="auto"/>
                    <w:right w:val="none" w:sz="0" w:space="0" w:color="auto"/>
                  </w:divBdr>
                  <w:divsChild>
                    <w:div w:id="481241153">
                      <w:marLeft w:val="0"/>
                      <w:marRight w:val="0"/>
                      <w:marTop w:val="0"/>
                      <w:marBottom w:val="0"/>
                      <w:divBdr>
                        <w:top w:val="none" w:sz="0" w:space="0" w:color="auto"/>
                        <w:left w:val="none" w:sz="0" w:space="0" w:color="auto"/>
                        <w:bottom w:val="none" w:sz="0" w:space="0" w:color="auto"/>
                        <w:right w:val="none" w:sz="0" w:space="0" w:color="auto"/>
                      </w:divBdr>
                      <w:divsChild>
                        <w:div w:id="13102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0900">
      <w:bodyDiv w:val="1"/>
      <w:marLeft w:val="0"/>
      <w:marRight w:val="0"/>
      <w:marTop w:val="0"/>
      <w:marBottom w:val="0"/>
      <w:divBdr>
        <w:top w:val="none" w:sz="0" w:space="0" w:color="auto"/>
        <w:left w:val="none" w:sz="0" w:space="0" w:color="auto"/>
        <w:bottom w:val="none" w:sz="0" w:space="0" w:color="auto"/>
        <w:right w:val="none" w:sz="0" w:space="0" w:color="auto"/>
      </w:divBdr>
    </w:div>
    <w:div w:id="153574924">
      <w:bodyDiv w:val="1"/>
      <w:marLeft w:val="0"/>
      <w:marRight w:val="0"/>
      <w:marTop w:val="0"/>
      <w:marBottom w:val="0"/>
      <w:divBdr>
        <w:top w:val="none" w:sz="0" w:space="0" w:color="auto"/>
        <w:left w:val="none" w:sz="0" w:space="0" w:color="auto"/>
        <w:bottom w:val="none" w:sz="0" w:space="0" w:color="auto"/>
        <w:right w:val="none" w:sz="0" w:space="0" w:color="auto"/>
      </w:divBdr>
    </w:div>
    <w:div w:id="153957719">
      <w:bodyDiv w:val="1"/>
      <w:marLeft w:val="0"/>
      <w:marRight w:val="0"/>
      <w:marTop w:val="0"/>
      <w:marBottom w:val="0"/>
      <w:divBdr>
        <w:top w:val="none" w:sz="0" w:space="0" w:color="auto"/>
        <w:left w:val="none" w:sz="0" w:space="0" w:color="auto"/>
        <w:bottom w:val="none" w:sz="0" w:space="0" w:color="auto"/>
        <w:right w:val="none" w:sz="0" w:space="0" w:color="auto"/>
      </w:divBdr>
    </w:div>
    <w:div w:id="176042342">
      <w:bodyDiv w:val="1"/>
      <w:marLeft w:val="0"/>
      <w:marRight w:val="0"/>
      <w:marTop w:val="0"/>
      <w:marBottom w:val="0"/>
      <w:divBdr>
        <w:top w:val="none" w:sz="0" w:space="0" w:color="auto"/>
        <w:left w:val="none" w:sz="0" w:space="0" w:color="auto"/>
        <w:bottom w:val="none" w:sz="0" w:space="0" w:color="auto"/>
        <w:right w:val="none" w:sz="0" w:space="0" w:color="auto"/>
      </w:divBdr>
    </w:div>
    <w:div w:id="190411721">
      <w:bodyDiv w:val="1"/>
      <w:marLeft w:val="0"/>
      <w:marRight w:val="0"/>
      <w:marTop w:val="0"/>
      <w:marBottom w:val="0"/>
      <w:divBdr>
        <w:top w:val="none" w:sz="0" w:space="0" w:color="auto"/>
        <w:left w:val="none" w:sz="0" w:space="0" w:color="auto"/>
        <w:bottom w:val="none" w:sz="0" w:space="0" w:color="auto"/>
        <w:right w:val="none" w:sz="0" w:space="0" w:color="auto"/>
      </w:divBdr>
    </w:div>
    <w:div w:id="239602711">
      <w:bodyDiv w:val="1"/>
      <w:marLeft w:val="0"/>
      <w:marRight w:val="0"/>
      <w:marTop w:val="0"/>
      <w:marBottom w:val="0"/>
      <w:divBdr>
        <w:top w:val="none" w:sz="0" w:space="0" w:color="auto"/>
        <w:left w:val="none" w:sz="0" w:space="0" w:color="auto"/>
        <w:bottom w:val="none" w:sz="0" w:space="0" w:color="auto"/>
        <w:right w:val="none" w:sz="0" w:space="0" w:color="auto"/>
      </w:divBdr>
    </w:div>
    <w:div w:id="266238118">
      <w:bodyDiv w:val="1"/>
      <w:marLeft w:val="0"/>
      <w:marRight w:val="0"/>
      <w:marTop w:val="0"/>
      <w:marBottom w:val="0"/>
      <w:divBdr>
        <w:top w:val="none" w:sz="0" w:space="0" w:color="auto"/>
        <w:left w:val="none" w:sz="0" w:space="0" w:color="auto"/>
        <w:bottom w:val="none" w:sz="0" w:space="0" w:color="auto"/>
        <w:right w:val="none" w:sz="0" w:space="0" w:color="auto"/>
      </w:divBdr>
    </w:div>
    <w:div w:id="270207400">
      <w:bodyDiv w:val="1"/>
      <w:marLeft w:val="0"/>
      <w:marRight w:val="0"/>
      <w:marTop w:val="0"/>
      <w:marBottom w:val="0"/>
      <w:divBdr>
        <w:top w:val="none" w:sz="0" w:space="0" w:color="auto"/>
        <w:left w:val="none" w:sz="0" w:space="0" w:color="auto"/>
        <w:bottom w:val="none" w:sz="0" w:space="0" w:color="auto"/>
        <w:right w:val="none" w:sz="0" w:space="0" w:color="auto"/>
      </w:divBdr>
    </w:div>
    <w:div w:id="329796845">
      <w:bodyDiv w:val="1"/>
      <w:marLeft w:val="0"/>
      <w:marRight w:val="0"/>
      <w:marTop w:val="0"/>
      <w:marBottom w:val="0"/>
      <w:divBdr>
        <w:top w:val="none" w:sz="0" w:space="0" w:color="auto"/>
        <w:left w:val="none" w:sz="0" w:space="0" w:color="auto"/>
        <w:bottom w:val="none" w:sz="0" w:space="0" w:color="auto"/>
        <w:right w:val="none" w:sz="0" w:space="0" w:color="auto"/>
      </w:divBdr>
    </w:div>
    <w:div w:id="351348499">
      <w:bodyDiv w:val="1"/>
      <w:marLeft w:val="0"/>
      <w:marRight w:val="0"/>
      <w:marTop w:val="0"/>
      <w:marBottom w:val="0"/>
      <w:divBdr>
        <w:top w:val="none" w:sz="0" w:space="0" w:color="auto"/>
        <w:left w:val="none" w:sz="0" w:space="0" w:color="auto"/>
        <w:bottom w:val="none" w:sz="0" w:space="0" w:color="auto"/>
        <w:right w:val="none" w:sz="0" w:space="0" w:color="auto"/>
      </w:divBdr>
      <w:divsChild>
        <w:div w:id="47147343">
          <w:marLeft w:val="0"/>
          <w:marRight w:val="0"/>
          <w:marTop w:val="0"/>
          <w:marBottom w:val="0"/>
          <w:divBdr>
            <w:top w:val="none" w:sz="0" w:space="0" w:color="auto"/>
            <w:left w:val="none" w:sz="0" w:space="0" w:color="auto"/>
            <w:bottom w:val="none" w:sz="0" w:space="0" w:color="auto"/>
            <w:right w:val="none" w:sz="0" w:space="0" w:color="auto"/>
          </w:divBdr>
          <w:divsChild>
            <w:div w:id="1445464592">
              <w:marLeft w:val="0"/>
              <w:marRight w:val="0"/>
              <w:marTop w:val="0"/>
              <w:marBottom w:val="0"/>
              <w:divBdr>
                <w:top w:val="none" w:sz="0" w:space="0" w:color="auto"/>
                <w:left w:val="none" w:sz="0" w:space="0" w:color="auto"/>
                <w:bottom w:val="none" w:sz="0" w:space="0" w:color="auto"/>
                <w:right w:val="none" w:sz="0" w:space="0" w:color="auto"/>
              </w:divBdr>
              <w:divsChild>
                <w:div w:id="1534537136">
                  <w:marLeft w:val="0"/>
                  <w:marRight w:val="0"/>
                  <w:marTop w:val="0"/>
                  <w:marBottom w:val="0"/>
                  <w:divBdr>
                    <w:top w:val="none" w:sz="0" w:space="0" w:color="auto"/>
                    <w:left w:val="none" w:sz="0" w:space="0" w:color="auto"/>
                    <w:bottom w:val="none" w:sz="0" w:space="0" w:color="auto"/>
                    <w:right w:val="none" w:sz="0" w:space="0" w:color="auto"/>
                  </w:divBdr>
                  <w:divsChild>
                    <w:div w:id="7592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584718">
      <w:bodyDiv w:val="1"/>
      <w:marLeft w:val="0"/>
      <w:marRight w:val="0"/>
      <w:marTop w:val="0"/>
      <w:marBottom w:val="0"/>
      <w:divBdr>
        <w:top w:val="none" w:sz="0" w:space="0" w:color="auto"/>
        <w:left w:val="none" w:sz="0" w:space="0" w:color="auto"/>
        <w:bottom w:val="none" w:sz="0" w:space="0" w:color="auto"/>
        <w:right w:val="none" w:sz="0" w:space="0" w:color="auto"/>
      </w:divBdr>
    </w:div>
    <w:div w:id="362753527">
      <w:bodyDiv w:val="1"/>
      <w:marLeft w:val="0"/>
      <w:marRight w:val="0"/>
      <w:marTop w:val="0"/>
      <w:marBottom w:val="0"/>
      <w:divBdr>
        <w:top w:val="none" w:sz="0" w:space="0" w:color="auto"/>
        <w:left w:val="none" w:sz="0" w:space="0" w:color="auto"/>
        <w:bottom w:val="none" w:sz="0" w:space="0" w:color="auto"/>
        <w:right w:val="none" w:sz="0" w:space="0" w:color="auto"/>
      </w:divBdr>
    </w:div>
    <w:div w:id="426314830">
      <w:bodyDiv w:val="1"/>
      <w:marLeft w:val="0"/>
      <w:marRight w:val="0"/>
      <w:marTop w:val="0"/>
      <w:marBottom w:val="0"/>
      <w:divBdr>
        <w:top w:val="none" w:sz="0" w:space="0" w:color="auto"/>
        <w:left w:val="none" w:sz="0" w:space="0" w:color="auto"/>
        <w:bottom w:val="none" w:sz="0" w:space="0" w:color="auto"/>
        <w:right w:val="none" w:sz="0" w:space="0" w:color="auto"/>
      </w:divBdr>
      <w:divsChild>
        <w:div w:id="1290475235">
          <w:marLeft w:val="2"/>
          <w:marRight w:val="0"/>
          <w:marTop w:val="0"/>
          <w:marBottom w:val="0"/>
          <w:divBdr>
            <w:top w:val="none" w:sz="0" w:space="0" w:color="auto"/>
            <w:left w:val="none" w:sz="0" w:space="0" w:color="auto"/>
            <w:bottom w:val="none" w:sz="0" w:space="0" w:color="auto"/>
            <w:right w:val="none" w:sz="0" w:space="0" w:color="auto"/>
          </w:divBdr>
          <w:divsChild>
            <w:div w:id="1965115079">
              <w:marLeft w:val="0"/>
              <w:marRight w:val="0"/>
              <w:marTop w:val="0"/>
              <w:marBottom w:val="0"/>
              <w:divBdr>
                <w:top w:val="none" w:sz="0" w:space="0" w:color="auto"/>
                <w:left w:val="none" w:sz="0" w:space="0" w:color="auto"/>
                <w:bottom w:val="none" w:sz="0" w:space="0" w:color="auto"/>
                <w:right w:val="none" w:sz="0" w:space="0" w:color="auto"/>
              </w:divBdr>
              <w:divsChild>
                <w:div w:id="743265432">
                  <w:marLeft w:val="0"/>
                  <w:marRight w:val="0"/>
                  <w:marTop w:val="360"/>
                  <w:marBottom w:val="0"/>
                  <w:divBdr>
                    <w:top w:val="none" w:sz="0" w:space="0" w:color="auto"/>
                    <w:left w:val="none" w:sz="0" w:space="0" w:color="auto"/>
                    <w:bottom w:val="none" w:sz="0" w:space="0" w:color="auto"/>
                    <w:right w:val="none" w:sz="0" w:space="0" w:color="auto"/>
                  </w:divBdr>
                  <w:divsChild>
                    <w:div w:id="1939942674">
                      <w:marLeft w:val="0"/>
                      <w:marRight w:val="0"/>
                      <w:marTop w:val="0"/>
                      <w:marBottom w:val="0"/>
                      <w:divBdr>
                        <w:top w:val="none" w:sz="0" w:space="0" w:color="auto"/>
                        <w:left w:val="none" w:sz="0" w:space="0" w:color="auto"/>
                        <w:bottom w:val="none" w:sz="0" w:space="0" w:color="auto"/>
                        <w:right w:val="none" w:sz="0" w:space="0" w:color="auto"/>
                      </w:divBdr>
                      <w:divsChild>
                        <w:div w:id="1591159871">
                          <w:marLeft w:val="167"/>
                          <w:marRight w:val="167"/>
                          <w:marTop w:val="167"/>
                          <w:marBottom w:val="167"/>
                          <w:divBdr>
                            <w:top w:val="none" w:sz="0" w:space="0" w:color="auto"/>
                            <w:left w:val="none" w:sz="0" w:space="0" w:color="auto"/>
                            <w:bottom w:val="none" w:sz="0" w:space="0" w:color="auto"/>
                            <w:right w:val="none" w:sz="0" w:space="0" w:color="auto"/>
                          </w:divBdr>
                          <w:divsChild>
                            <w:div w:id="1688604846">
                              <w:marLeft w:val="0"/>
                              <w:marRight w:val="0"/>
                              <w:marTop w:val="0"/>
                              <w:marBottom w:val="0"/>
                              <w:divBdr>
                                <w:top w:val="none" w:sz="0" w:space="0" w:color="auto"/>
                                <w:left w:val="none" w:sz="0" w:space="0" w:color="auto"/>
                                <w:bottom w:val="none" w:sz="0" w:space="0" w:color="auto"/>
                                <w:right w:val="none" w:sz="0" w:space="0" w:color="auto"/>
                              </w:divBdr>
                              <w:divsChild>
                                <w:div w:id="2035617172">
                                  <w:marLeft w:val="120"/>
                                  <w:marRight w:val="120"/>
                                  <w:marTop w:val="240"/>
                                  <w:marBottom w:val="240"/>
                                  <w:divBdr>
                                    <w:top w:val="single" w:sz="6" w:space="4" w:color="C0C0C0"/>
                                    <w:left w:val="single" w:sz="6" w:space="4" w:color="C0C0C0"/>
                                    <w:bottom w:val="single" w:sz="6" w:space="4" w:color="C0C0C0"/>
                                    <w:right w:val="single" w:sz="6" w:space="4" w:color="C0C0C0"/>
                                  </w:divBdr>
                                </w:div>
                              </w:divsChild>
                            </w:div>
                          </w:divsChild>
                        </w:div>
                      </w:divsChild>
                    </w:div>
                  </w:divsChild>
                </w:div>
              </w:divsChild>
            </w:div>
          </w:divsChild>
        </w:div>
      </w:divsChild>
    </w:div>
    <w:div w:id="486020726">
      <w:bodyDiv w:val="1"/>
      <w:marLeft w:val="0"/>
      <w:marRight w:val="0"/>
      <w:marTop w:val="0"/>
      <w:marBottom w:val="0"/>
      <w:divBdr>
        <w:top w:val="none" w:sz="0" w:space="0" w:color="auto"/>
        <w:left w:val="none" w:sz="0" w:space="0" w:color="auto"/>
        <w:bottom w:val="none" w:sz="0" w:space="0" w:color="auto"/>
        <w:right w:val="none" w:sz="0" w:space="0" w:color="auto"/>
      </w:divBdr>
    </w:div>
    <w:div w:id="538977949">
      <w:bodyDiv w:val="1"/>
      <w:marLeft w:val="0"/>
      <w:marRight w:val="0"/>
      <w:marTop w:val="0"/>
      <w:marBottom w:val="0"/>
      <w:divBdr>
        <w:top w:val="none" w:sz="0" w:space="0" w:color="auto"/>
        <w:left w:val="none" w:sz="0" w:space="0" w:color="auto"/>
        <w:bottom w:val="none" w:sz="0" w:space="0" w:color="auto"/>
        <w:right w:val="none" w:sz="0" w:space="0" w:color="auto"/>
      </w:divBdr>
    </w:div>
    <w:div w:id="541748299">
      <w:bodyDiv w:val="1"/>
      <w:marLeft w:val="0"/>
      <w:marRight w:val="0"/>
      <w:marTop w:val="0"/>
      <w:marBottom w:val="0"/>
      <w:divBdr>
        <w:top w:val="none" w:sz="0" w:space="0" w:color="auto"/>
        <w:left w:val="none" w:sz="0" w:space="0" w:color="auto"/>
        <w:bottom w:val="none" w:sz="0" w:space="0" w:color="auto"/>
        <w:right w:val="none" w:sz="0" w:space="0" w:color="auto"/>
      </w:divBdr>
    </w:div>
    <w:div w:id="547184926">
      <w:bodyDiv w:val="1"/>
      <w:marLeft w:val="0"/>
      <w:marRight w:val="0"/>
      <w:marTop w:val="0"/>
      <w:marBottom w:val="0"/>
      <w:divBdr>
        <w:top w:val="none" w:sz="0" w:space="0" w:color="auto"/>
        <w:left w:val="none" w:sz="0" w:space="0" w:color="auto"/>
        <w:bottom w:val="none" w:sz="0" w:space="0" w:color="auto"/>
        <w:right w:val="none" w:sz="0" w:space="0" w:color="auto"/>
      </w:divBdr>
      <w:divsChild>
        <w:div w:id="651182382">
          <w:marLeft w:val="2"/>
          <w:marRight w:val="0"/>
          <w:marTop w:val="0"/>
          <w:marBottom w:val="0"/>
          <w:divBdr>
            <w:top w:val="none" w:sz="0" w:space="0" w:color="auto"/>
            <w:left w:val="none" w:sz="0" w:space="0" w:color="auto"/>
            <w:bottom w:val="none" w:sz="0" w:space="0" w:color="auto"/>
            <w:right w:val="none" w:sz="0" w:space="0" w:color="auto"/>
          </w:divBdr>
          <w:divsChild>
            <w:div w:id="673263383">
              <w:marLeft w:val="0"/>
              <w:marRight w:val="0"/>
              <w:marTop w:val="0"/>
              <w:marBottom w:val="0"/>
              <w:divBdr>
                <w:top w:val="none" w:sz="0" w:space="0" w:color="auto"/>
                <w:left w:val="none" w:sz="0" w:space="0" w:color="auto"/>
                <w:bottom w:val="none" w:sz="0" w:space="0" w:color="auto"/>
                <w:right w:val="none" w:sz="0" w:space="0" w:color="auto"/>
              </w:divBdr>
              <w:divsChild>
                <w:div w:id="1250382948">
                  <w:marLeft w:val="0"/>
                  <w:marRight w:val="0"/>
                  <w:marTop w:val="360"/>
                  <w:marBottom w:val="0"/>
                  <w:divBdr>
                    <w:top w:val="none" w:sz="0" w:space="0" w:color="auto"/>
                    <w:left w:val="none" w:sz="0" w:space="0" w:color="auto"/>
                    <w:bottom w:val="none" w:sz="0" w:space="0" w:color="auto"/>
                    <w:right w:val="none" w:sz="0" w:space="0" w:color="auto"/>
                  </w:divBdr>
                  <w:divsChild>
                    <w:div w:id="1063406873">
                      <w:marLeft w:val="0"/>
                      <w:marRight w:val="0"/>
                      <w:marTop w:val="0"/>
                      <w:marBottom w:val="0"/>
                      <w:divBdr>
                        <w:top w:val="none" w:sz="0" w:space="0" w:color="auto"/>
                        <w:left w:val="none" w:sz="0" w:space="0" w:color="auto"/>
                        <w:bottom w:val="none" w:sz="0" w:space="0" w:color="auto"/>
                        <w:right w:val="none" w:sz="0" w:space="0" w:color="auto"/>
                      </w:divBdr>
                      <w:divsChild>
                        <w:div w:id="767501062">
                          <w:marLeft w:val="167"/>
                          <w:marRight w:val="167"/>
                          <w:marTop w:val="167"/>
                          <w:marBottom w:val="167"/>
                          <w:divBdr>
                            <w:top w:val="none" w:sz="0" w:space="0" w:color="auto"/>
                            <w:left w:val="none" w:sz="0" w:space="0" w:color="auto"/>
                            <w:bottom w:val="none" w:sz="0" w:space="0" w:color="auto"/>
                            <w:right w:val="none" w:sz="0" w:space="0" w:color="auto"/>
                          </w:divBdr>
                          <w:divsChild>
                            <w:div w:id="1712416716">
                              <w:marLeft w:val="0"/>
                              <w:marRight w:val="0"/>
                              <w:marTop w:val="0"/>
                              <w:marBottom w:val="0"/>
                              <w:divBdr>
                                <w:top w:val="none" w:sz="0" w:space="0" w:color="auto"/>
                                <w:left w:val="none" w:sz="0" w:space="0" w:color="auto"/>
                                <w:bottom w:val="none" w:sz="0" w:space="0" w:color="auto"/>
                                <w:right w:val="none" w:sz="0" w:space="0" w:color="auto"/>
                              </w:divBdr>
                              <w:divsChild>
                                <w:div w:id="889463449">
                                  <w:marLeft w:val="120"/>
                                  <w:marRight w:val="120"/>
                                  <w:marTop w:val="240"/>
                                  <w:marBottom w:val="240"/>
                                  <w:divBdr>
                                    <w:top w:val="single" w:sz="6" w:space="4" w:color="C0C0C0"/>
                                    <w:left w:val="single" w:sz="6" w:space="4" w:color="C0C0C0"/>
                                    <w:bottom w:val="single" w:sz="6" w:space="4" w:color="C0C0C0"/>
                                    <w:right w:val="single" w:sz="6" w:space="4" w:color="C0C0C0"/>
                                  </w:divBdr>
                                </w:div>
                              </w:divsChild>
                            </w:div>
                          </w:divsChild>
                        </w:div>
                      </w:divsChild>
                    </w:div>
                  </w:divsChild>
                </w:div>
              </w:divsChild>
            </w:div>
          </w:divsChild>
        </w:div>
      </w:divsChild>
    </w:div>
    <w:div w:id="573929366">
      <w:bodyDiv w:val="1"/>
      <w:marLeft w:val="0"/>
      <w:marRight w:val="0"/>
      <w:marTop w:val="0"/>
      <w:marBottom w:val="0"/>
      <w:divBdr>
        <w:top w:val="none" w:sz="0" w:space="0" w:color="auto"/>
        <w:left w:val="none" w:sz="0" w:space="0" w:color="auto"/>
        <w:bottom w:val="none" w:sz="0" w:space="0" w:color="auto"/>
        <w:right w:val="none" w:sz="0" w:space="0" w:color="auto"/>
      </w:divBdr>
    </w:div>
    <w:div w:id="594901032">
      <w:bodyDiv w:val="1"/>
      <w:marLeft w:val="0"/>
      <w:marRight w:val="0"/>
      <w:marTop w:val="0"/>
      <w:marBottom w:val="0"/>
      <w:divBdr>
        <w:top w:val="none" w:sz="0" w:space="0" w:color="auto"/>
        <w:left w:val="none" w:sz="0" w:space="0" w:color="auto"/>
        <w:bottom w:val="none" w:sz="0" w:space="0" w:color="auto"/>
        <w:right w:val="none" w:sz="0" w:space="0" w:color="auto"/>
      </w:divBdr>
    </w:div>
    <w:div w:id="596716279">
      <w:bodyDiv w:val="1"/>
      <w:marLeft w:val="0"/>
      <w:marRight w:val="0"/>
      <w:marTop w:val="0"/>
      <w:marBottom w:val="0"/>
      <w:divBdr>
        <w:top w:val="none" w:sz="0" w:space="0" w:color="auto"/>
        <w:left w:val="none" w:sz="0" w:space="0" w:color="auto"/>
        <w:bottom w:val="none" w:sz="0" w:space="0" w:color="auto"/>
        <w:right w:val="none" w:sz="0" w:space="0" w:color="auto"/>
      </w:divBdr>
      <w:divsChild>
        <w:div w:id="593781271">
          <w:marLeft w:val="2"/>
          <w:marRight w:val="0"/>
          <w:marTop w:val="0"/>
          <w:marBottom w:val="0"/>
          <w:divBdr>
            <w:top w:val="none" w:sz="0" w:space="0" w:color="auto"/>
            <w:left w:val="none" w:sz="0" w:space="0" w:color="auto"/>
            <w:bottom w:val="none" w:sz="0" w:space="0" w:color="auto"/>
            <w:right w:val="none" w:sz="0" w:space="0" w:color="auto"/>
          </w:divBdr>
          <w:divsChild>
            <w:div w:id="1058282722">
              <w:marLeft w:val="0"/>
              <w:marRight w:val="0"/>
              <w:marTop w:val="0"/>
              <w:marBottom w:val="0"/>
              <w:divBdr>
                <w:top w:val="none" w:sz="0" w:space="0" w:color="auto"/>
                <w:left w:val="none" w:sz="0" w:space="0" w:color="auto"/>
                <w:bottom w:val="none" w:sz="0" w:space="0" w:color="auto"/>
                <w:right w:val="none" w:sz="0" w:space="0" w:color="auto"/>
              </w:divBdr>
              <w:divsChild>
                <w:div w:id="295961211">
                  <w:marLeft w:val="0"/>
                  <w:marRight w:val="0"/>
                  <w:marTop w:val="360"/>
                  <w:marBottom w:val="0"/>
                  <w:divBdr>
                    <w:top w:val="none" w:sz="0" w:space="0" w:color="auto"/>
                    <w:left w:val="none" w:sz="0" w:space="0" w:color="auto"/>
                    <w:bottom w:val="none" w:sz="0" w:space="0" w:color="auto"/>
                    <w:right w:val="none" w:sz="0" w:space="0" w:color="auto"/>
                  </w:divBdr>
                  <w:divsChild>
                    <w:div w:id="1508060370">
                      <w:marLeft w:val="0"/>
                      <w:marRight w:val="0"/>
                      <w:marTop w:val="0"/>
                      <w:marBottom w:val="0"/>
                      <w:divBdr>
                        <w:top w:val="none" w:sz="0" w:space="0" w:color="auto"/>
                        <w:left w:val="none" w:sz="0" w:space="0" w:color="auto"/>
                        <w:bottom w:val="none" w:sz="0" w:space="0" w:color="auto"/>
                        <w:right w:val="none" w:sz="0" w:space="0" w:color="auto"/>
                      </w:divBdr>
                      <w:divsChild>
                        <w:div w:id="1611427286">
                          <w:marLeft w:val="167"/>
                          <w:marRight w:val="167"/>
                          <w:marTop w:val="167"/>
                          <w:marBottom w:val="167"/>
                          <w:divBdr>
                            <w:top w:val="none" w:sz="0" w:space="0" w:color="auto"/>
                            <w:left w:val="none" w:sz="0" w:space="0" w:color="auto"/>
                            <w:bottom w:val="none" w:sz="0" w:space="0" w:color="auto"/>
                            <w:right w:val="none" w:sz="0" w:space="0" w:color="auto"/>
                          </w:divBdr>
                          <w:divsChild>
                            <w:div w:id="884677556">
                              <w:marLeft w:val="0"/>
                              <w:marRight w:val="0"/>
                              <w:marTop w:val="0"/>
                              <w:marBottom w:val="0"/>
                              <w:divBdr>
                                <w:top w:val="none" w:sz="0" w:space="0" w:color="auto"/>
                                <w:left w:val="none" w:sz="0" w:space="0" w:color="auto"/>
                                <w:bottom w:val="none" w:sz="0" w:space="0" w:color="auto"/>
                                <w:right w:val="none" w:sz="0" w:space="0" w:color="auto"/>
                              </w:divBdr>
                              <w:divsChild>
                                <w:div w:id="1964386448">
                                  <w:marLeft w:val="120"/>
                                  <w:marRight w:val="120"/>
                                  <w:marTop w:val="240"/>
                                  <w:marBottom w:val="240"/>
                                  <w:divBdr>
                                    <w:top w:val="single" w:sz="6" w:space="4" w:color="C0C0C0"/>
                                    <w:left w:val="single" w:sz="6" w:space="4" w:color="C0C0C0"/>
                                    <w:bottom w:val="single" w:sz="6" w:space="4" w:color="C0C0C0"/>
                                    <w:right w:val="single" w:sz="6" w:space="4" w:color="C0C0C0"/>
                                  </w:divBdr>
                                </w:div>
                              </w:divsChild>
                            </w:div>
                          </w:divsChild>
                        </w:div>
                      </w:divsChild>
                    </w:div>
                  </w:divsChild>
                </w:div>
              </w:divsChild>
            </w:div>
          </w:divsChild>
        </w:div>
      </w:divsChild>
    </w:div>
    <w:div w:id="739451403">
      <w:bodyDiv w:val="1"/>
      <w:marLeft w:val="0"/>
      <w:marRight w:val="0"/>
      <w:marTop w:val="0"/>
      <w:marBottom w:val="0"/>
      <w:divBdr>
        <w:top w:val="none" w:sz="0" w:space="0" w:color="auto"/>
        <w:left w:val="none" w:sz="0" w:space="0" w:color="auto"/>
        <w:bottom w:val="none" w:sz="0" w:space="0" w:color="auto"/>
        <w:right w:val="none" w:sz="0" w:space="0" w:color="auto"/>
      </w:divBdr>
    </w:div>
    <w:div w:id="789128259">
      <w:bodyDiv w:val="1"/>
      <w:marLeft w:val="0"/>
      <w:marRight w:val="0"/>
      <w:marTop w:val="0"/>
      <w:marBottom w:val="0"/>
      <w:divBdr>
        <w:top w:val="none" w:sz="0" w:space="0" w:color="auto"/>
        <w:left w:val="none" w:sz="0" w:space="0" w:color="auto"/>
        <w:bottom w:val="none" w:sz="0" w:space="0" w:color="auto"/>
        <w:right w:val="none" w:sz="0" w:space="0" w:color="auto"/>
      </w:divBdr>
    </w:div>
    <w:div w:id="799422397">
      <w:bodyDiv w:val="1"/>
      <w:marLeft w:val="0"/>
      <w:marRight w:val="0"/>
      <w:marTop w:val="0"/>
      <w:marBottom w:val="0"/>
      <w:divBdr>
        <w:top w:val="none" w:sz="0" w:space="0" w:color="auto"/>
        <w:left w:val="none" w:sz="0" w:space="0" w:color="auto"/>
        <w:bottom w:val="none" w:sz="0" w:space="0" w:color="auto"/>
        <w:right w:val="none" w:sz="0" w:space="0" w:color="auto"/>
      </w:divBdr>
    </w:div>
    <w:div w:id="828596955">
      <w:bodyDiv w:val="1"/>
      <w:marLeft w:val="0"/>
      <w:marRight w:val="0"/>
      <w:marTop w:val="0"/>
      <w:marBottom w:val="0"/>
      <w:divBdr>
        <w:top w:val="none" w:sz="0" w:space="0" w:color="auto"/>
        <w:left w:val="none" w:sz="0" w:space="0" w:color="auto"/>
        <w:bottom w:val="none" w:sz="0" w:space="0" w:color="auto"/>
        <w:right w:val="none" w:sz="0" w:space="0" w:color="auto"/>
      </w:divBdr>
    </w:div>
    <w:div w:id="879244638">
      <w:bodyDiv w:val="1"/>
      <w:marLeft w:val="0"/>
      <w:marRight w:val="0"/>
      <w:marTop w:val="0"/>
      <w:marBottom w:val="0"/>
      <w:divBdr>
        <w:top w:val="none" w:sz="0" w:space="0" w:color="auto"/>
        <w:left w:val="none" w:sz="0" w:space="0" w:color="auto"/>
        <w:bottom w:val="none" w:sz="0" w:space="0" w:color="auto"/>
        <w:right w:val="none" w:sz="0" w:space="0" w:color="auto"/>
      </w:divBdr>
      <w:divsChild>
        <w:div w:id="1264410819">
          <w:marLeft w:val="2"/>
          <w:marRight w:val="0"/>
          <w:marTop w:val="0"/>
          <w:marBottom w:val="0"/>
          <w:divBdr>
            <w:top w:val="none" w:sz="0" w:space="0" w:color="auto"/>
            <w:left w:val="none" w:sz="0" w:space="0" w:color="auto"/>
            <w:bottom w:val="none" w:sz="0" w:space="0" w:color="auto"/>
            <w:right w:val="none" w:sz="0" w:space="0" w:color="auto"/>
          </w:divBdr>
          <w:divsChild>
            <w:div w:id="1060594540">
              <w:marLeft w:val="0"/>
              <w:marRight w:val="0"/>
              <w:marTop w:val="0"/>
              <w:marBottom w:val="0"/>
              <w:divBdr>
                <w:top w:val="none" w:sz="0" w:space="0" w:color="auto"/>
                <w:left w:val="none" w:sz="0" w:space="0" w:color="auto"/>
                <w:bottom w:val="none" w:sz="0" w:space="0" w:color="auto"/>
                <w:right w:val="none" w:sz="0" w:space="0" w:color="auto"/>
              </w:divBdr>
              <w:divsChild>
                <w:div w:id="1723289357">
                  <w:marLeft w:val="0"/>
                  <w:marRight w:val="0"/>
                  <w:marTop w:val="360"/>
                  <w:marBottom w:val="0"/>
                  <w:divBdr>
                    <w:top w:val="none" w:sz="0" w:space="0" w:color="auto"/>
                    <w:left w:val="none" w:sz="0" w:space="0" w:color="auto"/>
                    <w:bottom w:val="none" w:sz="0" w:space="0" w:color="auto"/>
                    <w:right w:val="none" w:sz="0" w:space="0" w:color="auto"/>
                  </w:divBdr>
                  <w:divsChild>
                    <w:div w:id="1850828543">
                      <w:marLeft w:val="0"/>
                      <w:marRight w:val="0"/>
                      <w:marTop w:val="0"/>
                      <w:marBottom w:val="0"/>
                      <w:divBdr>
                        <w:top w:val="none" w:sz="0" w:space="0" w:color="auto"/>
                        <w:left w:val="none" w:sz="0" w:space="0" w:color="auto"/>
                        <w:bottom w:val="none" w:sz="0" w:space="0" w:color="auto"/>
                        <w:right w:val="none" w:sz="0" w:space="0" w:color="auto"/>
                      </w:divBdr>
                      <w:divsChild>
                        <w:div w:id="719935163">
                          <w:marLeft w:val="167"/>
                          <w:marRight w:val="167"/>
                          <w:marTop w:val="167"/>
                          <w:marBottom w:val="167"/>
                          <w:divBdr>
                            <w:top w:val="none" w:sz="0" w:space="0" w:color="auto"/>
                            <w:left w:val="none" w:sz="0" w:space="0" w:color="auto"/>
                            <w:bottom w:val="none" w:sz="0" w:space="0" w:color="auto"/>
                            <w:right w:val="none" w:sz="0" w:space="0" w:color="auto"/>
                          </w:divBdr>
                          <w:divsChild>
                            <w:div w:id="944193932">
                              <w:marLeft w:val="0"/>
                              <w:marRight w:val="0"/>
                              <w:marTop w:val="0"/>
                              <w:marBottom w:val="0"/>
                              <w:divBdr>
                                <w:top w:val="none" w:sz="0" w:space="0" w:color="auto"/>
                                <w:left w:val="none" w:sz="0" w:space="0" w:color="auto"/>
                                <w:bottom w:val="none" w:sz="0" w:space="0" w:color="auto"/>
                                <w:right w:val="none" w:sz="0" w:space="0" w:color="auto"/>
                              </w:divBdr>
                              <w:divsChild>
                                <w:div w:id="1382553863">
                                  <w:marLeft w:val="120"/>
                                  <w:marRight w:val="120"/>
                                  <w:marTop w:val="240"/>
                                  <w:marBottom w:val="240"/>
                                  <w:divBdr>
                                    <w:top w:val="single" w:sz="6" w:space="4" w:color="C0C0C0"/>
                                    <w:left w:val="single" w:sz="6" w:space="4" w:color="C0C0C0"/>
                                    <w:bottom w:val="single" w:sz="6" w:space="4" w:color="C0C0C0"/>
                                    <w:right w:val="single" w:sz="6" w:space="4" w:color="C0C0C0"/>
                                  </w:divBdr>
                                </w:div>
                              </w:divsChild>
                            </w:div>
                          </w:divsChild>
                        </w:div>
                      </w:divsChild>
                    </w:div>
                  </w:divsChild>
                </w:div>
              </w:divsChild>
            </w:div>
          </w:divsChild>
        </w:div>
      </w:divsChild>
    </w:div>
    <w:div w:id="902831233">
      <w:bodyDiv w:val="1"/>
      <w:marLeft w:val="0"/>
      <w:marRight w:val="0"/>
      <w:marTop w:val="0"/>
      <w:marBottom w:val="0"/>
      <w:divBdr>
        <w:top w:val="none" w:sz="0" w:space="0" w:color="auto"/>
        <w:left w:val="none" w:sz="0" w:space="0" w:color="auto"/>
        <w:bottom w:val="none" w:sz="0" w:space="0" w:color="auto"/>
        <w:right w:val="none" w:sz="0" w:space="0" w:color="auto"/>
      </w:divBdr>
    </w:div>
    <w:div w:id="912934443">
      <w:bodyDiv w:val="1"/>
      <w:marLeft w:val="0"/>
      <w:marRight w:val="0"/>
      <w:marTop w:val="0"/>
      <w:marBottom w:val="0"/>
      <w:divBdr>
        <w:top w:val="none" w:sz="0" w:space="0" w:color="auto"/>
        <w:left w:val="none" w:sz="0" w:space="0" w:color="auto"/>
        <w:bottom w:val="none" w:sz="0" w:space="0" w:color="auto"/>
        <w:right w:val="none" w:sz="0" w:space="0" w:color="auto"/>
      </w:divBdr>
    </w:div>
    <w:div w:id="915825902">
      <w:bodyDiv w:val="1"/>
      <w:marLeft w:val="0"/>
      <w:marRight w:val="0"/>
      <w:marTop w:val="0"/>
      <w:marBottom w:val="0"/>
      <w:divBdr>
        <w:top w:val="none" w:sz="0" w:space="0" w:color="auto"/>
        <w:left w:val="none" w:sz="0" w:space="0" w:color="auto"/>
        <w:bottom w:val="none" w:sz="0" w:space="0" w:color="auto"/>
        <w:right w:val="none" w:sz="0" w:space="0" w:color="auto"/>
      </w:divBdr>
    </w:div>
    <w:div w:id="933629453">
      <w:bodyDiv w:val="1"/>
      <w:marLeft w:val="0"/>
      <w:marRight w:val="0"/>
      <w:marTop w:val="0"/>
      <w:marBottom w:val="0"/>
      <w:divBdr>
        <w:top w:val="none" w:sz="0" w:space="0" w:color="auto"/>
        <w:left w:val="none" w:sz="0" w:space="0" w:color="auto"/>
        <w:bottom w:val="none" w:sz="0" w:space="0" w:color="auto"/>
        <w:right w:val="none" w:sz="0" w:space="0" w:color="auto"/>
      </w:divBdr>
      <w:divsChild>
        <w:div w:id="361249250">
          <w:marLeft w:val="0"/>
          <w:marRight w:val="0"/>
          <w:marTop w:val="0"/>
          <w:marBottom w:val="0"/>
          <w:divBdr>
            <w:top w:val="none" w:sz="0" w:space="0" w:color="auto"/>
            <w:left w:val="none" w:sz="0" w:space="0" w:color="auto"/>
            <w:bottom w:val="none" w:sz="0" w:space="0" w:color="auto"/>
            <w:right w:val="none" w:sz="0" w:space="0" w:color="auto"/>
          </w:divBdr>
          <w:divsChild>
            <w:div w:id="1664551000">
              <w:marLeft w:val="0"/>
              <w:marRight w:val="0"/>
              <w:marTop w:val="0"/>
              <w:marBottom w:val="0"/>
              <w:divBdr>
                <w:top w:val="none" w:sz="0" w:space="0" w:color="auto"/>
                <w:left w:val="none" w:sz="0" w:space="0" w:color="auto"/>
                <w:bottom w:val="none" w:sz="0" w:space="0" w:color="auto"/>
                <w:right w:val="none" w:sz="0" w:space="0" w:color="auto"/>
              </w:divBdr>
              <w:divsChild>
                <w:div w:id="359479309">
                  <w:marLeft w:val="0"/>
                  <w:marRight w:val="0"/>
                  <w:marTop w:val="0"/>
                  <w:marBottom w:val="0"/>
                  <w:divBdr>
                    <w:top w:val="none" w:sz="0" w:space="0" w:color="auto"/>
                    <w:left w:val="none" w:sz="0" w:space="0" w:color="auto"/>
                    <w:bottom w:val="none" w:sz="0" w:space="0" w:color="auto"/>
                    <w:right w:val="none" w:sz="0" w:space="0" w:color="auto"/>
                  </w:divBdr>
                  <w:divsChild>
                    <w:div w:id="79233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333933">
      <w:bodyDiv w:val="1"/>
      <w:marLeft w:val="0"/>
      <w:marRight w:val="0"/>
      <w:marTop w:val="0"/>
      <w:marBottom w:val="0"/>
      <w:divBdr>
        <w:top w:val="none" w:sz="0" w:space="0" w:color="auto"/>
        <w:left w:val="none" w:sz="0" w:space="0" w:color="auto"/>
        <w:bottom w:val="none" w:sz="0" w:space="0" w:color="auto"/>
        <w:right w:val="none" w:sz="0" w:space="0" w:color="auto"/>
      </w:divBdr>
    </w:div>
    <w:div w:id="961115241">
      <w:bodyDiv w:val="1"/>
      <w:marLeft w:val="0"/>
      <w:marRight w:val="0"/>
      <w:marTop w:val="0"/>
      <w:marBottom w:val="0"/>
      <w:divBdr>
        <w:top w:val="none" w:sz="0" w:space="0" w:color="auto"/>
        <w:left w:val="none" w:sz="0" w:space="0" w:color="auto"/>
        <w:bottom w:val="none" w:sz="0" w:space="0" w:color="auto"/>
        <w:right w:val="none" w:sz="0" w:space="0" w:color="auto"/>
      </w:divBdr>
    </w:div>
    <w:div w:id="982541703">
      <w:bodyDiv w:val="1"/>
      <w:marLeft w:val="0"/>
      <w:marRight w:val="0"/>
      <w:marTop w:val="0"/>
      <w:marBottom w:val="0"/>
      <w:divBdr>
        <w:top w:val="none" w:sz="0" w:space="0" w:color="auto"/>
        <w:left w:val="none" w:sz="0" w:space="0" w:color="auto"/>
        <w:bottom w:val="none" w:sz="0" w:space="0" w:color="auto"/>
        <w:right w:val="none" w:sz="0" w:space="0" w:color="auto"/>
      </w:divBdr>
    </w:div>
    <w:div w:id="987244724">
      <w:bodyDiv w:val="1"/>
      <w:marLeft w:val="0"/>
      <w:marRight w:val="0"/>
      <w:marTop w:val="0"/>
      <w:marBottom w:val="0"/>
      <w:divBdr>
        <w:top w:val="none" w:sz="0" w:space="0" w:color="auto"/>
        <w:left w:val="none" w:sz="0" w:space="0" w:color="auto"/>
        <w:bottom w:val="none" w:sz="0" w:space="0" w:color="auto"/>
        <w:right w:val="none" w:sz="0" w:space="0" w:color="auto"/>
      </w:divBdr>
    </w:div>
    <w:div w:id="1039620925">
      <w:bodyDiv w:val="1"/>
      <w:marLeft w:val="0"/>
      <w:marRight w:val="0"/>
      <w:marTop w:val="0"/>
      <w:marBottom w:val="0"/>
      <w:divBdr>
        <w:top w:val="none" w:sz="0" w:space="0" w:color="auto"/>
        <w:left w:val="none" w:sz="0" w:space="0" w:color="auto"/>
        <w:bottom w:val="none" w:sz="0" w:space="0" w:color="auto"/>
        <w:right w:val="none" w:sz="0" w:space="0" w:color="auto"/>
      </w:divBdr>
    </w:div>
    <w:div w:id="1042244259">
      <w:bodyDiv w:val="1"/>
      <w:marLeft w:val="0"/>
      <w:marRight w:val="0"/>
      <w:marTop w:val="0"/>
      <w:marBottom w:val="0"/>
      <w:divBdr>
        <w:top w:val="none" w:sz="0" w:space="0" w:color="auto"/>
        <w:left w:val="none" w:sz="0" w:space="0" w:color="auto"/>
        <w:bottom w:val="none" w:sz="0" w:space="0" w:color="auto"/>
        <w:right w:val="none" w:sz="0" w:space="0" w:color="auto"/>
      </w:divBdr>
    </w:div>
    <w:div w:id="1098405633">
      <w:bodyDiv w:val="1"/>
      <w:marLeft w:val="0"/>
      <w:marRight w:val="0"/>
      <w:marTop w:val="0"/>
      <w:marBottom w:val="0"/>
      <w:divBdr>
        <w:top w:val="none" w:sz="0" w:space="0" w:color="auto"/>
        <w:left w:val="none" w:sz="0" w:space="0" w:color="auto"/>
        <w:bottom w:val="none" w:sz="0" w:space="0" w:color="auto"/>
        <w:right w:val="none" w:sz="0" w:space="0" w:color="auto"/>
      </w:divBdr>
    </w:div>
    <w:div w:id="1106273316">
      <w:bodyDiv w:val="1"/>
      <w:marLeft w:val="0"/>
      <w:marRight w:val="0"/>
      <w:marTop w:val="0"/>
      <w:marBottom w:val="0"/>
      <w:divBdr>
        <w:top w:val="none" w:sz="0" w:space="0" w:color="auto"/>
        <w:left w:val="none" w:sz="0" w:space="0" w:color="auto"/>
        <w:bottom w:val="none" w:sz="0" w:space="0" w:color="auto"/>
        <w:right w:val="none" w:sz="0" w:space="0" w:color="auto"/>
      </w:divBdr>
    </w:div>
    <w:div w:id="1153453965">
      <w:bodyDiv w:val="1"/>
      <w:marLeft w:val="0"/>
      <w:marRight w:val="0"/>
      <w:marTop w:val="0"/>
      <w:marBottom w:val="0"/>
      <w:divBdr>
        <w:top w:val="none" w:sz="0" w:space="0" w:color="auto"/>
        <w:left w:val="none" w:sz="0" w:space="0" w:color="auto"/>
        <w:bottom w:val="none" w:sz="0" w:space="0" w:color="auto"/>
        <w:right w:val="none" w:sz="0" w:space="0" w:color="auto"/>
      </w:divBdr>
    </w:div>
    <w:div w:id="1154951458">
      <w:bodyDiv w:val="1"/>
      <w:marLeft w:val="0"/>
      <w:marRight w:val="0"/>
      <w:marTop w:val="0"/>
      <w:marBottom w:val="0"/>
      <w:divBdr>
        <w:top w:val="none" w:sz="0" w:space="0" w:color="auto"/>
        <w:left w:val="none" w:sz="0" w:space="0" w:color="auto"/>
        <w:bottom w:val="none" w:sz="0" w:space="0" w:color="auto"/>
        <w:right w:val="none" w:sz="0" w:space="0" w:color="auto"/>
      </w:divBdr>
    </w:div>
    <w:div w:id="1165511412">
      <w:bodyDiv w:val="1"/>
      <w:marLeft w:val="0"/>
      <w:marRight w:val="0"/>
      <w:marTop w:val="0"/>
      <w:marBottom w:val="0"/>
      <w:divBdr>
        <w:top w:val="none" w:sz="0" w:space="0" w:color="auto"/>
        <w:left w:val="none" w:sz="0" w:space="0" w:color="auto"/>
        <w:bottom w:val="none" w:sz="0" w:space="0" w:color="auto"/>
        <w:right w:val="none" w:sz="0" w:space="0" w:color="auto"/>
      </w:divBdr>
    </w:div>
    <w:div w:id="1180583967">
      <w:bodyDiv w:val="1"/>
      <w:marLeft w:val="0"/>
      <w:marRight w:val="0"/>
      <w:marTop w:val="0"/>
      <w:marBottom w:val="0"/>
      <w:divBdr>
        <w:top w:val="none" w:sz="0" w:space="0" w:color="auto"/>
        <w:left w:val="none" w:sz="0" w:space="0" w:color="auto"/>
        <w:bottom w:val="none" w:sz="0" w:space="0" w:color="auto"/>
        <w:right w:val="none" w:sz="0" w:space="0" w:color="auto"/>
      </w:divBdr>
    </w:div>
    <w:div w:id="1236016472">
      <w:bodyDiv w:val="1"/>
      <w:marLeft w:val="0"/>
      <w:marRight w:val="0"/>
      <w:marTop w:val="0"/>
      <w:marBottom w:val="0"/>
      <w:divBdr>
        <w:top w:val="none" w:sz="0" w:space="0" w:color="auto"/>
        <w:left w:val="none" w:sz="0" w:space="0" w:color="auto"/>
        <w:bottom w:val="none" w:sz="0" w:space="0" w:color="auto"/>
        <w:right w:val="none" w:sz="0" w:space="0" w:color="auto"/>
      </w:divBdr>
    </w:div>
    <w:div w:id="1236936080">
      <w:bodyDiv w:val="1"/>
      <w:marLeft w:val="0"/>
      <w:marRight w:val="0"/>
      <w:marTop w:val="0"/>
      <w:marBottom w:val="0"/>
      <w:divBdr>
        <w:top w:val="none" w:sz="0" w:space="0" w:color="auto"/>
        <w:left w:val="none" w:sz="0" w:space="0" w:color="auto"/>
        <w:bottom w:val="none" w:sz="0" w:space="0" w:color="auto"/>
        <w:right w:val="none" w:sz="0" w:space="0" w:color="auto"/>
      </w:divBdr>
      <w:divsChild>
        <w:div w:id="603071653">
          <w:marLeft w:val="0"/>
          <w:marRight w:val="0"/>
          <w:marTop w:val="0"/>
          <w:marBottom w:val="0"/>
          <w:divBdr>
            <w:top w:val="none" w:sz="0" w:space="0" w:color="auto"/>
            <w:left w:val="none" w:sz="0" w:space="0" w:color="auto"/>
            <w:bottom w:val="none" w:sz="0" w:space="0" w:color="auto"/>
            <w:right w:val="none" w:sz="0" w:space="0" w:color="auto"/>
          </w:divBdr>
        </w:div>
        <w:div w:id="1304504412">
          <w:marLeft w:val="0"/>
          <w:marRight w:val="0"/>
          <w:marTop w:val="0"/>
          <w:marBottom w:val="0"/>
          <w:divBdr>
            <w:top w:val="none" w:sz="0" w:space="0" w:color="auto"/>
            <w:left w:val="none" w:sz="0" w:space="0" w:color="auto"/>
            <w:bottom w:val="none" w:sz="0" w:space="0" w:color="auto"/>
            <w:right w:val="none" w:sz="0" w:space="0" w:color="auto"/>
          </w:divBdr>
        </w:div>
        <w:div w:id="1485002447">
          <w:marLeft w:val="0"/>
          <w:marRight w:val="0"/>
          <w:marTop w:val="0"/>
          <w:marBottom w:val="0"/>
          <w:divBdr>
            <w:top w:val="none" w:sz="0" w:space="0" w:color="auto"/>
            <w:left w:val="none" w:sz="0" w:space="0" w:color="auto"/>
            <w:bottom w:val="none" w:sz="0" w:space="0" w:color="auto"/>
            <w:right w:val="none" w:sz="0" w:space="0" w:color="auto"/>
          </w:divBdr>
        </w:div>
        <w:div w:id="1561480118">
          <w:marLeft w:val="0"/>
          <w:marRight w:val="0"/>
          <w:marTop w:val="0"/>
          <w:marBottom w:val="0"/>
          <w:divBdr>
            <w:top w:val="none" w:sz="0" w:space="0" w:color="auto"/>
            <w:left w:val="none" w:sz="0" w:space="0" w:color="auto"/>
            <w:bottom w:val="none" w:sz="0" w:space="0" w:color="auto"/>
            <w:right w:val="none" w:sz="0" w:space="0" w:color="auto"/>
          </w:divBdr>
        </w:div>
        <w:div w:id="1953854991">
          <w:marLeft w:val="0"/>
          <w:marRight w:val="0"/>
          <w:marTop w:val="0"/>
          <w:marBottom w:val="0"/>
          <w:divBdr>
            <w:top w:val="none" w:sz="0" w:space="0" w:color="auto"/>
            <w:left w:val="none" w:sz="0" w:space="0" w:color="auto"/>
            <w:bottom w:val="none" w:sz="0" w:space="0" w:color="auto"/>
            <w:right w:val="none" w:sz="0" w:space="0" w:color="auto"/>
          </w:divBdr>
        </w:div>
        <w:div w:id="2009483629">
          <w:marLeft w:val="0"/>
          <w:marRight w:val="0"/>
          <w:marTop w:val="0"/>
          <w:marBottom w:val="0"/>
          <w:divBdr>
            <w:top w:val="none" w:sz="0" w:space="0" w:color="auto"/>
            <w:left w:val="none" w:sz="0" w:space="0" w:color="auto"/>
            <w:bottom w:val="none" w:sz="0" w:space="0" w:color="auto"/>
            <w:right w:val="none" w:sz="0" w:space="0" w:color="auto"/>
          </w:divBdr>
        </w:div>
      </w:divsChild>
    </w:div>
    <w:div w:id="1371147557">
      <w:bodyDiv w:val="1"/>
      <w:marLeft w:val="0"/>
      <w:marRight w:val="0"/>
      <w:marTop w:val="0"/>
      <w:marBottom w:val="0"/>
      <w:divBdr>
        <w:top w:val="none" w:sz="0" w:space="0" w:color="auto"/>
        <w:left w:val="none" w:sz="0" w:space="0" w:color="auto"/>
        <w:bottom w:val="none" w:sz="0" w:space="0" w:color="auto"/>
        <w:right w:val="none" w:sz="0" w:space="0" w:color="auto"/>
      </w:divBdr>
    </w:div>
    <w:div w:id="1395393186">
      <w:bodyDiv w:val="1"/>
      <w:marLeft w:val="0"/>
      <w:marRight w:val="0"/>
      <w:marTop w:val="0"/>
      <w:marBottom w:val="0"/>
      <w:divBdr>
        <w:top w:val="none" w:sz="0" w:space="0" w:color="auto"/>
        <w:left w:val="none" w:sz="0" w:space="0" w:color="auto"/>
        <w:bottom w:val="none" w:sz="0" w:space="0" w:color="auto"/>
        <w:right w:val="none" w:sz="0" w:space="0" w:color="auto"/>
      </w:divBdr>
      <w:divsChild>
        <w:div w:id="183173379">
          <w:marLeft w:val="0"/>
          <w:marRight w:val="0"/>
          <w:marTop w:val="0"/>
          <w:marBottom w:val="0"/>
          <w:divBdr>
            <w:top w:val="none" w:sz="0" w:space="0" w:color="auto"/>
            <w:left w:val="none" w:sz="0" w:space="0" w:color="auto"/>
            <w:bottom w:val="none" w:sz="0" w:space="0" w:color="auto"/>
            <w:right w:val="none" w:sz="0" w:space="0" w:color="auto"/>
          </w:divBdr>
          <w:divsChild>
            <w:div w:id="1350983727">
              <w:marLeft w:val="0"/>
              <w:marRight w:val="0"/>
              <w:marTop w:val="0"/>
              <w:marBottom w:val="0"/>
              <w:divBdr>
                <w:top w:val="none" w:sz="0" w:space="0" w:color="auto"/>
                <w:left w:val="none" w:sz="0" w:space="0" w:color="auto"/>
                <w:bottom w:val="none" w:sz="0" w:space="0" w:color="auto"/>
                <w:right w:val="none" w:sz="0" w:space="0" w:color="auto"/>
              </w:divBdr>
              <w:divsChild>
                <w:div w:id="745037205">
                  <w:marLeft w:val="0"/>
                  <w:marRight w:val="0"/>
                  <w:marTop w:val="0"/>
                  <w:marBottom w:val="0"/>
                  <w:divBdr>
                    <w:top w:val="none" w:sz="0" w:space="0" w:color="auto"/>
                    <w:left w:val="none" w:sz="0" w:space="0" w:color="auto"/>
                    <w:bottom w:val="none" w:sz="0" w:space="0" w:color="auto"/>
                    <w:right w:val="none" w:sz="0" w:space="0" w:color="auto"/>
                  </w:divBdr>
                  <w:divsChild>
                    <w:div w:id="13132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80290">
      <w:bodyDiv w:val="1"/>
      <w:marLeft w:val="0"/>
      <w:marRight w:val="0"/>
      <w:marTop w:val="0"/>
      <w:marBottom w:val="0"/>
      <w:divBdr>
        <w:top w:val="none" w:sz="0" w:space="0" w:color="auto"/>
        <w:left w:val="none" w:sz="0" w:space="0" w:color="auto"/>
        <w:bottom w:val="none" w:sz="0" w:space="0" w:color="auto"/>
        <w:right w:val="none" w:sz="0" w:space="0" w:color="auto"/>
      </w:divBdr>
    </w:div>
    <w:div w:id="1419129941">
      <w:bodyDiv w:val="1"/>
      <w:marLeft w:val="0"/>
      <w:marRight w:val="0"/>
      <w:marTop w:val="0"/>
      <w:marBottom w:val="0"/>
      <w:divBdr>
        <w:top w:val="none" w:sz="0" w:space="0" w:color="auto"/>
        <w:left w:val="none" w:sz="0" w:space="0" w:color="auto"/>
        <w:bottom w:val="none" w:sz="0" w:space="0" w:color="auto"/>
        <w:right w:val="none" w:sz="0" w:space="0" w:color="auto"/>
      </w:divBdr>
    </w:div>
    <w:div w:id="1429425602">
      <w:bodyDiv w:val="1"/>
      <w:marLeft w:val="0"/>
      <w:marRight w:val="0"/>
      <w:marTop w:val="0"/>
      <w:marBottom w:val="0"/>
      <w:divBdr>
        <w:top w:val="none" w:sz="0" w:space="0" w:color="auto"/>
        <w:left w:val="none" w:sz="0" w:space="0" w:color="auto"/>
        <w:bottom w:val="none" w:sz="0" w:space="0" w:color="auto"/>
        <w:right w:val="none" w:sz="0" w:space="0" w:color="auto"/>
      </w:divBdr>
    </w:div>
    <w:div w:id="1459446296">
      <w:bodyDiv w:val="1"/>
      <w:marLeft w:val="0"/>
      <w:marRight w:val="0"/>
      <w:marTop w:val="0"/>
      <w:marBottom w:val="0"/>
      <w:divBdr>
        <w:top w:val="none" w:sz="0" w:space="0" w:color="auto"/>
        <w:left w:val="none" w:sz="0" w:space="0" w:color="auto"/>
        <w:bottom w:val="none" w:sz="0" w:space="0" w:color="auto"/>
        <w:right w:val="none" w:sz="0" w:space="0" w:color="auto"/>
      </w:divBdr>
    </w:div>
    <w:div w:id="1508523814">
      <w:bodyDiv w:val="1"/>
      <w:marLeft w:val="0"/>
      <w:marRight w:val="0"/>
      <w:marTop w:val="0"/>
      <w:marBottom w:val="0"/>
      <w:divBdr>
        <w:top w:val="none" w:sz="0" w:space="0" w:color="auto"/>
        <w:left w:val="none" w:sz="0" w:space="0" w:color="auto"/>
        <w:bottom w:val="none" w:sz="0" w:space="0" w:color="auto"/>
        <w:right w:val="none" w:sz="0" w:space="0" w:color="auto"/>
      </w:divBdr>
    </w:div>
    <w:div w:id="1552578273">
      <w:bodyDiv w:val="1"/>
      <w:marLeft w:val="0"/>
      <w:marRight w:val="0"/>
      <w:marTop w:val="0"/>
      <w:marBottom w:val="0"/>
      <w:divBdr>
        <w:top w:val="none" w:sz="0" w:space="0" w:color="auto"/>
        <w:left w:val="none" w:sz="0" w:space="0" w:color="auto"/>
        <w:bottom w:val="none" w:sz="0" w:space="0" w:color="auto"/>
        <w:right w:val="none" w:sz="0" w:space="0" w:color="auto"/>
      </w:divBdr>
    </w:div>
    <w:div w:id="1601185882">
      <w:bodyDiv w:val="1"/>
      <w:marLeft w:val="0"/>
      <w:marRight w:val="0"/>
      <w:marTop w:val="0"/>
      <w:marBottom w:val="0"/>
      <w:divBdr>
        <w:top w:val="none" w:sz="0" w:space="0" w:color="auto"/>
        <w:left w:val="none" w:sz="0" w:space="0" w:color="auto"/>
        <w:bottom w:val="none" w:sz="0" w:space="0" w:color="auto"/>
        <w:right w:val="none" w:sz="0" w:space="0" w:color="auto"/>
      </w:divBdr>
    </w:div>
    <w:div w:id="1667784685">
      <w:bodyDiv w:val="1"/>
      <w:marLeft w:val="0"/>
      <w:marRight w:val="0"/>
      <w:marTop w:val="0"/>
      <w:marBottom w:val="0"/>
      <w:divBdr>
        <w:top w:val="none" w:sz="0" w:space="0" w:color="auto"/>
        <w:left w:val="none" w:sz="0" w:space="0" w:color="auto"/>
        <w:bottom w:val="none" w:sz="0" w:space="0" w:color="auto"/>
        <w:right w:val="none" w:sz="0" w:space="0" w:color="auto"/>
      </w:divBdr>
      <w:divsChild>
        <w:div w:id="1367877197">
          <w:marLeft w:val="0"/>
          <w:marRight w:val="0"/>
          <w:marTop w:val="0"/>
          <w:marBottom w:val="0"/>
          <w:divBdr>
            <w:top w:val="none" w:sz="0" w:space="0" w:color="auto"/>
            <w:left w:val="none" w:sz="0" w:space="0" w:color="auto"/>
            <w:bottom w:val="none" w:sz="0" w:space="0" w:color="auto"/>
            <w:right w:val="none" w:sz="0" w:space="0" w:color="auto"/>
          </w:divBdr>
          <w:divsChild>
            <w:div w:id="1251624350">
              <w:marLeft w:val="0"/>
              <w:marRight w:val="0"/>
              <w:marTop w:val="0"/>
              <w:marBottom w:val="0"/>
              <w:divBdr>
                <w:top w:val="none" w:sz="0" w:space="0" w:color="auto"/>
                <w:left w:val="none" w:sz="0" w:space="0" w:color="auto"/>
                <w:bottom w:val="none" w:sz="0" w:space="0" w:color="auto"/>
                <w:right w:val="none" w:sz="0" w:space="0" w:color="auto"/>
              </w:divBdr>
              <w:divsChild>
                <w:div w:id="1194732882">
                  <w:marLeft w:val="0"/>
                  <w:marRight w:val="0"/>
                  <w:marTop w:val="0"/>
                  <w:marBottom w:val="0"/>
                  <w:divBdr>
                    <w:top w:val="none" w:sz="0" w:space="0" w:color="auto"/>
                    <w:left w:val="none" w:sz="0" w:space="0" w:color="auto"/>
                    <w:bottom w:val="none" w:sz="0" w:space="0" w:color="auto"/>
                    <w:right w:val="none" w:sz="0" w:space="0" w:color="auto"/>
                  </w:divBdr>
                  <w:divsChild>
                    <w:div w:id="758982570">
                      <w:marLeft w:val="0"/>
                      <w:marRight w:val="0"/>
                      <w:marTop w:val="0"/>
                      <w:marBottom w:val="0"/>
                      <w:divBdr>
                        <w:top w:val="none" w:sz="0" w:space="0" w:color="auto"/>
                        <w:left w:val="none" w:sz="0" w:space="0" w:color="auto"/>
                        <w:bottom w:val="none" w:sz="0" w:space="0" w:color="auto"/>
                        <w:right w:val="none" w:sz="0" w:space="0" w:color="auto"/>
                      </w:divBdr>
                      <w:divsChild>
                        <w:div w:id="8108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669752">
      <w:bodyDiv w:val="1"/>
      <w:marLeft w:val="0"/>
      <w:marRight w:val="0"/>
      <w:marTop w:val="0"/>
      <w:marBottom w:val="0"/>
      <w:divBdr>
        <w:top w:val="none" w:sz="0" w:space="0" w:color="auto"/>
        <w:left w:val="none" w:sz="0" w:space="0" w:color="auto"/>
        <w:bottom w:val="none" w:sz="0" w:space="0" w:color="auto"/>
        <w:right w:val="none" w:sz="0" w:space="0" w:color="auto"/>
      </w:divBdr>
    </w:div>
    <w:div w:id="1711107846">
      <w:bodyDiv w:val="1"/>
      <w:marLeft w:val="0"/>
      <w:marRight w:val="0"/>
      <w:marTop w:val="0"/>
      <w:marBottom w:val="0"/>
      <w:divBdr>
        <w:top w:val="none" w:sz="0" w:space="0" w:color="auto"/>
        <w:left w:val="none" w:sz="0" w:space="0" w:color="auto"/>
        <w:bottom w:val="none" w:sz="0" w:space="0" w:color="auto"/>
        <w:right w:val="none" w:sz="0" w:space="0" w:color="auto"/>
      </w:divBdr>
    </w:div>
    <w:div w:id="1712880153">
      <w:bodyDiv w:val="1"/>
      <w:marLeft w:val="0"/>
      <w:marRight w:val="0"/>
      <w:marTop w:val="0"/>
      <w:marBottom w:val="0"/>
      <w:divBdr>
        <w:top w:val="none" w:sz="0" w:space="0" w:color="auto"/>
        <w:left w:val="none" w:sz="0" w:space="0" w:color="auto"/>
        <w:bottom w:val="none" w:sz="0" w:space="0" w:color="auto"/>
        <w:right w:val="none" w:sz="0" w:space="0" w:color="auto"/>
      </w:divBdr>
    </w:div>
    <w:div w:id="1762724712">
      <w:bodyDiv w:val="1"/>
      <w:marLeft w:val="0"/>
      <w:marRight w:val="0"/>
      <w:marTop w:val="0"/>
      <w:marBottom w:val="0"/>
      <w:divBdr>
        <w:top w:val="none" w:sz="0" w:space="0" w:color="auto"/>
        <w:left w:val="none" w:sz="0" w:space="0" w:color="auto"/>
        <w:bottom w:val="none" w:sz="0" w:space="0" w:color="auto"/>
        <w:right w:val="none" w:sz="0" w:space="0" w:color="auto"/>
      </w:divBdr>
    </w:div>
    <w:div w:id="1783576610">
      <w:bodyDiv w:val="1"/>
      <w:marLeft w:val="0"/>
      <w:marRight w:val="0"/>
      <w:marTop w:val="0"/>
      <w:marBottom w:val="0"/>
      <w:divBdr>
        <w:top w:val="none" w:sz="0" w:space="0" w:color="auto"/>
        <w:left w:val="none" w:sz="0" w:space="0" w:color="auto"/>
        <w:bottom w:val="none" w:sz="0" w:space="0" w:color="auto"/>
        <w:right w:val="none" w:sz="0" w:space="0" w:color="auto"/>
      </w:divBdr>
      <w:divsChild>
        <w:div w:id="734737991">
          <w:marLeft w:val="2"/>
          <w:marRight w:val="0"/>
          <w:marTop w:val="0"/>
          <w:marBottom w:val="0"/>
          <w:divBdr>
            <w:top w:val="none" w:sz="0" w:space="0" w:color="auto"/>
            <w:left w:val="none" w:sz="0" w:space="0" w:color="auto"/>
            <w:bottom w:val="none" w:sz="0" w:space="0" w:color="auto"/>
            <w:right w:val="none" w:sz="0" w:space="0" w:color="auto"/>
          </w:divBdr>
          <w:divsChild>
            <w:div w:id="1185436752">
              <w:marLeft w:val="0"/>
              <w:marRight w:val="0"/>
              <w:marTop w:val="0"/>
              <w:marBottom w:val="0"/>
              <w:divBdr>
                <w:top w:val="none" w:sz="0" w:space="0" w:color="auto"/>
                <w:left w:val="none" w:sz="0" w:space="0" w:color="auto"/>
                <w:bottom w:val="none" w:sz="0" w:space="0" w:color="auto"/>
                <w:right w:val="none" w:sz="0" w:space="0" w:color="auto"/>
              </w:divBdr>
              <w:divsChild>
                <w:div w:id="1482381036">
                  <w:marLeft w:val="0"/>
                  <w:marRight w:val="0"/>
                  <w:marTop w:val="360"/>
                  <w:marBottom w:val="0"/>
                  <w:divBdr>
                    <w:top w:val="none" w:sz="0" w:space="0" w:color="auto"/>
                    <w:left w:val="none" w:sz="0" w:space="0" w:color="auto"/>
                    <w:bottom w:val="none" w:sz="0" w:space="0" w:color="auto"/>
                    <w:right w:val="none" w:sz="0" w:space="0" w:color="auto"/>
                  </w:divBdr>
                  <w:divsChild>
                    <w:div w:id="1720278565">
                      <w:marLeft w:val="0"/>
                      <w:marRight w:val="0"/>
                      <w:marTop w:val="0"/>
                      <w:marBottom w:val="0"/>
                      <w:divBdr>
                        <w:top w:val="none" w:sz="0" w:space="0" w:color="auto"/>
                        <w:left w:val="none" w:sz="0" w:space="0" w:color="auto"/>
                        <w:bottom w:val="none" w:sz="0" w:space="0" w:color="auto"/>
                        <w:right w:val="none" w:sz="0" w:space="0" w:color="auto"/>
                      </w:divBdr>
                      <w:divsChild>
                        <w:div w:id="2071686011">
                          <w:marLeft w:val="124"/>
                          <w:marRight w:val="124"/>
                          <w:marTop w:val="124"/>
                          <w:marBottom w:val="124"/>
                          <w:divBdr>
                            <w:top w:val="none" w:sz="0" w:space="0" w:color="auto"/>
                            <w:left w:val="none" w:sz="0" w:space="0" w:color="auto"/>
                            <w:bottom w:val="none" w:sz="0" w:space="0" w:color="auto"/>
                            <w:right w:val="none" w:sz="0" w:space="0" w:color="auto"/>
                          </w:divBdr>
                          <w:divsChild>
                            <w:div w:id="1980183505">
                              <w:marLeft w:val="0"/>
                              <w:marRight w:val="0"/>
                              <w:marTop w:val="0"/>
                              <w:marBottom w:val="0"/>
                              <w:divBdr>
                                <w:top w:val="none" w:sz="0" w:space="0" w:color="auto"/>
                                <w:left w:val="none" w:sz="0" w:space="0" w:color="auto"/>
                                <w:bottom w:val="none" w:sz="0" w:space="0" w:color="auto"/>
                                <w:right w:val="none" w:sz="0" w:space="0" w:color="auto"/>
                              </w:divBdr>
                              <w:divsChild>
                                <w:div w:id="978342213">
                                  <w:marLeft w:val="120"/>
                                  <w:marRight w:val="120"/>
                                  <w:marTop w:val="240"/>
                                  <w:marBottom w:val="240"/>
                                  <w:divBdr>
                                    <w:top w:val="single" w:sz="4" w:space="3" w:color="C0C0C0"/>
                                    <w:left w:val="single" w:sz="4" w:space="3" w:color="C0C0C0"/>
                                    <w:bottom w:val="single" w:sz="4" w:space="3" w:color="C0C0C0"/>
                                    <w:right w:val="single" w:sz="4" w:space="3" w:color="C0C0C0"/>
                                  </w:divBdr>
                                </w:div>
                              </w:divsChild>
                            </w:div>
                          </w:divsChild>
                        </w:div>
                      </w:divsChild>
                    </w:div>
                  </w:divsChild>
                </w:div>
              </w:divsChild>
            </w:div>
          </w:divsChild>
        </w:div>
      </w:divsChild>
    </w:div>
    <w:div w:id="1826581107">
      <w:bodyDiv w:val="1"/>
      <w:marLeft w:val="0"/>
      <w:marRight w:val="0"/>
      <w:marTop w:val="0"/>
      <w:marBottom w:val="0"/>
      <w:divBdr>
        <w:top w:val="none" w:sz="0" w:space="0" w:color="auto"/>
        <w:left w:val="none" w:sz="0" w:space="0" w:color="auto"/>
        <w:bottom w:val="none" w:sz="0" w:space="0" w:color="auto"/>
        <w:right w:val="none" w:sz="0" w:space="0" w:color="auto"/>
      </w:divBdr>
    </w:div>
    <w:div w:id="1881553292">
      <w:bodyDiv w:val="1"/>
      <w:marLeft w:val="0"/>
      <w:marRight w:val="0"/>
      <w:marTop w:val="0"/>
      <w:marBottom w:val="0"/>
      <w:divBdr>
        <w:top w:val="none" w:sz="0" w:space="0" w:color="auto"/>
        <w:left w:val="none" w:sz="0" w:space="0" w:color="auto"/>
        <w:bottom w:val="none" w:sz="0" w:space="0" w:color="auto"/>
        <w:right w:val="none" w:sz="0" w:space="0" w:color="auto"/>
      </w:divBdr>
    </w:div>
    <w:div w:id="1995061605">
      <w:bodyDiv w:val="1"/>
      <w:marLeft w:val="0"/>
      <w:marRight w:val="0"/>
      <w:marTop w:val="0"/>
      <w:marBottom w:val="0"/>
      <w:divBdr>
        <w:top w:val="none" w:sz="0" w:space="0" w:color="auto"/>
        <w:left w:val="none" w:sz="0" w:space="0" w:color="auto"/>
        <w:bottom w:val="none" w:sz="0" w:space="0" w:color="auto"/>
        <w:right w:val="none" w:sz="0" w:space="0" w:color="auto"/>
      </w:divBdr>
    </w:div>
    <w:div w:id="2008438804">
      <w:bodyDiv w:val="1"/>
      <w:marLeft w:val="0"/>
      <w:marRight w:val="0"/>
      <w:marTop w:val="0"/>
      <w:marBottom w:val="0"/>
      <w:divBdr>
        <w:top w:val="none" w:sz="0" w:space="0" w:color="auto"/>
        <w:left w:val="none" w:sz="0" w:space="0" w:color="auto"/>
        <w:bottom w:val="none" w:sz="0" w:space="0" w:color="auto"/>
        <w:right w:val="none" w:sz="0" w:space="0" w:color="auto"/>
      </w:divBdr>
    </w:div>
    <w:div w:id="2125612042">
      <w:bodyDiv w:val="1"/>
      <w:marLeft w:val="0"/>
      <w:marRight w:val="0"/>
      <w:marTop w:val="0"/>
      <w:marBottom w:val="0"/>
      <w:divBdr>
        <w:top w:val="none" w:sz="0" w:space="0" w:color="auto"/>
        <w:left w:val="none" w:sz="0" w:space="0" w:color="auto"/>
        <w:bottom w:val="none" w:sz="0" w:space="0" w:color="auto"/>
        <w:right w:val="none" w:sz="0" w:space="0" w:color="auto"/>
      </w:divBdr>
    </w:div>
    <w:div w:id="214226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rightmove.co.uk" TargetMode="External"/><Relationship Id="rId25" Type="http://schemas.openxmlformats.org/officeDocument/2006/relationships/image" Target="cid:image002.jpg@01CF7FDF.C14D0AC0" TargetMode="External"/><Relationship Id="rId2" Type="http://schemas.openxmlformats.org/officeDocument/2006/relationships/numbering" Target="numbering.xml"/><Relationship Id="rId16" Type="http://schemas.openxmlformats.org/officeDocument/2006/relationships/hyperlink" Target="http://www.rightmove.co.uk"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cid:image001.jpg@01CF7FDF.C14D0AC0"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zoopla.co.uk" TargetMode="External"/><Relationship Id="rId2" Type="http://schemas.openxmlformats.org/officeDocument/2006/relationships/hyperlink" Target="http://www.rightmove.co.uk" TargetMode="External"/><Relationship Id="rId1" Type="http://schemas.openxmlformats.org/officeDocument/2006/relationships/hyperlink" Target="http://www.nestoria.co.uk" TargetMode="External"/><Relationship Id="rId6" Type="http://schemas.openxmlformats.org/officeDocument/2006/relationships/hyperlink" Target="http://www.zoopla.co.uk" TargetMode="External"/><Relationship Id="rId5" Type="http://schemas.openxmlformats.org/officeDocument/2006/relationships/hyperlink" Target="http://www.rightmove.co.uk" TargetMode="External"/><Relationship Id="rId4" Type="http://schemas.openxmlformats.org/officeDocument/2006/relationships/hyperlink" Target="http://www.nestoria.co.u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aserver01\data\MSOfficeDocs\Project%20and%20Service%20Management\Cambridgeshire%20Affordable%20Rural%20Housing\1%20-%20Service%20Implementation\Parish%20Files\South%20Cambridgeshire\Dry%20Drayton\Dry%20Drayton%20survey%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server01\Data\MSOfficeDocs\Project%20and%20Service%20Management\Cambridgeshire%20Affordable%20Rural%20Housing\1%20-%20Service%20Implementation\Parish%20Files\South%20Cambridgeshire\Dry%20Drayton\Dry%20Drayton%20survey%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Aserver01\Data\MSOfficeDocs\Project%20and%20Service%20Management\Cambridgeshire%20Affordable%20Rural%20Housing\1%20-%20Service%20Implementation\Parish%20Files\South%20Cambridgeshire\Dry%20Drayton\Dry%20Drayton%20survey%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view3D>
      <c:rotX val="30"/>
      <c:perspective val="30"/>
    </c:view3D>
    <c:plotArea>
      <c:layout>
        <c:manualLayout>
          <c:layoutTarget val="inner"/>
          <c:xMode val="edge"/>
          <c:yMode val="edge"/>
          <c:x val="6.5884514435695582E-2"/>
          <c:y val="1.0826203050441757E-4"/>
          <c:w val="0.62794072615923813"/>
          <c:h val="0.82416244763165436"/>
        </c:manualLayout>
      </c:layout>
      <c:pie3DChart>
        <c:varyColors val="1"/>
        <c:ser>
          <c:idx val="0"/>
          <c:order val="0"/>
          <c:dLbls>
            <c:dLblPos val="outEnd"/>
            <c:showPercent val="1"/>
            <c:showLeaderLines val="1"/>
          </c:dLbls>
          <c:cat>
            <c:strRef>
              <c:f>charts!$A$9:$A$11</c:f>
              <c:strCache>
                <c:ptCount val="3"/>
                <c:pt idx="0">
                  <c:v>In favour</c:v>
                </c:pt>
                <c:pt idx="1">
                  <c:v>Not in favour</c:v>
                </c:pt>
                <c:pt idx="2">
                  <c:v>Not stated</c:v>
                </c:pt>
              </c:strCache>
            </c:strRef>
          </c:cat>
          <c:val>
            <c:numRef>
              <c:f>charts!$B$9:$B$11</c:f>
              <c:numCache>
                <c:formatCode>0</c:formatCode>
                <c:ptCount val="3"/>
                <c:pt idx="0">
                  <c:v>63.513513513513495</c:v>
                </c:pt>
                <c:pt idx="1">
                  <c:v>35.135135135135179</c:v>
                </c:pt>
                <c:pt idx="2">
                  <c:v>1.3513513513513513</c:v>
                </c:pt>
              </c:numCache>
            </c:numRef>
          </c:val>
        </c:ser>
      </c:pie3DChart>
    </c:plotArea>
    <c:legend>
      <c:legendPos val="r"/>
      <c:layout>
        <c:manualLayout>
          <c:xMode val="edge"/>
          <c:yMode val="edge"/>
          <c:x val="0.75735575425953605"/>
          <c:y val="3.5278954330319384E-2"/>
          <c:w val="0.19584580052493455"/>
          <c:h val="0.36716575402693929"/>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view3D>
      <c:rotX val="30"/>
      <c:perspective val="30"/>
    </c:view3D>
    <c:plotArea>
      <c:layout/>
      <c:pie3DChart>
        <c:varyColors val="1"/>
        <c:ser>
          <c:idx val="0"/>
          <c:order val="0"/>
          <c:dLbls>
            <c:dLblPos val="outEnd"/>
            <c:showPercent val="1"/>
            <c:showLeaderLines val="1"/>
          </c:dLbls>
          <c:cat>
            <c:strRef>
              <c:f>charts!$A$39:$A$41</c:f>
              <c:strCache>
                <c:ptCount val="3"/>
                <c:pt idx="0">
                  <c:v>Suitable</c:v>
                </c:pt>
                <c:pt idx="1">
                  <c:v>Not suitable</c:v>
                </c:pt>
                <c:pt idx="2">
                  <c:v>Not stated</c:v>
                </c:pt>
              </c:strCache>
            </c:strRef>
          </c:cat>
          <c:val>
            <c:numRef>
              <c:f>charts!$B$39:$B$40</c:f>
              <c:numCache>
                <c:formatCode>0</c:formatCode>
                <c:ptCount val="2"/>
                <c:pt idx="0">
                  <c:v>93.589743589743591</c:v>
                </c:pt>
                <c:pt idx="1">
                  <c:v>6.4102564102564097</c:v>
                </c:pt>
              </c:numCache>
            </c:numRef>
          </c:val>
        </c:ser>
      </c:pie3DChart>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chart>
    <c:view3D>
      <c:perspective val="30"/>
    </c:view3D>
    <c:plotArea>
      <c:layout/>
      <c:bar3DChart>
        <c:barDir val="col"/>
        <c:grouping val="clustered"/>
        <c:ser>
          <c:idx val="0"/>
          <c:order val="0"/>
          <c:cat>
            <c:strRef>
              <c:f>charts!$A$17:$A$29</c:f>
              <c:strCache>
                <c:ptCount val="13"/>
                <c:pt idx="0">
                  <c:v>Too small</c:v>
                </c:pt>
                <c:pt idx="1">
                  <c:v>Too large</c:v>
                </c:pt>
                <c:pt idx="2">
                  <c:v>Needs repairing</c:v>
                </c:pt>
                <c:pt idx="3">
                  <c:v>Can't manage stairs</c:v>
                </c:pt>
                <c:pt idx="4">
                  <c:v>Need own home</c:v>
                </c:pt>
                <c:pt idx="5">
                  <c:v>Too expensive</c:v>
                </c:pt>
                <c:pt idx="6">
                  <c:v>Wrong place</c:v>
                </c:pt>
                <c:pt idx="7">
                  <c:v>Medical problem</c:v>
                </c:pt>
                <c:pt idx="8">
                  <c:v>Needs adapting to suit needs</c:v>
                </c:pt>
                <c:pt idx="9">
                  <c:v>Family circumstances are changing</c:v>
                </c:pt>
                <c:pt idx="10">
                  <c:v>Change of tenure</c:v>
                </c:pt>
                <c:pt idx="11">
                  <c:v>No suitable homes locally</c:v>
                </c:pt>
                <c:pt idx="12">
                  <c:v>Other</c:v>
                </c:pt>
              </c:strCache>
            </c:strRef>
          </c:cat>
          <c:val>
            <c:numRef>
              <c:f>charts!$B$17:$B$28</c:f>
              <c:numCache>
                <c:formatCode>General</c:formatCode>
                <c:ptCount val="12"/>
                <c:pt idx="0">
                  <c:v>3</c:v>
                </c:pt>
                <c:pt idx="1">
                  <c:v>0</c:v>
                </c:pt>
                <c:pt idx="2">
                  <c:v>2</c:v>
                </c:pt>
                <c:pt idx="3">
                  <c:v>0</c:v>
                </c:pt>
                <c:pt idx="4">
                  <c:v>0</c:v>
                </c:pt>
                <c:pt idx="5">
                  <c:v>1</c:v>
                </c:pt>
                <c:pt idx="6">
                  <c:v>1</c:v>
                </c:pt>
                <c:pt idx="7">
                  <c:v>1</c:v>
                </c:pt>
                <c:pt idx="8">
                  <c:v>0</c:v>
                </c:pt>
                <c:pt idx="9">
                  <c:v>3</c:v>
                </c:pt>
                <c:pt idx="10">
                  <c:v>0</c:v>
                </c:pt>
                <c:pt idx="11">
                  <c:v>3</c:v>
                </c:pt>
              </c:numCache>
            </c:numRef>
          </c:val>
        </c:ser>
        <c:shape val="box"/>
        <c:axId val="189432192"/>
        <c:axId val="189433728"/>
        <c:axId val="0"/>
      </c:bar3DChart>
      <c:catAx>
        <c:axId val="189432192"/>
        <c:scaling>
          <c:orientation val="minMax"/>
        </c:scaling>
        <c:axPos val="b"/>
        <c:tickLblPos val="nextTo"/>
        <c:crossAx val="189433728"/>
        <c:crosses val="autoZero"/>
        <c:auto val="1"/>
        <c:lblAlgn val="ctr"/>
        <c:lblOffset val="100"/>
      </c:catAx>
      <c:valAx>
        <c:axId val="189433728"/>
        <c:scaling>
          <c:orientation val="minMax"/>
          <c:max val="6"/>
          <c:min val="0"/>
        </c:scaling>
        <c:axPos val="l"/>
        <c:majorGridlines/>
        <c:numFmt formatCode="General" sourceLinked="1"/>
        <c:tickLblPos val="nextTo"/>
        <c:crossAx val="189432192"/>
        <c:crosses val="autoZero"/>
        <c:crossBetween val="between"/>
        <c:majorUnit val="1"/>
        <c:minorUnit val="1"/>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48349-163B-459A-B32A-5D93A4E9A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2036</TotalTime>
  <Pages>20</Pages>
  <Words>5484</Words>
  <Characters>27451</Characters>
  <Application>Microsoft Office Word</Application>
  <DocSecurity>0</DocSecurity>
  <Lines>228</Lines>
  <Paragraphs>65</Paragraphs>
  <ScaleCrop>false</ScaleCrop>
  <HeadingPairs>
    <vt:vector size="2" baseType="variant">
      <vt:variant>
        <vt:lpstr>Title</vt:lpstr>
      </vt:variant>
      <vt:variant>
        <vt:i4>1</vt:i4>
      </vt:variant>
    </vt:vector>
  </HeadingPairs>
  <TitlesOfParts>
    <vt:vector size="1" baseType="lpstr">
      <vt:lpstr>The</vt:lpstr>
    </vt:vector>
  </TitlesOfParts>
  <Company>Cambridgeshire ACRE</Company>
  <LinksUpToDate>false</LinksUpToDate>
  <CharactersWithSpaces>32870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dc:title>
  <dc:creator>Alison Brown</dc:creator>
  <cp:lastModifiedBy>mark.deas</cp:lastModifiedBy>
  <cp:revision>48</cp:revision>
  <cp:lastPrinted>2014-06-23T12:33:00Z</cp:lastPrinted>
  <dcterms:created xsi:type="dcterms:W3CDTF">2014-01-08T13:49:00Z</dcterms:created>
  <dcterms:modified xsi:type="dcterms:W3CDTF">2014-06-23T12:33:00Z</dcterms:modified>
</cp:coreProperties>
</file>