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AF1" w:rsidRPr="00451AF1" w:rsidRDefault="008D3D4D" w:rsidP="00451AF1">
      <w:pPr>
        <w:spacing w:line="240" w:lineRule="auto"/>
        <w:jc w:val="right"/>
        <w:rPr>
          <w:rFonts w:ascii="Arial" w:eastAsia="Times New Roman" w:hAnsi="Arial" w:cs="Arial"/>
          <w:smallCaps/>
          <w:color w:val="003366"/>
          <w:sz w:val="48"/>
          <w:lang w:eastAsia="en-US"/>
        </w:rPr>
      </w:pPr>
      <w:r>
        <w:rPr>
          <w:rFonts w:ascii="Arial" w:eastAsia="Times New Roman" w:hAnsi="Arial" w:cs="Arial"/>
          <w:smallCaps/>
          <w:noProof/>
          <w:color w:val="003366"/>
          <w:sz w:val="48"/>
          <w:szCs w:val="24"/>
          <w:lang w:eastAsia="en-GB"/>
        </w:rPr>
        <w:drawing>
          <wp:anchor distT="0" distB="0" distL="114300" distR="114300" simplePos="0" relativeHeight="251662336" behindDoc="1" locked="0" layoutInCell="1" allowOverlap="1">
            <wp:simplePos x="0" y="0"/>
            <wp:positionH relativeFrom="column">
              <wp:posOffset>3417570</wp:posOffset>
            </wp:positionH>
            <wp:positionV relativeFrom="paragraph">
              <wp:posOffset>-563245</wp:posOffset>
            </wp:positionV>
            <wp:extent cx="3057525" cy="1514475"/>
            <wp:effectExtent l="0" t="0" r="9525" b="9525"/>
            <wp:wrapNone/>
            <wp:docPr id="1" name="Picture 1" descr="SCDC web Logo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C web Logo 29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AF1" w:rsidRPr="00451AF1" w:rsidRDefault="00451AF1" w:rsidP="00451AF1">
      <w:pPr>
        <w:spacing w:line="240" w:lineRule="auto"/>
        <w:ind w:right="806"/>
        <w:jc w:val="right"/>
        <w:rPr>
          <w:rFonts w:ascii="Arial" w:eastAsia="Times New Roman" w:hAnsi="Arial" w:cs="Arial"/>
          <w:smallCaps/>
          <w:color w:val="003366"/>
          <w:sz w:val="48"/>
          <w:lang w:eastAsia="en-US"/>
        </w:rPr>
      </w:pPr>
    </w:p>
    <w:p w:rsidR="00451AF1" w:rsidRPr="00451AF1" w:rsidRDefault="00451AF1" w:rsidP="00451AF1">
      <w:pPr>
        <w:spacing w:line="240" w:lineRule="auto"/>
        <w:ind w:right="806"/>
        <w:jc w:val="right"/>
        <w:rPr>
          <w:rFonts w:ascii="Arial" w:eastAsia="Times New Roman" w:hAnsi="Arial" w:cs="Arial"/>
          <w:smallCaps/>
          <w:color w:val="003366"/>
          <w:sz w:val="48"/>
          <w:lang w:eastAsia="en-US"/>
        </w:rPr>
      </w:pPr>
    </w:p>
    <w:p w:rsidR="009A52ED" w:rsidRDefault="009A52ED" w:rsidP="00451AF1">
      <w:pPr>
        <w:jc w:val="center"/>
        <w:rPr>
          <w:rFonts w:ascii="Arial" w:hAnsi="Arial" w:cs="Arial"/>
          <w:b/>
          <w:sz w:val="36"/>
          <w:szCs w:val="36"/>
        </w:rPr>
      </w:pPr>
    </w:p>
    <w:p w:rsidR="009A52ED" w:rsidRDefault="009A52ED" w:rsidP="00451AF1">
      <w:pPr>
        <w:jc w:val="center"/>
        <w:rPr>
          <w:rFonts w:ascii="Arial" w:hAnsi="Arial" w:cs="Arial"/>
          <w:b/>
          <w:sz w:val="36"/>
          <w:szCs w:val="36"/>
        </w:rPr>
      </w:pPr>
    </w:p>
    <w:p w:rsidR="009A52ED" w:rsidRDefault="009A52ED" w:rsidP="00451AF1">
      <w:pPr>
        <w:jc w:val="center"/>
        <w:rPr>
          <w:rFonts w:ascii="Arial" w:hAnsi="Arial" w:cs="Arial"/>
          <w:b/>
          <w:sz w:val="36"/>
          <w:szCs w:val="36"/>
        </w:rPr>
      </w:pPr>
    </w:p>
    <w:p w:rsidR="009A52ED" w:rsidRDefault="009A52ED" w:rsidP="00451AF1">
      <w:pPr>
        <w:jc w:val="center"/>
        <w:rPr>
          <w:rFonts w:ascii="Arial" w:hAnsi="Arial" w:cs="Arial"/>
          <w:b/>
          <w:sz w:val="36"/>
          <w:szCs w:val="36"/>
        </w:rPr>
      </w:pPr>
    </w:p>
    <w:p w:rsidR="009A52ED" w:rsidRDefault="009A52ED" w:rsidP="00451AF1">
      <w:pPr>
        <w:jc w:val="center"/>
        <w:rPr>
          <w:rFonts w:ascii="Arial" w:hAnsi="Arial" w:cs="Arial"/>
          <w:b/>
          <w:sz w:val="36"/>
          <w:szCs w:val="36"/>
        </w:rPr>
      </w:pPr>
    </w:p>
    <w:p w:rsidR="00451AF1" w:rsidRDefault="00451AF1" w:rsidP="00451AF1">
      <w:pPr>
        <w:jc w:val="center"/>
        <w:rPr>
          <w:rFonts w:ascii="Arial" w:hAnsi="Arial" w:cs="Arial"/>
          <w:b/>
          <w:sz w:val="36"/>
          <w:szCs w:val="36"/>
        </w:rPr>
      </w:pPr>
      <w:r>
        <w:rPr>
          <w:rFonts w:ascii="Arial" w:hAnsi="Arial" w:cs="Arial"/>
          <w:b/>
          <w:sz w:val="36"/>
          <w:szCs w:val="36"/>
        </w:rPr>
        <w:t>What we do,</w:t>
      </w:r>
    </w:p>
    <w:p w:rsidR="00451AF1" w:rsidRDefault="00451AF1" w:rsidP="00451AF1">
      <w:pPr>
        <w:jc w:val="center"/>
        <w:rPr>
          <w:rFonts w:ascii="Arial" w:hAnsi="Arial" w:cs="Arial"/>
          <w:b/>
          <w:sz w:val="36"/>
          <w:szCs w:val="36"/>
        </w:rPr>
      </w:pPr>
      <w:proofErr w:type="gramStart"/>
      <w:r>
        <w:rPr>
          <w:rFonts w:ascii="Arial" w:hAnsi="Arial" w:cs="Arial"/>
          <w:b/>
          <w:sz w:val="36"/>
          <w:szCs w:val="36"/>
        </w:rPr>
        <w:t>and</w:t>
      </w:r>
      <w:proofErr w:type="gramEnd"/>
      <w:r>
        <w:rPr>
          <w:rFonts w:ascii="Arial" w:hAnsi="Arial" w:cs="Arial"/>
          <w:b/>
          <w:sz w:val="36"/>
          <w:szCs w:val="36"/>
        </w:rPr>
        <w:t xml:space="preserve"> how we spend your money</w:t>
      </w:r>
    </w:p>
    <w:p w:rsidR="00451AF1" w:rsidRDefault="00451AF1" w:rsidP="00451AF1">
      <w:pPr>
        <w:jc w:val="center"/>
        <w:rPr>
          <w:rFonts w:ascii="Arial" w:hAnsi="Arial" w:cs="Arial"/>
          <w:b/>
          <w:sz w:val="36"/>
          <w:szCs w:val="36"/>
        </w:rPr>
      </w:pPr>
      <w:proofErr w:type="gramStart"/>
      <w:r>
        <w:rPr>
          <w:rFonts w:ascii="Arial" w:hAnsi="Arial" w:cs="Arial"/>
          <w:b/>
          <w:sz w:val="36"/>
          <w:szCs w:val="36"/>
        </w:rPr>
        <w:t>doing</w:t>
      </w:r>
      <w:proofErr w:type="gramEnd"/>
      <w:r>
        <w:rPr>
          <w:rFonts w:ascii="Arial" w:hAnsi="Arial" w:cs="Arial"/>
          <w:b/>
          <w:sz w:val="36"/>
          <w:szCs w:val="36"/>
        </w:rPr>
        <w:t xml:space="preserve"> it</w:t>
      </w:r>
    </w:p>
    <w:p w:rsidR="00451AF1" w:rsidRDefault="00451AF1" w:rsidP="00451AF1">
      <w:pPr>
        <w:jc w:val="center"/>
        <w:rPr>
          <w:rFonts w:ascii="Arial" w:hAnsi="Arial" w:cs="Arial"/>
          <w:b/>
          <w:sz w:val="36"/>
          <w:szCs w:val="36"/>
        </w:rPr>
      </w:pPr>
    </w:p>
    <w:p w:rsidR="00451AF1" w:rsidRDefault="00451AF1" w:rsidP="00451AF1">
      <w:pPr>
        <w:jc w:val="center"/>
        <w:rPr>
          <w:rFonts w:ascii="Arial" w:hAnsi="Arial" w:cs="Arial"/>
          <w:b/>
          <w:sz w:val="36"/>
          <w:szCs w:val="36"/>
        </w:rPr>
      </w:pPr>
    </w:p>
    <w:p w:rsidR="00451AF1" w:rsidRDefault="00567D79" w:rsidP="00451AF1">
      <w:pPr>
        <w:spacing w:after="120" w:line="360" w:lineRule="atLeast"/>
        <w:jc w:val="center"/>
        <w:rPr>
          <w:rFonts w:ascii="Arial" w:hAnsi="Arial" w:cs="Arial"/>
          <w:b/>
          <w:sz w:val="36"/>
          <w:szCs w:val="36"/>
        </w:rPr>
      </w:pPr>
      <w:r w:rsidRPr="00567D79">
        <w:rPr>
          <w:rFonts w:ascii="Arial" w:hAnsi="Arial" w:cs="Arial"/>
          <w:b/>
          <w:sz w:val="36"/>
          <w:szCs w:val="36"/>
        </w:rPr>
        <w:t>4</w:t>
      </w:r>
      <w:r w:rsidR="00743CB5">
        <w:rPr>
          <w:rFonts w:ascii="Arial" w:hAnsi="Arial" w:cs="Arial"/>
          <w:b/>
          <w:sz w:val="36"/>
          <w:szCs w:val="36"/>
        </w:rPr>
        <w:t>52</w:t>
      </w:r>
      <w:r w:rsidR="00451AF1">
        <w:rPr>
          <w:rFonts w:ascii="Arial" w:hAnsi="Arial" w:cs="Arial"/>
          <w:b/>
          <w:sz w:val="36"/>
          <w:szCs w:val="36"/>
        </w:rPr>
        <w:t xml:space="preserve"> employees,</w:t>
      </w:r>
    </w:p>
    <w:p w:rsidR="00451AF1" w:rsidRDefault="00451AF1" w:rsidP="00451AF1">
      <w:pPr>
        <w:spacing w:after="120" w:line="360" w:lineRule="atLeast"/>
        <w:jc w:val="center"/>
        <w:rPr>
          <w:rFonts w:ascii="Arial" w:hAnsi="Arial" w:cs="Arial"/>
          <w:b/>
          <w:sz w:val="36"/>
          <w:szCs w:val="36"/>
        </w:rPr>
      </w:pPr>
      <w:r>
        <w:rPr>
          <w:rFonts w:ascii="Arial" w:hAnsi="Arial" w:cs="Arial"/>
          <w:b/>
          <w:sz w:val="36"/>
          <w:szCs w:val="36"/>
        </w:rPr>
        <w:t>57 Councillors</w:t>
      </w:r>
    </w:p>
    <w:p w:rsidR="00451AF1" w:rsidRDefault="00451AF1" w:rsidP="00451AF1">
      <w:pPr>
        <w:spacing w:after="120" w:line="360" w:lineRule="atLeast"/>
        <w:jc w:val="center"/>
        <w:rPr>
          <w:rFonts w:ascii="Arial" w:hAnsi="Arial" w:cs="Arial"/>
          <w:b/>
          <w:sz w:val="36"/>
          <w:szCs w:val="36"/>
        </w:rPr>
      </w:pPr>
      <w:proofErr w:type="gramStart"/>
      <w:r>
        <w:rPr>
          <w:rFonts w:ascii="Arial" w:hAnsi="Arial" w:cs="Arial"/>
          <w:b/>
          <w:sz w:val="36"/>
          <w:szCs w:val="36"/>
        </w:rPr>
        <w:t>and</w:t>
      </w:r>
      <w:proofErr w:type="gramEnd"/>
      <w:r>
        <w:rPr>
          <w:rFonts w:ascii="Arial" w:hAnsi="Arial" w:cs="Arial"/>
          <w:b/>
          <w:sz w:val="36"/>
          <w:szCs w:val="36"/>
        </w:rPr>
        <w:t xml:space="preserve"> </w:t>
      </w:r>
      <w:r w:rsidRPr="00C73647">
        <w:rPr>
          <w:rFonts w:ascii="Arial" w:hAnsi="Arial" w:cs="Arial"/>
          <w:b/>
          <w:sz w:val="36"/>
          <w:szCs w:val="36"/>
        </w:rPr>
        <w:t>£</w:t>
      </w:r>
      <w:r w:rsidR="00AF625B">
        <w:rPr>
          <w:rFonts w:ascii="Arial" w:hAnsi="Arial" w:cs="Arial"/>
          <w:b/>
          <w:sz w:val="36"/>
          <w:szCs w:val="36"/>
        </w:rPr>
        <w:t>3</w:t>
      </w:r>
      <w:r w:rsidR="00600C55">
        <w:rPr>
          <w:rFonts w:ascii="Arial" w:hAnsi="Arial" w:cs="Arial"/>
          <w:b/>
          <w:sz w:val="36"/>
          <w:szCs w:val="36"/>
        </w:rPr>
        <w:t>7</w:t>
      </w:r>
      <w:r w:rsidRPr="00C73647">
        <w:rPr>
          <w:rFonts w:ascii="Arial" w:hAnsi="Arial" w:cs="Arial"/>
          <w:b/>
          <w:sz w:val="36"/>
          <w:szCs w:val="36"/>
        </w:rPr>
        <w:t xml:space="preserve"> million</w:t>
      </w:r>
      <w:r>
        <w:rPr>
          <w:rFonts w:ascii="Arial" w:hAnsi="Arial" w:cs="Arial"/>
          <w:b/>
          <w:sz w:val="36"/>
          <w:szCs w:val="36"/>
        </w:rPr>
        <w:t>,</w:t>
      </w:r>
    </w:p>
    <w:p w:rsidR="00451AF1" w:rsidRDefault="00451AF1" w:rsidP="00451AF1">
      <w:pPr>
        <w:spacing w:after="120" w:line="360" w:lineRule="atLeast"/>
        <w:jc w:val="center"/>
        <w:rPr>
          <w:rFonts w:ascii="Arial" w:hAnsi="Arial" w:cs="Arial"/>
          <w:b/>
          <w:sz w:val="36"/>
          <w:szCs w:val="36"/>
        </w:rPr>
      </w:pPr>
      <w:proofErr w:type="gramStart"/>
      <w:r>
        <w:rPr>
          <w:rFonts w:ascii="Arial" w:hAnsi="Arial" w:cs="Arial"/>
          <w:b/>
          <w:sz w:val="36"/>
          <w:szCs w:val="36"/>
        </w:rPr>
        <w:t>all</w:t>
      </w:r>
      <w:proofErr w:type="gramEnd"/>
      <w:r>
        <w:rPr>
          <w:rFonts w:ascii="Arial" w:hAnsi="Arial" w:cs="Arial"/>
          <w:b/>
          <w:sz w:val="36"/>
          <w:szCs w:val="36"/>
        </w:rPr>
        <w:t xml:space="preserve"> working for you</w:t>
      </w:r>
    </w:p>
    <w:p w:rsidR="00451AF1" w:rsidRDefault="00451AF1" w:rsidP="00451AF1">
      <w:pPr>
        <w:spacing w:after="120" w:line="360" w:lineRule="atLeast"/>
        <w:jc w:val="center"/>
        <w:rPr>
          <w:rFonts w:ascii="Arial" w:hAnsi="Arial" w:cs="Arial"/>
          <w:b/>
          <w:sz w:val="36"/>
          <w:szCs w:val="36"/>
        </w:rPr>
      </w:pPr>
    </w:p>
    <w:p w:rsidR="0077377F" w:rsidRDefault="00451AF1" w:rsidP="00451AF1">
      <w:pPr>
        <w:spacing w:after="120" w:line="360" w:lineRule="atLeast"/>
        <w:jc w:val="center"/>
        <w:rPr>
          <w:rFonts w:ascii="Arial" w:hAnsi="Arial" w:cs="Arial"/>
          <w:b/>
          <w:sz w:val="36"/>
          <w:szCs w:val="36"/>
        </w:rPr>
      </w:pPr>
      <w:proofErr w:type="gramStart"/>
      <w:r>
        <w:rPr>
          <w:rFonts w:ascii="Arial" w:hAnsi="Arial" w:cs="Arial"/>
          <w:b/>
          <w:sz w:val="36"/>
          <w:szCs w:val="36"/>
        </w:rPr>
        <w:t>for</w:t>
      </w:r>
      <w:proofErr w:type="gramEnd"/>
      <w:r>
        <w:rPr>
          <w:rFonts w:ascii="Arial" w:hAnsi="Arial" w:cs="Arial"/>
          <w:b/>
          <w:sz w:val="36"/>
          <w:szCs w:val="36"/>
        </w:rPr>
        <w:t xml:space="preserve"> the year ending 31</w:t>
      </w:r>
      <w:r w:rsidRPr="00451AF1">
        <w:rPr>
          <w:rFonts w:ascii="Arial" w:hAnsi="Arial" w:cs="Arial"/>
          <w:b/>
          <w:sz w:val="36"/>
          <w:szCs w:val="36"/>
          <w:vertAlign w:val="superscript"/>
        </w:rPr>
        <w:t>st</w:t>
      </w:r>
      <w:r w:rsidR="000C66FC">
        <w:rPr>
          <w:rFonts w:ascii="Arial" w:hAnsi="Arial" w:cs="Arial"/>
          <w:b/>
          <w:sz w:val="36"/>
          <w:szCs w:val="36"/>
        </w:rPr>
        <w:t xml:space="preserve"> March 201</w:t>
      </w:r>
      <w:r w:rsidR="00567D79">
        <w:rPr>
          <w:rFonts w:ascii="Arial" w:hAnsi="Arial" w:cs="Arial"/>
          <w:b/>
          <w:sz w:val="36"/>
          <w:szCs w:val="36"/>
        </w:rPr>
        <w:t>4</w:t>
      </w:r>
    </w:p>
    <w:p w:rsidR="0077377F" w:rsidRDefault="0077377F" w:rsidP="00451AF1">
      <w:pPr>
        <w:spacing w:after="120" w:line="360" w:lineRule="atLeast"/>
        <w:jc w:val="center"/>
        <w:rPr>
          <w:rFonts w:ascii="Arial" w:hAnsi="Arial" w:cs="Arial"/>
          <w:b/>
          <w:sz w:val="36"/>
          <w:szCs w:val="36"/>
        </w:rPr>
      </w:pPr>
    </w:p>
    <w:p w:rsidR="009A52ED" w:rsidRDefault="009A52ED" w:rsidP="00451AF1">
      <w:pPr>
        <w:spacing w:after="120" w:line="360" w:lineRule="atLeast"/>
        <w:jc w:val="center"/>
        <w:rPr>
          <w:rFonts w:ascii="Arial" w:hAnsi="Arial" w:cs="Arial"/>
          <w:b/>
          <w:sz w:val="36"/>
          <w:szCs w:val="36"/>
        </w:rPr>
      </w:pPr>
    </w:p>
    <w:p w:rsidR="009A52ED" w:rsidRDefault="009A52ED" w:rsidP="00451AF1">
      <w:pPr>
        <w:spacing w:after="120" w:line="360" w:lineRule="atLeast"/>
        <w:jc w:val="center"/>
        <w:rPr>
          <w:rFonts w:ascii="Arial" w:hAnsi="Arial" w:cs="Arial"/>
          <w:b/>
          <w:sz w:val="36"/>
          <w:szCs w:val="36"/>
        </w:rPr>
      </w:pPr>
    </w:p>
    <w:p w:rsidR="009A52ED" w:rsidRDefault="009A52ED" w:rsidP="00451AF1">
      <w:pPr>
        <w:spacing w:after="120" w:line="360" w:lineRule="atLeast"/>
        <w:jc w:val="center"/>
        <w:rPr>
          <w:rFonts w:ascii="Arial" w:hAnsi="Arial" w:cs="Arial"/>
          <w:b/>
          <w:sz w:val="36"/>
          <w:szCs w:val="36"/>
        </w:rPr>
      </w:pPr>
    </w:p>
    <w:p w:rsidR="00A96BCA" w:rsidRDefault="009A52ED" w:rsidP="00451AF1">
      <w:pPr>
        <w:spacing w:after="120" w:line="360" w:lineRule="atLeast"/>
        <w:jc w:val="center"/>
        <w:rPr>
          <w:rFonts w:ascii="Arial" w:hAnsi="Arial" w:cs="Arial"/>
          <w:b/>
          <w:sz w:val="36"/>
          <w:szCs w:val="36"/>
        </w:rPr>
      </w:pPr>
      <w:r>
        <w:rPr>
          <w:noProof/>
          <w:lang w:eastAsia="en-GB"/>
        </w:rPr>
        <w:drawing>
          <wp:anchor distT="0" distB="0" distL="114300" distR="114300" simplePos="0" relativeHeight="251661312" behindDoc="0" locked="0" layoutInCell="1" allowOverlap="1" wp14:anchorId="493784AE" wp14:editId="71E9DEA6">
            <wp:simplePos x="0" y="0"/>
            <wp:positionH relativeFrom="column">
              <wp:posOffset>-799465</wp:posOffset>
            </wp:positionH>
            <wp:positionV relativeFrom="paragraph">
              <wp:posOffset>60325</wp:posOffset>
            </wp:positionV>
            <wp:extent cx="7362825" cy="2931795"/>
            <wp:effectExtent l="0" t="0" r="952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of Accounts cover bottom 2013-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825" cy="2931795"/>
                    </a:xfrm>
                    <a:prstGeom prst="rect">
                      <a:avLst/>
                    </a:prstGeom>
                  </pic:spPr>
                </pic:pic>
              </a:graphicData>
            </a:graphic>
            <wp14:sizeRelH relativeFrom="page">
              <wp14:pctWidth>0</wp14:pctWidth>
            </wp14:sizeRelH>
            <wp14:sizeRelV relativeFrom="page">
              <wp14:pctHeight>0</wp14:pctHeight>
            </wp14:sizeRelV>
          </wp:anchor>
        </w:drawing>
      </w:r>
    </w:p>
    <w:p w:rsidR="009A52ED" w:rsidRDefault="009A52ED" w:rsidP="009A52ED">
      <w:pPr>
        <w:spacing w:after="120" w:line="360" w:lineRule="atLeast"/>
        <w:ind w:left="-1276"/>
        <w:rPr>
          <w:noProof/>
          <w:lang w:eastAsia="en-GB"/>
        </w:rPr>
      </w:pPr>
    </w:p>
    <w:p w:rsidR="009A52ED" w:rsidRDefault="009A52ED" w:rsidP="009A52ED">
      <w:pPr>
        <w:spacing w:after="120" w:line="360" w:lineRule="atLeast"/>
        <w:ind w:left="-1276"/>
        <w:rPr>
          <w:noProof/>
          <w:lang w:eastAsia="en-GB"/>
        </w:rPr>
      </w:pPr>
    </w:p>
    <w:p w:rsidR="009A52ED" w:rsidRDefault="009A52ED" w:rsidP="009A52ED">
      <w:pPr>
        <w:spacing w:after="120" w:line="360" w:lineRule="atLeast"/>
        <w:ind w:left="-1276"/>
        <w:rPr>
          <w:rFonts w:ascii="Arial" w:eastAsia="Times New Roman" w:hAnsi="Arial" w:cs="Arial"/>
          <w:smallCaps/>
          <w:noProof/>
          <w:color w:val="003366"/>
          <w:sz w:val="48"/>
          <w:lang w:eastAsia="en-GB"/>
        </w:rPr>
      </w:pPr>
    </w:p>
    <w:p w:rsidR="009A52ED" w:rsidRDefault="009A52ED" w:rsidP="00A96BCA">
      <w:pPr>
        <w:spacing w:after="120" w:line="360" w:lineRule="atLeast"/>
        <w:jc w:val="center"/>
        <w:rPr>
          <w:rFonts w:ascii="Arial" w:eastAsia="Times New Roman" w:hAnsi="Arial" w:cs="Arial"/>
          <w:smallCaps/>
          <w:noProof/>
          <w:color w:val="003366"/>
          <w:sz w:val="48"/>
          <w:lang w:eastAsia="en-GB"/>
        </w:rPr>
      </w:pPr>
      <w:r w:rsidRPr="009A52ED">
        <w:rPr>
          <w:rFonts w:ascii="Arial" w:hAnsi="Arial" w:cs="Arial"/>
          <w:b/>
          <w:noProof/>
          <w:sz w:val="32"/>
          <w:szCs w:val="32"/>
          <w:lang w:eastAsia="en-GB"/>
        </w:rPr>
        <mc:AlternateContent>
          <mc:Choice Requires="wps">
            <w:drawing>
              <wp:anchor distT="0" distB="0" distL="114300" distR="114300" simplePos="0" relativeHeight="251660288" behindDoc="0" locked="0" layoutInCell="1" allowOverlap="1" wp14:anchorId="261AA1AE" wp14:editId="66B95E82">
                <wp:simplePos x="0" y="0"/>
                <wp:positionH relativeFrom="column">
                  <wp:align>center</wp:align>
                </wp:positionH>
                <wp:positionV relativeFrom="paragraph">
                  <wp:posOffset>0</wp:posOffset>
                </wp:positionV>
                <wp:extent cx="7112000" cy="21717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171700"/>
                        </a:xfrm>
                        <a:prstGeom prst="rect">
                          <a:avLst/>
                        </a:prstGeom>
                        <a:solidFill>
                          <a:srgbClr val="FFFFFF"/>
                        </a:solidFill>
                        <a:ln w="9525">
                          <a:solidFill>
                            <a:schemeClr val="bg1"/>
                          </a:solidFill>
                          <a:miter lim="800000"/>
                          <a:headEnd/>
                          <a:tailEnd/>
                        </a:ln>
                      </wps:spPr>
                      <wps:txbx>
                        <w:txbxContent>
                          <w:p w:rsidR="00172E2F" w:rsidRDefault="00172E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60pt;height:171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" strokecolor="white [3212]">
                <v:textbox>
                  <w:txbxContent>
                    <w:p w:rsidR="00172E2F" w:rsidRDefault="00172E2F"/>
                  </w:txbxContent>
                </v:textbox>
              </v:shape>
            </w:pict>
          </mc:Fallback>
        </mc:AlternateContent>
      </w:r>
    </w:p>
    <w:p w:rsidR="009A52ED" w:rsidRDefault="009A52ED" w:rsidP="00A96BCA">
      <w:pPr>
        <w:spacing w:after="120" w:line="360" w:lineRule="atLeast"/>
        <w:jc w:val="center"/>
        <w:rPr>
          <w:rFonts w:ascii="Arial" w:eastAsia="Times New Roman" w:hAnsi="Arial" w:cs="Arial"/>
          <w:smallCaps/>
          <w:noProof/>
          <w:color w:val="003366"/>
          <w:sz w:val="48"/>
          <w:lang w:eastAsia="en-GB"/>
        </w:rPr>
      </w:pPr>
    </w:p>
    <w:p w:rsidR="002300FE" w:rsidRPr="00C4443D" w:rsidRDefault="00515B9A">
      <w:pPr>
        <w:spacing w:after="120" w:line="360" w:lineRule="atLeast"/>
        <w:rPr>
          <w:rFonts w:ascii="Arial" w:hAnsi="Arial" w:cs="Arial"/>
          <w:sz w:val="32"/>
          <w:szCs w:val="32"/>
        </w:rPr>
      </w:pPr>
      <w:r>
        <w:rPr>
          <w:rFonts w:ascii="Arial" w:hAnsi="Arial" w:cs="Arial"/>
          <w:b/>
          <w:sz w:val="32"/>
          <w:szCs w:val="32"/>
        </w:rPr>
        <w:lastRenderedPageBreak/>
        <w:t>(A</w:t>
      </w:r>
      <w:r w:rsidR="002300FE">
        <w:rPr>
          <w:rFonts w:ascii="Arial" w:hAnsi="Arial" w:cs="Arial"/>
          <w:b/>
          <w:sz w:val="32"/>
          <w:szCs w:val="32"/>
        </w:rPr>
        <w:t>)</w:t>
      </w:r>
      <w:r w:rsidR="002300FE">
        <w:rPr>
          <w:rFonts w:ascii="Arial" w:hAnsi="Arial" w:cs="Arial"/>
          <w:b/>
          <w:sz w:val="32"/>
          <w:szCs w:val="32"/>
        </w:rPr>
        <w:tab/>
        <w:t>Introduction</w:t>
      </w:r>
    </w:p>
    <w:p w:rsidR="002300FE" w:rsidRDefault="002300FE" w:rsidP="00C61D3D">
      <w:pPr>
        <w:spacing w:after="120" w:line="360" w:lineRule="atLeast"/>
        <w:jc w:val="left"/>
        <w:rPr>
          <w:rFonts w:ascii="Arial" w:hAnsi="Arial" w:cs="Arial"/>
          <w:szCs w:val="22"/>
        </w:rPr>
      </w:pPr>
      <w:r>
        <w:rPr>
          <w:rFonts w:ascii="Arial" w:hAnsi="Arial" w:cs="Arial"/>
          <w:szCs w:val="22"/>
        </w:rPr>
        <w:t>South Cambridgeshire District Council</w:t>
      </w:r>
      <w:r w:rsidR="00A36D79">
        <w:rPr>
          <w:rFonts w:ascii="Arial" w:hAnsi="Arial" w:cs="Arial"/>
          <w:szCs w:val="22"/>
        </w:rPr>
        <w:t xml:space="preserve"> (SCDC) is an area of mainly </w:t>
      </w:r>
      <w:r>
        <w:rPr>
          <w:rFonts w:ascii="Arial" w:hAnsi="Arial" w:cs="Arial"/>
          <w:szCs w:val="22"/>
        </w:rPr>
        <w:t>rural countryside, surrounding the City</w:t>
      </w:r>
      <w:r w:rsidR="00C61D3D">
        <w:rPr>
          <w:rFonts w:ascii="Arial" w:hAnsi="Arial" w:cs="Arial"/>
          <w:szCs w:val="22"/>
        </w:rPr>
        <w:t xml:space="preserve"> of Cambridge like a doughnut.  </w:t>
      </w:r>
      <w:r>
        <w:rPr>
          <w:rFonts w:ascii="Arial" w:hAnsi="Arial" w:cs="Arial"/>
          <w:szCs w:val="22"/>
        </w:rPr>
        <w:t xml:space="preserve">There are 102 villages and Parish Councils, and </w:t>
      </w:r>
      <w:r w:rsidR="005B0A71" w:rsidRPr="005B0A71">
        <w:rPr>
          <w:rFonts w:ascii="Arial" w:hAnsi="Arial" w:cs="Arial"/>
          <w:szCs w:val="22"/>
        </w:rPr>
        <w:t>151</w:t>
      </w:r>
      <w:r w:rsidRPr="005B0A71">
        <w:rPr>
          <w:rFonts w:ascii="Arial" w:hAnsi="Arial" w:cs="Arial"/>
          <w:szCs w:val="22"/>
        </w:rPr>
        <w:t>,000</w:t>
      </w:r>
      <w:r>
        <w:rPr>
          <w:rFonts w:ascii="Arial" w:hAnsi="Arial" w:cs="Arial"/>
          <w:szCs w:val="22"/>
        </w:rPr>
        <w:t xml:space="preserve"> people in this area.  </w:t>
      </w:r>
    </w:p>
    <w:p w:rsidR="00E96E1E" w:rsidRDefault="008D3D4D">
      <w:pPr>
        <w:spacing w:after="120" w:line="360" w:lineRule="atLeast"/>
        <w:rPr>
          <w:rFonts w:ascii="Arial" w:hAnsi="Arial" w:cs="Arial"/>
          <w:szCs w:val="22"/>
        </w:rPr>
      </w:pPr>
      <w:r>
        <w:rPr>
          <w:rFonts w:ascii="Arial" w:hAnsi="Arial" w:cs="Arial"/>
          <w:noProof/>
          <w:szCs w:val="22"/>
          <w:lang w:eastAsia="en-GB"/>
        </w:rPr>
        <w:drawing>
          <wp:anchor distT="0" distB="0" distL="114300" distR="114300" simplePos="0" relativeHeight="251658240" behindDoc="0" locked="0" layoutInCell="1" allowOverlap="1">
            <wp:simplePos x="0" y="0"/>
            <wp:positionH relativeFrom="column">
              <wp:posOffset>230505</wp:posOffset>
            </wp:positionH>
            <wp:positionV relativeFrom="paragraph">
              <wp:posOffset>71120</wp:posOffset>
            </wp:positionV>
            <wp:extent cx="5670550" cy="4535170"/>
            <wp:effectExtent l="0" t="0" r="0" b="0"/>
            <wp:wrapNone/>
            <wp:docPr id="6" name="Picture 6" descr="Cambridgeshire Bas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ridgeshire Base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0550" cy="4535170"/>
                    </a:xfrm>
                    <a:prstGeom prst="rect">
                      <a:avLst/>
                    </a:prstGeom>
                    <a:noFill/>
                  </pic:spPr>
                </pic:pic>
              </a:graphicData>
            </a:graphic>
            <wp14:sizeRelH relativeFrom="page">
              <wp14:pctWidth>0</wp14:pctWidth>
            </wp14:sizeRelH>
            <wp14:sizeRelV relativeFrom="page">
              <wp14:pctHeight>0</wp14:pctHeight>
            </wp14:sizeRelV>
          </wp:anchor>
        </w:drawing>
      </w:r>
    </w:p>
    <w:p w:rsidR="00E96E1E" w:rsidRDefault="00E96E1E">
      <w:pPr>
        <w:spacing w:after="120" w:line="360" w:lineRule="atLeast"/>
        <w:rPr>
          <w:rFonts w:ascii="Arial" w:hAnsi="Arial" w:cs="Arial"/>
          <w:szCs w:val="22"/>
        </w:rPr>
      </w:pPr>
    </w:p>
    <w:p w:rsidR="00E96E1E" w:rsidRDefault="00E96E1E">
      <w:pPr>
        <w:spacing w:after="120" w:line="360" w:lineRule="atLeast"/>
        <w:rPr>
          <w:rFonts w:ascii="Arial" w:hAnsi="Arial" w:cs="Arial"/>
          <w:szCs w:val="22"/>
        </w:rPr>
      </w:pPr>
    </w:p>
    <w:p w:rsidR="00E96E1E" w:rsidRDefault="00E96E1E">
      <w:pPr>
        <w:spacing w:after="120" w:line="360" w:lineRule="atLeast"/>
        <w:rPr>
          <w:rFonts w:ascii="Arial" w:hAnsi="Arial" w:cs="Arial"/>
          <w:szCs w:val="22"/>
        </w:rPr>
      </w:pPr>
    </w:p>
    <w:p w:rsidR="00E96E1E" w:rsidRDefault="00E96E1E">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2300FE" w:rsidRDefault="002300FE" w:rsidP="00C61D3D">
      <w:pPr>
        <w:spacing w:after="120" w:line="360" w:lineRule="atLeast"/>
        <w:jc w:val="left"/>
        <w:rPr>
          <w:rFonts w:ascii="Arial" w:hAnsi="Arial" w:cs="Arial"/>
          <w:szCs w:val="22"/>
        </w:rPr>
      </w:pPr>
      <w:r>
        <w:rPr>
          <w:rFonts w:ascii="Arial" w:hAnsi="Arial" w:cs="Arial"/>
          <w:szCs w:val="22"/>
        </w:rPr>
        <w:t xml:space="preserve">SCDC is one of </w:t>
      </w:r>
      <w:r w:rsidR="00172E2F">
        <w:rPr>
          <w:rFonts w:ascii="Arial" w:hAnsi="Arial" w:cs="Arial"/>
          <w:szCs w:val="22"/>
        </w:rPr>
        <w:t>six</w:t>
      </w:r>
      <w:r>
        <w:rPr>
          <w:rFonts w:ascii="Arial" w:hAnsi="Arial" w:cs="Arial"/>
          <w:szCs w:val="22"/>
        </w:rPr>
        <w:t xml:space="preserve"> areas of Local Government in Cambridgeshire, the others being Huntingdonshire District Council, East Cambridgeshire District Council, Fenland District Council and Cambridge City Council.  All of these five councils are within the region of Cambrid</w:t>
      </w:r>
      <w:r w:rsidR="00172E2F">
        <w:rPr>
          <w:rFonts w:ascii="Arial" w:hAnsi="Arial" w:cs="Arial"/>
          <w:szCs w:val="22"/>
        </w:rPr>
        <w:t>geshire County Council, the sixth area being Peterborough Unitary Authority.</w:t>
      </w:r>
    </w:p>
    <w:p w:rsidR="002300FE" w:rsidRDefault="008602B3" w:rsidP="00C61D3D">
      <w:pPr>
        <w:spacing w:after="120" w:line="360" w:lineRule="atLeast"/>
        <w:jc w:val="left"/>
        <w:rPr>
          <w:rFonts w:ascii="Arial" w:hAnsi="Arial" w:cs="Arial"/>
          <w:szCs w:val="22"/>
        </w:rPr>
      </w:pPr>
      <w:r>
        <w:rPr>
          <w:rFonts w:ascii="Arial" w:hAnsi="Arial" w:cs="Arial"/>
          <w:szCs w:val="22"/>
        </w:rPr>
        <w:t xml:space="preserve">Very broadly, </w:t>
      </w:r>
      <w:r w:rsidR="002300FE">
        <w:rPr>
          <w:rFonts w:ascii="Arial" w:hAnsi="Arial" w:cs="Arial"/>
          <w:szCs w:val="22"/>
        </w:rPr>
        <w:t>County Councils are responsible for the big areas of expenditure such as children’s services (mainly schools), support for the elderly and disabled, roads and public transport and waste disposal, and Cambridgeshire’s annual budg</w:t>
      </w:r>
      <w:r w:rsidR="00C61D3D">
        <w:rPr>
          <w:rFonts w:ascii="Arial" w:hAnsi="Arial" w:cs="Arial"/>
          <w:szCs w:val="22"/>
        </w:rPr>
        <w:t xml:space="preserve">et is </w:t>
      </w:r>
      <w:r w:rsidR="007F0B06">
        <w:rPr>
          <w:rFonts w:ascii="Arial" w:hAnsi="Arial" w:cs="Arial"/>
          <w:szCs w:val="22"/>
        </w:rPr>
        <w:t>around £740 million</w:t>
      </w:r>
      <w:r w:rsidR="00C61D3D">
        <w:rPr>
          <w:rFonts w:ascii="Arial" w:hAnsi="Arial" w:cs="Arial"/>
          <w:szCs w:val="22"/>
        </w:rPr>
        <w:t xml:space="preserve">.  </w:t>
      </w:r>
      <w:r w:rsidR="002300FE">
        <w:rPr>
          <w:rFonts w:ascii="Arial" w:hAnsi="Arial" w:cs="Arial"/>
          <w:szCs w:val="22"/>
        </w:rPr>
        <w:t xml:space="preserve">A district council’s main areas of responsibility are housing (including for some, like South Cambridgeshire, council housing), waste </w:t>
      </w:r>
      <w:r w:rsidR="00C373C8">
        <w:rPr>
          <w:rFonts w:ascii="Arial" w:hAnsi="Arial" w:cs="Arial"/>
          <w:szCs w:val="22"/>
        </w:rPr>
        <w:t xml:space="preserve">and recycling </w:t>
      </w:r>
      <w:r w:rsidR="00E77591">
        <w:rPr>
          <w:rFonts w:ascii="Arial" w:hAnsi="Arial" w:cs="Arial"/>
          <w:szCs w:val="22"/>
        </w:rPr>
        <w:t xml:space="preserve">collection </w:t>
      </w:r>
      <w:r w:rsidR="002300FE">
        <w:rPr>
          <w:rFonts w:ascii="Arial" w:hAnsi="Arial" w:cs="Arial"/>
          <w:szCs w:val="22"/>
        </w:rPr>
        <w:t xml:space="preserve">(‘dustbin men’), planning </w:t>
      </w:r>
      <w:r w:rsidR="00E36301">
        <w:rPr>
          <w:rFonts w:ascii="Arial" w:hAnsi="Arial" w:cs="Arial"/>
          <w:szCs w:val="22"/>
        </w:rPr>
        <w:t xml:space="preserve">(including consideration of </w:t>
      </w:r>
      <w:r w:rsidR="002300FE">
        <w:rPr>
          <w:rFonts w:ascii="Arial" w:hAnsi="Arial" w:cs="Arial"/>
          <w:szCs w:val="22"/>
        </w:rPr>
        <w:t>applications</w:t>
      </w:r>
      <w:r w:rsidR="00E36301">
        <w:rPr>
          <w:rFonts w:ascii="Arial" w:hAnsi="Arial" w:cs="Arial"/>
          <w:szCs w:val="22"/>
        </w:rPr>
        <w:t>)</w:t>
      </w:r>
      <w:r w:rsidR="002300FE">
        <w:rPr>
          <w:rFonts w:ascii="Arial" w:hAnsi="Arial" w:cs="Arial"/>
          <w:szCs w:val="22"/>
        </w:rPr>
        <w:t xml:space="preserve"> and licensing (pubs</w:t>
      </w:r>
      <w:r w:rsidR="00E77591">
        <w:rPr>
          <w:rFonts w:ascii="Arial" w:hAnsi="Arial" w:cs="Arial"/>
          <w:szCs w:val="22"/>
        </w:rPr>
        <w:t>,</w:t>
      </w:r>
      <w:r w:rsidR="002300FE">
        <w:rPr>
          <w:rFonts w:ascii="Arial" w:hAnsi="Arial" w:cs="Arial"/>
          <w:szCs w:val="22"/>
        </w:rPr>
        <w:t xml:space="preserve"> etc.), but there are hundreds </w:t>
      </w:r>
      <w:r w:rsidR="00515B9A">
        <w:rPr>
          <w:rFonts w:ascii="Arial" w:hAnsi="Arial" w:cs="Arial"/>
          <w:szCs w:val="22"/>
        </w:rPr>
        <w:t>of o</w:t>
      </w:r>
      <w:r w:rsidR="002300FE">
        <w:rPr>
          <w:rFonts w:ascii="Arial" w:hAnsi="Arial" w:cs="Arial"/>
          <w:szCs w:val="22"/>
        </w:rPr>
        <w:t>ther things that the Government requires District Councils to do</w:t>
      </w:r>
      <w:r w:rsidR="00AC1AE7">
        <w:rPr>
          <w:rFonts w:ascii="Arial" w:hAnsi="Arial" w:cs="Arial"/>
          <w:szCs w:val="22"/>
        </w:rPr>
        <w:t>; in total, SCDC’</w:t>
      </w:r>
      <w:r>
        <w:rPr>
          <w:rFonts w:ascii="Arial" w:hAnsi="Arial" w:cs="Arial"/>
          <w:szCs w:val="22"/>
        </w:rPr>
        <w:t>s annual expenditure is about £</w:t>
      </w:r>
      <w:r w:rsidR="00AF625B">
        <w:rPr>
          <w:rFonts w:ascii="Arial" w:hAnsi="Arial" w:cs="Arial"/>
          <w:szCs w:val="22"/>
        </w:rPr>
        <w:t>3</w:t>
      </w:r>
      <w:r w:rsidR="00966A35">
        <w:rPr>
          <w:rFonts w:ascii="Arial" w:hAnsi="Arial" w:cs="Arial"/>
          <w:szCs w:val="22"/>
        </w:rPr>
        <w:t>7</w:t>
      </w:r>
      <w:r w:rsidR="00E77591">
        <w:rPr>
          <w:rFonts w:ascii="Arial" w:hAnsi="Arial" w:cs="Arial"/>
          <w:szCs w:val="22"/>
        </w:rPr>
        <w:t xml:space="preserve"> </w:t>
      </w:r>
      <w:r w:rsidR="002300FE">
        <w:rPr>
          <w:rFonts w:ascii="Arial" w:hAnsi="Arial" w:cs="Arial"/>
          <w:szCs w:val="22"/>
        </w:rPr>
        <w:t>m</w:t>
      </w:r>
      <w:r w:rsidR="00E77591">
        <w:rPr>
          <w:rFonts w:ascii="Arial" w:hAnsi="Arial" w:cs="Arial"/>
          <w:szCs w:val="22"/>
        </w:rPr>
        <w:t>illion</w:t>
      </w:r>
      <w:r w:rsidR="002300FE">
        <w:rPr>
          <w:rFonts w:ascii="Arial" w:hAnsi="Arial" w:cs="Arial"/>
          <w:szCs w:val="22"/>
        </w:rPr>
        <w:t>.</w:t>
      </w:r>
    </w:p>
    <w:p w:rsidR="00A96BCA" w:rsidRDefault="00A96BCA" w:rsidP="00C61D3D">
      <w:pPr>
        <w:spacing w:after="120" w:line="360" w:lineRule="atLeast"/>
        <w:jc w:val="left"/>
        <w:rPr>
          <w:rFonts w:ascii="Arial" w:hAnsi="Arial" w:cs="Arial"/>
          <w:szCs w:val="22"/>
        </w:rPr>
      </w:pPr>
    </w:p>
    <w:p w:rsidR="002300FE" w:rsidRDefault="002300FE" w:rsidP="00C61D3D">
      <w:pPr>
        <w:spacing w:after="120" w:line="360" w:lineRule="atLeast"/>
        <w:jc w:val="left"/>
        <w:rPr>
          <w:rFonts w:ascii="Arial" w:hAnsi="Arial" w:cs="Arial"/>
          <w:szCs w:val="22"/>
        </w:rPr>
      </w:pPr>
      <w:r>
        <w:rPr>
          <w:rFonts w:ascii="Arial" w:hAnsi="Arial" w:cs="Arial"/>
          <w:szCs w:val="22"/>
        </w:rPr>
        <w:lastRenderedPageBreak/>
        <w:t xml:space="preserve">SCDC has 57 elected councillors, about one councillor per </w:t>
      </w:r>
      <w:r w:rsidR="00331AA8" w:rsidRPr="00567D79">
        <w:rPr>
          <w:rFonts w:ascii="Arial" w:hAnsi="Arial" w:cs="Arial"/>
          <w:szCs w:val="22"/>
        </w:rPr>
        <w:t>2,6</w:t>
      </w:r>
      <w:r w:rsidR="00567D79" w:rsidRPr="00567D79">
        <w:rPr>
          <w:rFonts w:ascii="Arial" w:hAnsi="Arial" w:cs="Arial"/>
          <w:szCs w:val="22"/>
        </w:rPr>
        <w:t>5</w:t>
      </w:r>
      <w:r w:rsidRPr="00567D79">
        <w:rPr>
          <w:rFonts w:ascii="Arial" w:hAnsi="Arial" w:cs="Arial"/>
          <w:szCs w:val="22"/>
        </w:rPr>
        <w:t>0</w:t>
      </w:r>
      <w:r>
        <w:rPr>
          <w:rFonts w:ascii="Arial" w:hAnsi="Arial" w:cs="Arial"/>
          <w:szCs w:val="22"/>
        </w:rPr>
        <w:t xml:space="preserve"> </w:t>
      </w:r>
      <w:proofErr w:type="gramStart"/>
      <w:r>
        <w:rPr>
          <w:rFonts w:ascii="Arial" w:hAnsi="Arial" w:cs="Arial"/>
          <w:szCs w:val="22"/>
        </w:rPr>
        <w:t>population</w:t>
      </w:r>
      <w:proofErr w:type="gramEnd"/>
      <w:r>
        <w:rPr>
          <w:rFonts w:ascii="Arial" w:hAnsi="Arial" w:cs="Arial"/>
          <w:szCs w:val="22"/>
        </w:rPr>
        <w:t xml:space="preserve"> in the area.  Their job is to represent the views of you, the electorate and the council tax payers, and to take decisions at full Council Meetings – these are mainly strategic or policy decisions.  There are also a number of committees (Planning, Licensing etc.) which make specific and individual decisions on applications</w:t>
      </w:r>
      <w:r w:rsidR="00E77591">
        <w:rPr>
          <w:rFonts w:ascii="Arial" w:hAnsi="Arial" w:cs="Arial"/>
          <w:szCs w:val="22"/>
        </w:rPr>
        <w:t>,</w:t>
      </w:r>
      <w:r>
        <w:rPr>
          <w:rFonts w:ascii="Arial" w:hAnsi="Arial" w:cs="Arial"/>
          <w:szCs w:val="22"/>
        </w:rPr>
        <w:t xml:space="preserve"> etc.</w:t>
      </w:r>
    </w:p>
    <w:p w:rsidR="00A57D50" w:rsidRDefault="00A57D50" w:rsidP="00C61D3D">
      <w:pPr>
        <w:spacing w:after="120" w:line="360" w:lineRule="atLeast"/>
        <w:jc w:val="left"/>
        <w:rPr>
          <w:rFonts w:ascii="Arial" w:hAnsi="Arial" w:cs="Arial"/>
          <w:szCs w:val="22"/>
        </w:rPr>
      </w:pPr>
      <w:r>
        <w:rPr>
          <w:rFonts w:ascii="Arial" w:hAnsi="Arial" w:cs="Arial"/>
          <w:szCs w:val="22"/>
        </w:rPr>
        <w:t>These councillors are paid various allowances and details can be found on our website at:</w:t>
      </w:r>
    </w:p>
    <w:p w:rsidR="00205CE8" w:rsidRDefault="00172E2F" w:rsidP="00C61D3D">
      <w:pPr>
        <w:spacing w:after="120" w:line="360" w:lineRule="atLeast"/>
        <w:jc w:val="left"/>
        <w:rPr>
          <w:rFonts w:ascii="Arial" w:hAnsi="Arial" w:cs="Arial"/>
          <w:szCs w:val="22"/>
        </w:rPr>
      </w:pPr>
      <w:hyperlink r:id="rId12" w:history="1">
        <w:r w:rsidR="00205CE8" w:rsidRPr="00BC6DA6">
          <w:rPr>
            <w:rStyle w:val="Hyperlink"/>
            <w:rFonts w:ascii="Arial" w:hAnsi="Arial" w:cs="Arial"/>
            <w:szCs w:val="22"/>
          </w:rPr>
          <w:t>https://www.scambs.gov.uk/content/senior-staff-salaries-and-members-allowances</w:t>
        </w:r>
      </w:hyperlink>
    </w:p>
    <w:p w:rsidR="002300FE" w:rsidRDefault="002300FE" w:rsidP="00C61D3D">
      <w:pPr>
        <w:spacing w:after="120" w:line="360" w:lineRule="atLeast"/>
        <w:jc w:val="left"/>
        <w:rPr>
          <w:rFonts w:ascii="Arial" w:hAnsi="Arial" w:cs="Arial"/>
          <w:szCs w:val="22"/>
        </w:rPr>
      </w:pPr>
      <w:r>
        <w:rPr>
          <w:rFonts w:ascii="Arial" w:hAnsi="Arial" w:cs="Arial"/>
          <w:szCs w:val="22"/>
        </w:rPr>
        <w:t xml:space="preserve">To carry out its work, SCDC has around </w:t>
      </w:r>
      <w:r w:rsidR="001120A9">
        <w:rPr>
          <w:rFonts w:ascii="Arial" w:hAnsi="Arial" w:cs="Arial"/>
          <w:szCs w:val="22"/>
        </w:rPr>
        <w:t>4</w:t>
      </w:r>
      <w:r w:rsidR="00B70A0E">
        <w:rPr>
          <w:rFonts w:ascii="Arial" w:hAnsi="Arial" w:cs="Arial"/>
          <w:szCs w:val="22"/>
        </w:rPr>
        <w:t>52</w:t>
      </w:r>
      <w:r w:rsidR="00E36301">
        <w:rPr>
          <w:rFonts w:ascii="Arial" w:hAnsi="Arial" w:cs="Arial"/>
          <w:szCs w:val="22"/>
        </w:rPr>
        <w:t xml:space="preserve"> </w:t>
      </w:r>
      <w:r>
        <w:rPr>
          <w:rFonts w:ascii="Arial" w:hAnsi="Arial" w:cs="Arial"/>
          <w:szCs w:val="22"/>
        </w:rPr>
        <w:t>employees (usually called “Officers”)</w:t>
      </w:r>
      <w:r w:rsidR="00E36301">
        <w:rPr>
          <w:rFonts w:ascii="Arial" w:hAnsi="Arial" w:cs="Arial"/>
          <w:szCs w:val="22"/>
        </w:rPr>
        <w:t>: however, many of these work part time hours</w:t>
      </w:r>
      <w:r w:rsidR="00E77591">
        <w:rPr>
          <w:rFonts w:ascii="Arial" w:hAnsi="Arial" w:cs="Arial"/>
          <w:szCs w:val="22"/>
        </w:rPr>
        <w:t>.</w:t>
      </w:r>
      <w:r>
        <w:rPr>
          <w:rFonts w:ascii="Arial" w:hAnsi="Arial" w:cs="Arial"/>
          <w:szCs w:val="22"/>
        </w:rPr>
        <w:t xml:space="preserve"> </w:t>
      </w:r>
      <w:r w:rsidR="00E36301">
        <w:rPr>
          <w:rFonts w:ascii="Arial" w:hAnsi="Arial" w:cs="Arial"/>
          <w:szCs w:val="22"/>
        </w:rPr>
        <w:t xml:space="preserve">It </w:t>
      </w:r>
      <w:r>
        <w:rPr>
          <w:rFonts w:ascii="Arial" w:hAnsi="Arial" w:cs="Arial"/>
          <w:szCs w:val="22"/>
        </w:rPr>
        <w:t xml:space="preserve">also works </w:t>
      </w:r>
      <w:r w:rsidR="00E36301">
        <w:rPr>
          <w:rFonts w:ascii="Arial" w:hAnsi="Arial" w:cs="Arial"/>
          <w:szCs w:val="22"/>
        </w:rPr>
        <w:t xml:space="preserve">with partner organisations and </w:t>
      </w:r>
      <w:r>
        <w:rPr>
          <w:rFonts w:ascii="Arial" w:hAnsi="Arial" w:cs="Arial"/>
          <w:szCs w:val="22"/>
        </w:rPr>
        <w:t>through outsourced cont</w:t>
      </w:r>
      <w:r w:rsidR="00E36301">
        <w:rPr>
          <w:rFonts w:ascii="Arial" w:hAnsi="Arial" w:cs="Arial"/>
          <w:szCs w:val="22"/>
        </w:rPr>
        <w:t>r</w:t>
      </w:r>
      <w:r>
        <w:rPr>
          <w:rFonts w:ascii="Arial" w:hAnsi="Arial" w:cs="Arial"/>
          <w:szCs w:val="22"/>
        </w:rPr>
        <w:t xml:space="preserve">acts and contractors.  </w:t>
      </w:r>
      <w:r w:rsidR="00C373C8">
        <w:rPr>
          <w:rFonts w:ascii="Arial" w:hAnsi="Arial" w:cs="Arial"/>
          <w:szCs w:val="22"/>
        </w:rPr>
        <w:t xml:space="preserve">Our </w:t>
      </w:r>
      <w:r>
        <w:rPr>
          <w:rFonts w:ascii="Arial" w:hAnsi="Arial" w:cs="Arial"/>
          <w:szCs w:val="22"/>
        </w:rPr>
        <w:t xml:space="preserve">own employees are located either at </w:t>
      </w:r>
      <w:r w:rsidR="008602B3">
        <w:rPr>
          <w:rFonts w:ascii="Arial" w:hAnsi="Arial" w:cs="Arial"/>
          <w:szCs w:val="22"/>
        </w:rPr>
        <w:t xml:space="preserve">our </w:t>
      </w:r>
      <w:r>
        <w:rPr>
          <w:rFonts w:ascii="Arial" w:hAnsi="Arial" w:cs="Arial"/>
          <w:szCs w:val="22"/>
        </w:rPr>
        <w:t xml:space="preserve">offices in </w:t>
      </w:r>
      <w:r w:rsidR="00E36301">
        <w:rPr>
          <w:rFonts w:ascii="Arial" w:hAnsi="Arial" w:cs="Arial"/>
          <w:szCs w:val="22"/>
        </w:rPr>
        <w:t xml:space="preserve">Cambourne </w:t>
      </w:r>
      <w:r>
        <w:rPr>
          <w:rFonts w:ascii="Arial" w:hAnsi="Arial" w:cs="Arial"/>
          <w:szCs w:val="22"/>
        </w:rPr>
        <w:t>(</w:t>
      </w:r>
      <w:r w:rsidRPr="00AF625B">
        <w:rPr>
          <w:rFonts w:ascii="Arial" w:hAnsi="Arial" w:cs="Arial"/>
          <w:szCs w:val="22"/>
        </w:rPr>
        <w:t xml:space="preserve">about </w:t>
      </w:r>
      <w:r w:rsidR="004A17FF" w:rsidRPr="00AF625B">
        <w:rPr>
          <w:rFonts w:ascii="Arial" w:hAnsi="Arial" w:cs="Arial"/>
          <w:szCs w:val="22"/>
        </w:rPr>
        <w:t>3</w:t>
      </w:r>
      <w:r w:rsidR="00B70A0E">
        <w:rPr>
          <w:rFonts w:ascii="Arial" w:hAnsi="Arial" w:cs="Arial"/>
          <w:szCs w:val="22"/>
        </w:rPr>
        <w:t>1</w:t>
      </w:r>
      <w:r w:rsidR="007F0B06">
        <w:rPr>
          <w:rFonts w:ascii="Arial" w:hAnsi="Arial" w:cs="Arial"/>
          <w:szCs w:val="22"/>
        </w:rPr>
        <w:t>7</w:t>
      </w:r>
      <w:r w:rsidR="00E36301">
        <w:rPr>
          <w:rFonts w:ascii="Arial" w:hAnsi="Arial" w:cs="Arial"/>
          <w:szCs w:val="22"/>
        </w:rPr>
        <w:t xml:space="preserve"> </w:t>
      </w:r>
      <w:r w:rsidR="008602B3">
        <w:rPr>
          <w:rFonts w:ascii="Arial" w:hAnsi="Arial" w:cs="Arial"/>
          <w:szCs w:val="22"/>
        </w:rPr>
        <w:t>people) or at our</w:t>
      </w:r>
      <w:r>
        <w:rPr>
          <w:rFonts w:ascii="Arial" w:hAnsi="Arial" w:cs="Arial"/>
          <w:szCs w:val="22"/>
        </w:rPr>
        <w:t xml:space="preserve"> depot in Waterbeach (about </w:t>
      </w:r>
      <w:r w:rsidR="00B70A0E">
        <w:rPr>
          <w:rFonts w:ascii="Arial" w:hAnsi="Arial" w:cs="Arial"/>
          <w:szCs w:val="22"/>
        </w:rPr>
        <w:t>98</w:t>
      </w:r>
      <w:r w:rsidR="00E36301">
        <w:rPr>
          <w:rFonts w:ascii="Arial" w:hAnsi="Arial" w:cs="Arial"/>
          <w:szCs w:val="22"/>
        </w:rPr>
        <w:t xml:space="preserve"> </w:t>
      </w:r>
      <w:r w:rsidR="001120A9">
        <w:rPr>
          <w:rFonts w:ascii="Arial" w:hAnsi="Arial" w:cs="Arial"/>
          <w:szCs w:val="22"/>
        </w:rPr>
        <w:t>people) and there are 3</w:t>
      </w:r>
      <w:r w:rsidR="00B70A0E">
        <w:rPr>
          <w:rFonts w:ascii="Arial" w:hAnsi="Arial" w:cs="Arial"/>
          <w:szCs w:val="22"/>
        </w:rPr>
        <w:t>7</w:t>
      </w:r>
      <w:r w:rsidR="001120A9">
        <w:rPr>
          <w:rFonts w:ascii="Arial" w:hAnsi="Arial" w:cs="Arial"/>
          <w:szCs w:val="22"/>
        </w:rPr>
        <w:t xml:space="preserve"> Supported Housing officers working across the district managing our sheltered housing schemes.</w:t>
      </w:r>
    </w:p>
    <w:p w:rsidR="002300FE" w:rsidRDefault="002300FE" w:rsidP="00C61D3D">
      <w:pPr>
        <w:spacing w:after="120" w:line="360" w:lineRule="atLeast"/>
        <w:jc w:val="left"/>
        <w:rPr>
          <w:rFonts w:ascii="Arial" w:hAnsi="Arial" w:cs="Arial"/>
          <w:szCs w:val="22"/>
        </w:rPr>
      </w:pPr>
      <w:r>
        <w:rPr>
          <w:rFonts w:ascii="Arial" w:hAnsi="Arial" w:cs="Arial"/>
          <w:szCs w:val="22"/>
        </w:rPr>
        <w:t>The vast majority of SCDC’s expenditure is on people, because that is the nature of its work.  We have to pay for vehicles (mainly</w:t>
      </w:r>
      <w:r w:rsidR="00E77591">
        <w:rPr>
          <w:rFonts w:ascii="Arial" w:hAnsi="Arial" w:cs="Arial"/>
          <w:szCs w:val="22"/>
        </w:rPr>
        <w:t xml:space="preserve"> </w:t>
      </w:r>
      <w:r w:rsidR="00C373C8">
        <w:rPr>
          <w:rFonts w:ascii="Arial" w:hAnsi="Arial" w:cs="Arial"/>
          <w:szCs w:val="22"/>
        </w:rPr>
        <w:t xml:space="preserve">refuse </w:t>
      </w:r>
      <w:r w:rsidR="00172E2F">
        <w:rPr>
          <w:rFonts w:ascii="Arial" w:hAnsi="Arial" w:cs="Arial"/>
          <w:szCs w:val="22"/>
        </w:rPr>
        <w:t>vehicles</w:t>
      </w:r>
      <w:r>
        <w:rPr>
          <w:rFonts w:ascii="Arial" w:hAnsi="Arial" w:cs="Arial"/>
          <w:szCs w:val="22"/>
        </w:rPr>
        <w:t xml:space="preserve">), utilities, </w:t>
      </w:r>
      <w:r w:rsidR="00331AA8">
        <w:rPr>
          <w:rFonts w:ascii="Arial" w:hAnsi="Arial" w:cs="Arial"/>
          <w:szCs w:val="22"/>
        </w:rPr>
        <w:t xml:space="preserve">information technology, </w:t>
      </w:r>
      <w:r>
        <w:rPr>
          <w:rFonts w:ascii="Arial" w:hAnsi="Arial" w:cs="Arial"/>
          <w:szCs w:val="22"/>
        </w:rPr>
        <w:t xml:space="preserve">etc., but about </w:t>
      </w:r>
      <w:r w:rsidR="00B70A0E">
        <w:rPr>
          <w:rFonts w:ascii="Arial" w:hAnsi="Arial" w:cs="Arial"/>
          <w:szCs w:val="22"/>
        </w:rPr>
        <w:t>50</w:t>
      </w:r>
      <w:r w:rsidR="005726A1" w:rsidRPr="006748AA">
        <w:rPr>
          <w:rFonts w:ascii="Arial" w:hAnsi="Arial" w:cs="Arial"/>
          <w:szCs w:val="22"/>
        </w:rPr>
        <w:t>%</w:t>
      </w:r>
      <w:r w:rsidR="005726A1">
        <w:rPr>
          <w:rFonts w:ascii="Arial" w:hAnsi="Arial" w:cs="Arial"/>
          <w:szCs w:val="22"/>
        </w:rPr>
        <w:t xml:space="preserve"> </w:t>
      </w:r>
      <w:r>
        <w:rPr>
          <w:rFonts w:ascii="Arial" w:hAnsi="Arial" w:cs="Arial"/>
          <w:szCs w:val="22"/>
        </w:rPr>
        <w:t xml:space="preserve">of our </w:t>
      </w:r>
      <w:r w:rsidR="00C73647">
        <w:rPr>
          <w:rFonts w:ascii="Arial" w:hAnsi="Arial" w:cs="Arial"/>
          <w:szCs w:val="22"/>
        </w:rPr>
        <w:t xml:space="preserve">running </w:t>
      </w:r>
      <w:r>
        <w:rPr>
          <w:rFonts w:ascii="Arial" w:hAnsi="Arial" w:cs="Arial"/>
          <w:szCs w:val="22"/>
        </w:rPr>
        <w:t>costs are people-related.  Therefore</w:t>
      </w:r>
      <w:r w:rsidR="00E77591">
        <w:rPr>
          <w:rFonts w:ascii="Arial" w:hAnsi="Arial" w:cs="Arial"/>
          <w:szCs w:val="22"/>
        </w:rPr>
        <w:t>,</w:t>
      </w:r>
      <w:r>
        <w:rPr>
          <w:rFonts w:ascii="Arial" w:hAnsi="Arial" w:cs="Arial"/>
          <w:szCs w:val="22"/>
        </w:rPr>
        <w:t xml:space="preserve"> in the accounts that follow, you should not be surprised to find that employee costs are amongst the most significant.</w:t>
      </w:r>
    </w:p>
    <w:p w:rsidR="002300FE" w:rsidRDefault="002300FE" w:rsidP="00C61D3D">
      <w:pPr>
        <w:spacing w:after="120" w:line="360" w:lineRule="atLeast"/>
        <w:jc w:val="left"/>
        <w:rPr>
          <w:rFonts w:ascii="Arial" w:hAnsi="Arial" w:cs="Arial"/>
          <w:szCs w:val="22"/>
        </w:rPr>
      </w:pPr>
      <w:r>
        <w:rPr>
          <w:rFonts w:ascii="Arial" w:hAnsi="Arial" w:cs="Arial"/>
          <w:szCs w:val="22"/>
        </w:rPr>
        <w:t>The purpose of this report is to help you understand where SCDC’s money comes from and how we spend it, and thereby to show you what we do – from the major items of headline-grabbing expenditure, to the scores of smaller things that we do, either because the Government requires us to do them, or because we choose to do so.  We draw up our accounts to 31 March in each year, and th</w:t>
      </w:r>
      <w:r w:rsidR="00B43C33">
        <w:rPr>
          <w:rFonts w:ascii="Arial" w:hAnsi="Arial" w:cs="Arial"/>
          <w:szCs w:val="22"/>
        </w:rPr>
        <w:t>is report looks at the year 201</w:t>
      </w:r>
      <w:r w:rsidR="00AF625B">
        <w:rPr>
          <w:rFonts w:ascii="Arial" w:hAnsi="Arial" w:cs="Arial"/>
          <w:szCs w:val="22"/>
        </w:rPr>
        <w:t>3</w:t>
      </w:r>
      <w:r w:rsidR="00B43C33">
        <w:rPr>
          <w:rFonts w:ascii="Arial" w:hAnsi="Arial" w:cs="Arial"/>
          <w:szCs w:val="22"/>
        </w:rPr>
        <w:t>/1</w:t>
      </w:r>
      <w:r w:rsidR="00AF625B">
        <w:rPr>
          <w:rFonts w:ascii="Arial" w:hAnsi="Arial" w:cs="Arial"/>
          <w:szCs w:val="22"/>
        </w:rPr>
        <w:t>4</w:t>
      </w:r>
      <w:r w:rsidR="00B43C33">
        <w:rPr>
          <w:rFonts w:ascii="Arial" w:hAnsi="Arial" w:cs="Arial"/>
          <w:szCs w:val="22"/>
        </w:rPr>
        <w:t xml:space="preserve"> which ran to 31 March 201</w:t>
      </w:r>
      <w:r w:rsidR="00AF625B">
        <w:rPr>
          <w:rFonts w:ascii="Arial" w:hAnsi="Arial" w:cs="Arial"/>
          <w:szCs w:val="22"/>
        </w:rPr>
        <w:t>4</w:t>
      </w:r>
      <w:r>
        <w:rPr>
          <w:rFonts w:ascii="Arial" w:hAnsi="Arial" w:cs="Arial"/>
          <w:szCs w:val="22"/>
        </w:rPr>
        <w:t xml:space="preserve">.  </w:t>
      </w:r>
    </w:p>
    <w:p w:rsidR="002300FE" w:rsidRDefault="002300FE" w:rsidP="00C61D3D">
      <w:pPr>
        <w:spacing w:after="120" w:line="360" w:lineRule="atLeast"/>
        <w:jc w:val="left"/>
        <w:rPr>
          <w:rFonts w:ascii="Arial" w:hAnsi="Arial" w:cs="Arial"/>
          <w:szCs w:val="22"/>
        </w:rPr>
      </w:pPr>
      <w:r>
        <w:rPr>
          <w:rFonts w:ascii="Arial" w:hAnsi="Arial" w:cs="Arial"/>
          <w:szCs w:val="22"/>
        </w:rPr>
        <w:t xml:space="preserve">This report </w:t>
      </w:r>
      <w:r w:rsidR="000C66FC">
        <w:rPr>
          <w:rFonts w:ascii="Arial" w:hAnsi="Arial" w:cs="Arial"/>
          <w:szCs w:val="22"/>
        </w:rPr>
        <w:t xml:space="preserve">was initiated </w:t>
      </w:r>
      <w:r w:rsidR="001D54C2">
        <w:rPr>
          <w:rFonts w:ascii="Arial" w:hAnsi="Arial" w:cs="Arial"/>
          <w:szCs w:val="22"/>
        </w:rPr>
        <w:t>by the Chairman of</w:t>
      </w:r>
      <w:r>
        <w:rPr>
          <w:rFonts w:ascii="Arial" w:hAnsi="Arial" w:cs="Arial"/>
          <w:szCs w:val="22"/>
        </w:rPr>
        <w:t xml:space="preserve"> the Corporate Governance Committee of SCDC </w:t>
      </w:r>
      <w:r w:rsidR="001D54C2">
        <w:rPr>
          <w:rFonts w:ascii="Arial" w:hAnsi="Arial" w:cs="Arial"/>
          <w:szCs w:val="22"/>
        </w:rPr>
        <w:t xml:space="preserve">and completed </w:t>
      </w:r>
      <w:r>
        <w:rPr>
          <w:rFonts w:ascii="Arial" w:hAnsi="Arial" w:cs="Arial"/>
          <w:szCs w:val="22"/>
        </w:rPr>
        <w:t xml:space="preserve">with </w:t>
      </w:r>
      <w:r w:rsidR="001D54C2">
        <w:rPr>
          <w:rFonts w:ascii="Arial" w:hAnsi="Arial" w:cs="Arial"/>
          <w:szCs w:val="22"/>
        </w:rPr>
        <w:t xml:space="preserve">the </w:t>
      </w:r>
      <w:r>
        <w:rPr>
          <w:rFonts w:ascii="Arial" w:hAnsi="Arial" w:cs="Arial"/>
          <w:szCs w:val="22"/>
        </w:rPr>
        <w:t>immeasurab</w:t>
      </w:r>
      <w:r w:rsidR="001D54C2">
        <w:rPr>
          <w:rFonts w:ascii="Arial" w:hAnsi="Arial" w:cs="Arial"/>
          <w:szCs w:val="22"/>
        </w:rPr>
        <w:t>le assistance of</w:t>
      </w:r>
      <w:r>
        <w:rPr>
          <w:rFonts w:ascii="Arial" w:hAnsi="Arial" w:cs="Arial"/>
          <w:szCs w:val="22"/>
        </w:rPr>
        <w:t xml:space="preserve"> Officers</w:t>
      </w:r>
      <w:r w:rsidR="001D54C2">
        <w:rPr>
          <w:rFonts w:ascii="Arial" w:hAnsi="Arial" w:cs="Arial"/>
          <w:szCs w:val="22"/>
        </w:rPr>
        <w:t>, and</w:t>
      </w:r>
      <w:r>
        <w:rPr>
          <w:rFonts w:ascii="Arial" w:hAnsi="Arial" w:cs="Arial"/>
          <w:szCs w:val="22"/>
        </w:rPr>
        <w:t xml:space="preserve"> the Commi</w:t>
      </w:r>
      <w:r w:rsidR="001D54C2">
        <w:rPr>
          <w:rFonts w:ascii="Arial" w:hAnsi="Arial" w:cs="Arial"/>
          <w:szCs w:val="22"/>
        </w:rPr>
        <w:t>ttee offers its grateful thanks to the Chairman and Officers.</w:t>
      </w:r>
    </w:p>
    <w:p w:rsidR="002300FE" w:rsidRDefault="002300FE">
      <w:pPr>
        <w:spacing w:after="120" w:line="280" w:lineRule="atLeast"/>
        <w:rPr>
          <w:rFonts w:ascii="Arial" w:hAnsi="Arial" w:cs="Arial"/>
          <w:szCs w:val="22"/>
        </w:rPr>
      </w:pPr>
    </w:p>
    <w:p w:rsidR="00DB7631" w:rsidRPr="006069E6" w:rsidRDefault="002300FE">
      <w:pPr>
        <w:spacing w:after="120" w:line="360" w:lineRule="atLeast"/>
        <w:rPr>
          <w:rFonts w:ascii="Arial" w:hAnsi="Arial" w:cs="Arial"/>
          <w:sz w:val="32"/>
          <w:szCs w:val="32"/>
        </w:rPr>
      </w:pPr>
      <w:r>
        <w:rPr>
          <w:rFonts w:ascii="Arial" w:hAnsi="Arial" w:cs="Arial"/>
          <w:szCs w:val="22"/>
        </w:rPr>
        <w:br w:type="page"/>
      </w:r>
      <w:r>
        <w:rPr>
          <w:rFonts w:ascii="Arial" w:hAnsi="Arial" w:cs="Arial"/>
          <w:b/>
          <w:sz w:val="32"/>
          <w:szCs w:val="32"/>
        </w:rPr>
        <w:lastRenderedPageBreak/>
        <w:t>(B)</w:t>
      </w:r>
      <w:r>
        <w:rPr>
          <w:rFonts w:ascii="Arial" w:hAnsi="Arial" w:cs="Arial"/>
          <w:b/>
          <w:sz w:val="32"/>
          <w:szCs w:val="32"/>
        </w:rPr>
        <w:tab/>
        <w:t>Income</w:t>
      </w:r>
    </w:p>
    <w:p w:rsidR="00DB7631" w:rsidRDefault="002300FE">
      <w:pPr>
        <w:spacing w:after="120" w:line="360" w:lineRule="atLeast"/>
        <w:rPr>
          <w:rFonts w:ascii="Arial" w:hAnsi="Arial" w:cs="Arial"/>
          <w:szCs w:val="22"/>
        </w:rPr>
      </w:pPr>
      <w:r>
        <w:rPr>
          <w:rFonts w:ascii="Arial" w:hAnsi="Arial" w:cs="Arial"/>
          <w:szCs w:val="22"/>
        </w:rPr>
        <w:t>SCDC has</w:t>
      </w:r>
      <w:r w:rsidR="00E77591">
        <w:rPr>
          <w:rFonts w:ascii="Arial" w:hAnsi="Arial" w:cs="Arial"/>
          <w:szCs w:val="22"/>
        </w:rPr>
        <w:t xml:space="preserve"> three major sources of income:</w:t>
      </w:r>
    </w:p>
    <w:p w:rsidR="002300FE" w:rsidRDefault="002300FE">
      <w:pPr>
        <w:numPr>
          <w:ilvl w:val="0"/>
          <w:numId w:val="22"/>
        </w:numPr>
        <w:tabs>
          <w:tab w:val="clear" w:pos="720"/>
          <w:tab w:val="num" w:pos="426"/>
        </w:tabs>
        <w:spacing w:after="120" w:line="360" w:lineRule="atLeast"/>
        <w:ind w:left="426" w:hanging="426"/>
        <w:rPr>
          <w:rFonts w:ascii="Arial" w:hAnsi="Arial" w:cs="Arial"/>
          <w:b/>
          <w:szCs w:val="22"/>
        </w:rPr>
      </w:pPr>
      <w:r>
        <w:rPr>
          <w:rFonts w:ascii="Arial" w:hAnsi="Arial" w:cs="Arial"/>
          <w:b/>
          <w:szCs w:val="22"/>
        </w:rPr>
        <w:t>Council tax</w:t>
      </w:r>
    </w:p>
    <w:p w:rsidR="002300FE" w:rsidRDefault="00B43C33" w:rsidP="00C61D3D">
      <w:pPr>
        <w:spacing w:after="120" w:line="360" w:lineRule="atLeast"/>
        <w:ind w:left="425"/>
        <w:jc w:val="left"/>
        <w:rPr>
          <w:rFonts w:ascii="Arial" w:hAnsi="Arial" w:cs="Arial"/>
          <w:szCs w:val="22"/>
        </w:rPr>
      </w:pPr>
      <w:r>
        <w:rPr>
          <w:rFonts w:ascii="Arial" w:hAnsi="Arial" w:cs="Arial"/>
          <w:szCs w:val="22"/>
        </w:rPr>
        <w:t xml:space="preserve">There are about </w:t>
      </w:r>
      <w:r w:rsidRPr="005427E1">
        <w:rPr>
          <w:rFonts w:ascii="Arial" w:hAnsi="Arial" w:cs="Arial"/>
          <w:szCs w:val="22"/>
        </w:rPr>
        <w:t>5</w:t>
      </w:r>
      <w:r w:rsidR="005427E1" w:rsidRPr="005427E1">
        <w:rPr>
          <w:rFonts w:ascii="Arial" w:hAnsi="Arial" w:cs="Arial"/>
          <w:szCs w:val="22"/>
        </w:rPr>
        <w:t>7</w:t>
      </w:r>
      <w:r w:rsidR="00AF625B">
        <w:rPr>
          <w:rFonts w:ascii="Arial" w:hAnsi="Arial" w:cs="Arial"/>
          <w:szCs w:val="22"/>
        </w:rPr>
        <w:t>,5</w:t>
      </w:r>
      <w:r w:rsidR="002300FE" w:rsidRPr="005427E1">
        <w:rPr>
          <w:rFonts w:ascii="Arial" w:hAnsi="Arial" w:cs="Arial"/>
          <w:szCs w:val="22"/>
        </w:rPr>
        <w:t>00</w:t>
      </w:r>
      <w:r w:rsidR="002300FE">
        <w:rPr>
          <w:rFonts w:ascii="Arial" w:hAnsi="Arial" w:cs="Arial"/>
          <w:szCs w:val="22"/>
        </w:rPr>
        <w:t xml:space="preserve"> </w:t>
      </w:r>
      <w:r w:rsidR="00E36301">
        <w:rPr>
          <w:rFonts w:ascii="Arial" w:hAnsi="Arial" w:cs="Arial"/>
          <w:szCs w:val="22"/>
        </w:rPr>
        <w:t xml:space="preserve">domestic </w:t>
      </w:r>
      <w:r w:rsidR="002300FE">
        <w:rPr>
          <w:rFonts w:ascii="Arial" w:hAnsi="Arial" w:cs="Arial"/>
          <w:szCs w:val="22"/>
        </w:rPr>
        <w:t>prope</w:t>
      </w:r>
      <w:r w:rsidR="00E77591">
        <w:rPr>
          <w:rFonts w:ascii="Arial" w:hAnsi="Arial" w:cs="Arial"/>
          <w:szCs w:val="22"/>
        </w:rPr>
        <w:t xml:space="preserve">rties in South Cambridgeshire. </w:t>
      </w:r>
      <w:r w:rsidR="002300FE">
        <w:rPr>
          <w:rFonts w:ascii="Arial" w:hAnsi="Arial" w:cs="Arial"/>
          <w:szCs w:val="22"/>
        </w:rPr>
        <w:t>Under Government rules, they are split into 9 bands (A</w:t>
      </w:r>
      <w:r w:rsidR="002300FE">
        <w:rPr>
          <w:szCs w:val="22"/>
        </w:rPr>
        <w:t>−</w:t>
      </w:r>
      <w:r w:rsidR="002300FE">
        <w:rPr>
          <w:rFonts w:ascii="Arial" w:hAnsi="Arial" w:cs="Arial"/>
          <w:szCs w:val="22"/>
        </w:rPr>
        <w:t xml:space="preserve"> to H) based on the value of the property in 1991– if it seems strange to you that we have to use such out-dated property valuations, it’s probably because council tax is such a “hot topic” that the politicians at Westminster have not dared to go near it since!  We are required to set a council tax for a middle-sized property (Band D) and then the Government rules are that bigger/smaller properties pay a mul</w:t>
      </w:r>
      <w:r>
        <w:rPr>
          <w:rFonts w:ascii="Arial" w:hAnsi="Arial" w:cs="Arial"/>
          <w:szCs w:val="22"/>
        </w:rPr>
        <w:t>tiple/fraction of that.  In 201</w:t>
      </w:r>
      <w:r w:rsidR="00DA2B2C">
        <w:rPr>
          <w:rFonts w:ascii="Arial" w:hAnsi="Arial" w:cs="Arial"/>
          <w:szCs w:val="22"/>
        </w:rPr>
        <w:t>3</w:t>
      </w:r>
      <w:r>
        <w:rPr>
          <w:rFonts w:ascii="Arial" w:hAnsi="Arial" w:cs="Arial"/>
          <w:szCs w:val="22"/>
        </w:rPr>
        <w:t>/1</w:t>
      </w:r>
      <w:r w:rsidR="00DA2B2C">
        <w:rPr>
          <w:rFonts w:ascii="Arial" w:hAnsi="Arial" w:cs="Arial"/>
          <w:szCs w:val="22"/>
        </w:rPr>
        <w:t>4</w:t>
      </w:r>
      <w:r w:rsidR="002300FE">
        <w:rPr>
          <w:rFonts w:ascii="Arial" w:hAnsi="Arial" w:cs="Arial"/>
          <w:szCs w:val="22"/>
        </w:rPr>
        <w:t>, the SCDC Band D Co</w:t>
      </w:r>
      <w:r w:rsidR="00DA2B2C">
        <w:rPr>
          <w:rFonts w:ascii="Arial" w:hAnsi="Arial" w:cs="Arial"/>
          <w:szCs w:val="22"/>
        </w:rPr>
        <w:t>uncil Tax was £120</w:t>
      </w:r>
      <w:r w:rsidR="002300FE">
        <w:rPr>
          <w:rFonts w:ascii="Arial" w:hAnsi="Arial" w:cs="Arial"/>
          <w:szCs w:val="22"/>
        </w:rPr>
        <w:t xml:space="preserve">.46 per </w:t>
      </w:r>
      <w:r w:rsidR="000C66FC">
        <w:rPr>
          <w:rFonts w:ascii="Arial" w:hAnsi="Arial" w:cs="Arial"/>
          <w:szCs w:val="22"/>
        </w:rPr>
        <w:t>property;</w:t>
      </w:r>
      <w:r w:rsidR="002300FE">
        <w:rPr>
          <w:rFonts w:ascii="Arial" w:hAnsi="Arial" w:cs="Arial"/>
          <w:szCs w:val="22"/>
        </w:rPr>
        <w:t xml:space="preserve"> </w:t>
      </w:r>
      <w:r w:rsidR="000C66FC">
        <w:rPr>
          <w:rFonts w:ascii="Arial" w:hAnsi="Arial" w:cs="Arial"/>
          <w:szCs w:val="22"/>
        </w:rPr>
        <w:t>i</w:t>
      </w:r>
      <w:r w:rsidR="00ED7249">
        <w:rPr>
          <w:rFonts w:ascii="Arial" w:hAnsi="Arial" w:cs="Arial"/>
          <w:szCs w:val="22"/>
        </w:rPr>
        <w:t>t was £115.46 in 201</w:t>
      </w:r>
      <w:r w:rsidR="00DA2B2C">
        <w:rPr>
          <w:rFonts w:ascii="Arial" w:hAnsi="Arial" w:cs="Arial"/>
          <w:szCs w:val="22"/>
        </w:rPr>
        <w:t>2</w:t>
      </w:r>
      <w:r w:rsidR="00ED7249">
        <w:rPr>
          <w:rFonts w:ascii="Arial" w:hAnsi="Arial" w:cs="Arial"/>
          <w:szCs w:val="22"/>
        </w:rPr>
        <w:t>/1</w:t>
      </w:r>
      <w:r w:rsidR="00DA2B2C">
        <w:rPr>
          <w:rFonts w:ascii="Arial" w:hAnsi="Arial" w:cs="Arial"/>
          <w:szCs w:val="22"/>
        </w:rPr>
        <w:t>3</w:t>
      </w:r>
      <w:r w:rsidR="000C66FC">
        <w:rPr>
          <w:rFonts w:ascii="Arial" w:hAnsi="Arial" w:cs="Arial"/>
          <w:szCs w:val="22"/>
        </w:rPr>
        <w:t>.</w:t>
      </w:r>
      <w:r w:rsidR="00ED7249">
        <w:rPr>
          <w:rFonts w:ascii="Arial" w:hAnsi="Arial" w:cs="Arial"/>
          <w:szCs w:val="22"/>
        </w:rPr>
        <w:t xml:space="preserve"> </w:t>
      </w:r>
      <w:r w:rsidR="002300FE">
        <w:rPr>
          <w:rFonts w:ascii="Arial" w:hAnsi="Arial" w:cs="Arial"/>
          <w:szCs w:val="22"/>
        </w:rPr>
        <w:t xml:space="preserve">The full figures </w:t>
      </w:r>
      <w:r w:rsidR="00ED7249">
        <w:rPr>
          <w:rFonts w:ascii="Arial" w:hAnsi="Arial" w:cs="Arial"/>
          <w:szCs w:val="22"/>
        </w:rPr>
        <w:t>for 201</w:t>
      </w:r>
      <w:r w:rsidR="00DA2B2C">
        <w:rPr>
          <w:rFonts w:ascii="Arial" w:hAnsi="Arial" w:cs="Arial"/>
          <w:szCs w:val="22"/>
        </w:rPr>
        <w:t>3</w:t>
      </w:r>
      <w:r w:rsidR="00ED7249">
        <w:rPr>
          <w:rFonts w:ascii="Arial" w:hAnsi="Arial" w:cs="Arial"/>
          <w:szCs w:val="22"/>
        </w:rPr>
        <w:t>/1</w:t>
      </w:r>
      <w:r w:rsidR="00DA2B2C">
        <w:rPr>
          <w:rFonts w:ascii="Arial" w:hAnsi="Arial" w:cs="Arial"/>
          <w:szCs w:val="22"/>
        </w:rPr>
        <w:t>4</w:t>
      </w:r>
      <w:r w:rsidR="00ED7249">
        <w:rPr>
          <w:rFonts w:ascii="Arial" w:hAnsi="Arial" w:cs="Arial"/>
          <w:szCs w:val="22"/>
        </w:rPr>
        <w:t xml:space="preserve"> </w:t>
      </w:r>
      <w:r w:rsidR="002300FE">
        <w:rPr>
          <w:rFonts w:ascii="Arial" w:hAnsi="Arial" w:cs="Arial"/>
          <w:szCs w:val="22"/>
        </w:rPr>
        <w:t>were:</w:t>
      </w:r>
    </w:p>
    <w:tbl>
      <w:tblPr>
        <w:tblW w:w="7840" w:type="dxa"/>
        <w:jc w:val="center"/>
        <w:tblInd w:w="93" w:type="dxa"/>
        <w:tblLook w:val="04A0" w:firstRow="1" w:lastRow="0" w:firstColumn="1" w:lastColumn="0" w:noHBand="0" w:noVBand="1"/>
      </w:tblPr>
      <w:tblGrid>
        <w:gridCol w:w="1240"/>
        <w:gridCol w:w="1900"/>
        <w:gridCol w:w="1106"/>
        <w:gridCol w:w="1240"/>
        <w:gridCol w:w="1080"/>
        <w:gridCol w:w="1300"/>
      </w:tblGrid>
      <w:tr w:rsidR="001E34A2" w:rsidRPr="001E34A2" w:rsidTr="001E34A2">
        <w:trPr>
          <w:trHeight w:val="285"/>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color w:val="000000"/>
                <w:sz w:val="20"/>
                <w:lang w:eastAsia="en-GB"/>
              </w:rPr>
            </w:pP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color w:val="000000"/>
                <w:sz w:val="20"/>
                <w:lang w:eastAsia="en-GB"/>
              </w:rPr>
            </w:pP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color w:val="000000"/>
                <w:sz w:val="20"/>
                <w:lang w:eastAsia="en-GB"/>
              </w:rPr>
            </w:pP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color w:val="000000"/>
                <w:sz w:val="20"/>
                <w:lang w:eastAsia="en-GB"/>
              </w:rPr>
            </w:pP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i/>
                <w:iCs/>
                <w:color w:val="000000"/>
                <w:sz w:val="20"/>
                <w:lang w:eastAsia="en-GB"/>
              </w:rPr>
            </w:pPr>
            <w:r w:rsidRPr="001E34A2">
              <w:rPr>
                <w:rFonts w:ascii="Arial" w:eastAsia="Times New Roman" w:hAnsi="Arial" w:cs="Arial"/>
                <w:i/>
                <w:iCs/>
                <w:color w:val="000000"/>
                <w:sz w:val="20"/>
                <w:lang w:eastAsia="en-GB"/>
              </w:rPr>
              <w:t>SCDC</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color w:val="000000"/>
                <w:sz w:val="20"/>
                <w:lang w:eastAsia="en-GB"/>
              </w:rPr>
            </w:pPr>
          </w:p>
        </w:tc>
      </w:tr>
      <w:tr w:rsidR="001E34A2" w:rsidRPr="001E34A2" w:rsidTr="001E34A2">
        <w:trPr>
          <w:trHeight w:val="285"/>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sz w:val="20"/>
                <w:lang w:eastAsia="en-GB"/>
              </w:rPr>
            </w:pP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sz w:val="20"/>
                <w:lang w:eastAsia="en-GB"/>
              </w:rPr>
            </w:pPr>
          </w:p>
        </w:tc>
        <w:tc>
          <w:tcPr>
            <w:tcW w:w="1080" w:type="dxa"/>
            <w:tcBorders>
              <w:top w:val="nil"/>
              <w:left w:val="nil"/>
              <w:bottom w:val="nil"/>
              <w:right w:val="nil"/>
            </w:tcBorders>
            <w:shd w:val="clear" w:color="auto" w:fill="auto"/>
            <w:noWrap/>
            <w:vAlign w:val="center"/>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 xml:space="preserve">No. of </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sz w:val="20"/>
                <w:lang w:eastAsia="en-GB"/>
              </w:rPr>
            </w:pP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Council</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Total</w:t>
            </w:r>
          </w:p>
        </w:tc>
      </w:tr>
      <w:tr w:rsidR="001E34A2" w:rsidRPr="001E34A2" w:rsidTr="001E34A2">
        <w:trPr>
          <w:trHeight w:val="285"/>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Band</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Value in 1991</w:t>
            </w:r>
          </w:p>
        </w:tc>
        <w:tc>
          <w:tcPr>
            <w:tcW w:w="1080" w:type="dxa"/>
            <w:tcBorders>
              <w:top w:val="nil"/>
              <w:left w:val="nil"/>
              <w:bottom w:val="nil"/>
              <w:right w:val="nil"/>
            </w:tcBorders>
            <w:shd w:val="clear" w:color="auto" w:fill="auto"/>
            <w:noWrap/>
            <w:vAlign w:val="center"/>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properties</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i/>
                <w:iCs/>
                <w:sz w:val="20"/>
                <w:lang w:eastAsia="en-GB"/>
              </w:rPr>
            </w:pPr>
            <w:r w:rsidRPr="001E34A2">
              <w:rPr>
                <w:rFonts w:ascii="Arial" w:eastAsia="Times New Roman" w:hAnsi="Arial" w:cs="Arial"/>
                <w:i/>
                <w:iCs/>
                <w:sz w:val="20"/>
                <w:lang w:eastAsia="en-GB"/>
              </w:rPr>
              <w:t xml:space="preserve">Proportion </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Tax per</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Council tax</w:t>
            </w:r>
          </w:p>
        </w:tc>
      </w:tr>
      <w:tr w:rsidR="001E34A2" w:rsidRPr="001E34A2" w:rsidTr="001E34A2">
        <w:trPr>
          <w:trHeight w:val="300"/>
          <w:jc w:val="center"/>
        </w:trPr>
        <w:tc>
          <w:tcPr>
            <w:tcW w:w="1240" w:type="dxa"/>
            <w:tcBorders>
              <w:top w:val="nil"/>
              <w:left w:val="nil"/>
              <w:bottom w:val="single" w:sz="12" w:space="0" w:color="auto"/>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sz w:val="20"/>
                <w:lang w:eastAsia="en-GB"/>
              </w:rPr>
            </w:pPr>
            <w:r w:rsidRPr="001E34A2">
              <w:rPr>
                <w:rFonts w:ascii="Arial" w:eastAsia="Times New Roman" w:hAnsi="Arial" w:cs="Arial"/>
                <w:i/>
                <w:iCs/>
                <w:sz w:val="20"/>
                <w:lang w:eastAsia="en-GB"/>
              </w:rPr>
              <w:t> </w:t>
            </w:r>
          </w:p>
        </w:tc>
        <w:tc>
          <w:tcPr>
            <w:tcW w:w="1900" w:type="dxa"/>
            <w:tcBorders>
              <w:top w:val="nil"/>
              <w:left w:val="nil"/>
              <w:bottom w:val="single" w:sz="12" w:space="0" w:color="auto"/>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i/>
                <w:iCs/>
                <w:sz w:val="20"/>
                <w:lang w:eastAsia="en-GB"/>
              </w:rPr>
            </w:pPr>
            <w:r w:rsidRPr="001E34A2">
              <w:rPr>
                <w:rFonts w:ascii="Arial" w:eastAsia="Times New Roman" w:hAnsi="Arial" w:cs="Arial"/>
                <w:i/>
                <w:iCs/>
                <w:sz w:val="20"/>
                <w:lang w:eastAsia="en-GB"/>
              </w:rPr>
              <w:t> </w:t>
            </w:r>
          </w:p>
        </w:tc>
        <w:tc>
          <w:tcPr>
            <w:tcW w:w="1080" w:type="dxa"/>
            <w:tcBorders>
              <w:top w:val="nil"/>
              <w:left w:val="nil"/>
              <w:bottom w:val="single" w:sz="12" w:space="0" w:color="auto"/>
              <w:right w:val="nil"/>
            </w:tcBorders>
            <w:shd w:val="clear" w:color="auto" w:fill="auto"/>
            <w:noWrap/>
            <w:vAlign w:val="center"/>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in SCDC</w:t>
            </w:r>
            <w:r>
              <w:rPr>
                <w:rFonts w:ascii="Arial" w:eastAsia="Times New Roman" w:hAnsi="Arial" w:cs="Arial"/>
                <w:i/>
                <w:iCs/>
                <w:sz w:val="20"/>
                <w:lang w:eastAsia="en-GB"/>
              </w:rPr>
              <w:t>*</w:t>
            </w:r>
          </w:p>
        </w:tc>
        <w:tc>
          <w:tcPr>
            <w:tcW w:w="1240" w:type="dxa"/>
            <w:tcBorders>
              <w:top w:val="nil"/>
              <w:left w:val="nil"/>
              <w:bottom w:val="single" w:sz="12" w:space="0" w:color="auto"/>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i/>
                <w:iCs/>
                <w:sz w:val="20"/>
                <w:lang w:eastAsia="en-GB"/>
              </w:rPr>
            </w:pPr>
            <w:r w:rsidRPr="001E34A2">
              <w:rPr>
                <w:rFonts w:ascii="Arial" w:eastAsia="Times New Roman" w:hAnsi="Arial" w:cs="Arial"/>
                <w:i/>
                <w:iCs/>
                <w:sz w:val="20"/>
                <w:lang w:eastAsia="en-GB"/>
              </w:rPr>
              <w:t>of Band D</w:t>
            </w:r>
          </w:p>
        </w:tc>
        <w:tc>
          <w:tcPr>
            <w:tcW w:w="1080" w:type="dxa"/>
            <w:tcBorders>
              <w:top w:val="nil"/>
              <w:left w:val="nil"/>
              <w:bottom w:val="single" w:sz="12" w:space="0" w:color="auto"/>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property</w:t>
            </w:r>
          </w:p>
        </w:tc>
        <w:tc>
          <w:tcPr>
            <w:tcW w:w="1300" w:type="dxa"/>
            <w:tcBorders>
              <w:top w:val="nil"/>
              <w:left w:val="nil"/>
              <w:bottom w:val="single" w:sz="12" w:space="0" w:color="auto"/>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i/>
                <w:iCs/>
                <w:sz w:val="20"/>
                <w:lang w:eastAsia="en-GB"/>
              </w:rPr>
            </w:pPr>
            <w:r w:rsidRPr="001E34A2">
              <w:rPr>
                <w:rFonts w:ascii="Arial" w:eastAsia="Times New Roman" w:hAnsi="Arial" w:cs="Arial"/>
                <w:i/>
                <w:iCs/>
                <w:sz w:val="20"/>
                <w:lang w:eastAsia="en-GB"/>
              </w:rPr>
              <w:t>raised</w:t>
            </w:r>
          </w:p>
        </w:tc>
      </w:tr>
      <w:tr w:rsidR="001E34A2" w:rsidRPr="001E34A2" w:rsidTr="001E34A2">
        <w:trPr>
          <w:trHeight w:val="360"/>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-A (disability)</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Less than £40,000</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3</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5/9</w:t>
            </w:r>
            <w:r w:rsidRPr="001E34A2">
              <w:rPr>
                <w:rFonts w:ascii="Arial" w:eastAsia="Times New Roman" w:hAnsi="Arial" w:cs="Arial"/>
                <w:sz w:val="18"/>
                <w:szCs w:val="18"/>
                <w:vertAlign w:val="superscript"/>
                <w:lang w:eastAsia="en-GB"/>
              </w:rPr>
              <w:t>ths</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£66.92</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not material</w:t>
            </w:r>
          </w:p>
        </w:tc>
      </w:tr>
      <w:tr w:rsidR="001E34A2" w:rsidRPr="001E34A2" w:rsidTr="001E34A2">
        <w:trPr>
          <w:trHeight w:val="360"/>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A</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Less than £40,000</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1,510</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6/9</w:t>
            </w:r>
            <w:r w:rsidRPr="001E34A2">
              <w:rPr>
                <w:rFonts w:ascii="Arial" w:eastAsia="Times New Roman" w:hAnsi="Arial" w:cs="Arial"/>
                <w:sz w:val="18"/>
                <w:szCs w:val="18"/>
                <w:vertAlign w:val="superscript"/>
                <w:lang w:eastAsia="en-GB"/>
              </w:rPr>
              <w:t>ths</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£80.31</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£0.12m</w:t>
            </w:r>
          </w:p>
        </w:tc>
      </w:tr>
      <w:tr w:rsidR="001E34A2" w:rsidRPr="001E34A2" w:rsidTr="001E34A2">
        <w:trPr>
          <w:trHeight w:val="360"/>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B</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£40 - £52k</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5,162</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7/9</w:t>
            </w:r>
            <w:r w:rsidRPr="001E34A2">
              <w:rPr>
                <w:rFonts w:ascii="Arial" w:eastAsia="Times New Roman" w:hAnsi="Arial" w:cs="Arial"/>
                <w:sz w:val="18"/>
                <w:szCs w:val="18"/>
                <w:vertAlign w:val="superscript"/>
                <w:lang w:eastAsia="en-GB"/>
              </w:rPr>
              <w:t>ths</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£93.69</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£0.48m</w:t>
            </w:r>
          </w:p>
        </w:tc>
      </w:tr>
      <w:tr w:rsidR="001E34A2" w:rsidRPr="001E34A2" w:rsidTr="001E34A2">
        <w:trPr>
          <w:trHeight w:val="360"/>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C</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£52 - £68k</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15,255</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8/9</w:t>
            </w:r>
            <w:r w:rsidRPr="001E34A2">
              <w:rPr>
                <w:rFonts w:ascii="Arial" w:eastAsia="Times New Roman" w:hAnsi="Arial" w:cs="Arial"/>
                <w:sz w:val="18"/>
                <w:szCs w:val="18"/>
                <w:vertAlign w:val="superscript"/>
                <w:lang w:eastAsia="en-GB"/>
              </w:rPr>
              <w:t>ths</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£107.08</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£1.63m</w:t>
            </w:r>
          </w:p>
        </w:tc>
      </w:tr>
      <w:tr w:rsidR="001E34A2" w:rsidRPr="001E34A2" w:rsidTr="001E34A2">
        <w:trPr>
          <w:trHeight w:val="360"/>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D</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£68 - £88k</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10,409</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9/9</w:t>
            </w:r>
            <w:r w:rsidRPr="001E34A2">
              <w:rPr>
                <w:rFonts w:ascii="Arial" w:eastAsia="Times New Roman" w:hAnsi="Arial" w:cs="Arial"/>
                <w:sz w:val="18"/>
                <w:szCs w:val="18"/>
                <w:vertAlign w:val="superscript"/>
                <w:lang w:eastAsia="en-GB"/>
              </w:rPr>
              <w:t>ths</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£120.46</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£1.25m</w:t>
            </w:r>
          </w:p>
        </w:tc>
      </w:tr>
      <w:tr w:rsidR="001E34A2" w:rsidRPr="001E34A2" w:rsidTr="001E34A2">
        <w:trPr>
          <w:trHeight w:val="360"/>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E</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£88 - £120k</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9,723</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11/9</w:t>
            </w:r>
            <w:r w:rsidRPr="001E34A2">
              <w:rPr>
                <w:rFonts w:ascii="Arial" w:eastAsia="Times New Roman" w:hAnsi="Arial" w:cs="Arial"/>
                <w:sz w:val="18"/>
                <w:szCs w:val="18"/>
                <w:vertAlign w:val="superscript"/>
                <w:lang w:eastAsia="en-GB"/>
              </w:rPr>
              <w:t>ths</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£147.23</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£1.43m</w:t>
            </w:r>
          </w:p>
        </w:tc>
      </w:tr>
      <w:tr w:rsidR="001E34A2" w:rsidRPr="001E34A2" w:rsidTr="001E34A2">
        <w:trPr>
          <w:trHeight w:val="360"/>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F</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£120 - £160k</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6,685</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13/9</w:t>
            </w:r>
            <w:r w:rsidRPr="001E34A2">
              <w:rPr>
                <w:rFonts w:ascii="Arial" w:eastAsia="Times New Roman" w:hAnsi="Arial" w:cs="Arial"/>
                <w:sz w:val="18"/>
                <w:szCs w:val="18"/>
                <w:vertAlign w:val="superscript"/>
                <w:lang w:eastAsia="en-GB"/>
              </w:rPr>
              <w:t>ths</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£174.00</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£1.16m</w:t>
            </w:r>
          </w:p>
        </w:tc>
      </w:tr>
      <w:tr w:rsidR="001E34A2" w:rsidRPr="001E34A2" w:rsidTr="001E34A2">
        <w:trPr>
          <w:trHeight w:val="360"/>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G</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£160 - £320k</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3,818</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15/9</w:t>
            </w:r>
            <w:r w:rsidRPr="001E34A2">
              <w:rPr>
                <w:rFonts w:ascii="Arial" w:eastAsia="Times New Roman" w:hAnsi="Arial" w:cs="Arial"/>
                <w:sz w:val="18"/>
                <w:szCs w:val="18"/>
                <w:vertAlign w:val="superscript"/>
                <w:lang w:eastAsia="en-GB"/>
              </w:rPr>
              <w:t>ths</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£200.77</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£0.77m</w:t>
            </w:r>
          </w:p>
        </w:tc>
      </w:tr>
      <w:tr w:rsidR="001E34A2" w:rsidRPr="001E34A2" w:rsidTr="001E34A2">
        <w:trPr>
          <w:trHeight w:val="360"/>
          <w:jc w:val="center"/>
        </w:trPr>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H</w:t>
            </w:r>
          </w:p>
        </w:tc>
        <w:tc>
          <w:tcPr>
            <w:tcW w:w="19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More than £320k</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333</w:t>
            </w:r>
          </w:p>
        </w:tc>
        <w:tc>
          <w:tcPr>
            <w:tcW w:w="124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18/9</w:t>
            </w:r>
            <w:r w:rsidRPr="001E34A2">
              <w:rPr>
                <w:rFonts w:ascii="Arial" w:eastAsia="Times New Roman" w:hAnsi="Arial" w:cs="Arial"/>
                <w:sz w:val="18"/>
                <w:szCs w:val="18"/>
                <w:vertAlign w:val="superscript"/>
                <w:lang w:eastAsia="en-GB"/>
              </w:rPr>
              <w:t>ths</w:t>
            </w:r>
          </w:p>
        </w:tc>
        <w:tc>
          <w:tcPr>
            <w:tcW w:w="108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£240.92</w:t>
            </w:r>
          </w:p>
        </w:tc>
        <w:tc>
          <w:tcPr>
            <w:tcW w:w="1300" w:type="dxa"/>
            <w:tcBorders>
              <w:top w:val="nil"/>
              <w:left w:val="nil"/>
              <w:bottom w:val="nil"/>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£0.08m</w:t>
            </w:r>
          </w:p>
        </w:tc>
      </w:tr>
      <w:tr w:rsidR="001E34A2" w:rsidRPr="001E34A2" w:rsidTr="001E34A2">
        <w:trPr>
          <w:trHeight w:val="360"/>
          <w:jc w:val="center"/>
        </w:trPr>
        <w:tc>
          <w:tcPr>
            <w:tcW w:w="1240" w:type="dxa"/>
            <w:tcBorders>
              <w:top w:val="single" w:sz="8" w:space="0" w:color="auto"/>
              <w:left w:val="nil"/>
              <w:bottom w:val="single" w:sz="8" w:space="0" w:color="auto"/>
              <w:right w:val="nil"/>
            </w:tcBorders>
            <w:shd w:val="clear" w:color="auto" w:fill="auto"/>
            <w:noWrap/>
            <w:vAlign w:val="bottom"/>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TOTAL</w:t>
            </w:r>
          </w:p>
        </w:tc>
        <w:tc>
          <w:tcPr>
            <w:tcW w:w="1900" w:type="dxa"/>
            <w:tcBorders>
              <w:top w:val="single" w:sz="8" w:space="0" w:color="auto"/>
              <w:left w:val="nil"/>
              <w:bottom w:val="single" w:sz="8" w:space="0" w:color="auto"/>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sz w:val="20"/>
                <w:lang w:eastAsia="en-GB"/>
              </w:rPr>
            </w:pPr>
            <w:r w:rsidRPr="001E34A2">
              <w:rPr>
                <w:rFonts w:ascii="Arial" w:eastAsia="Times New Roman" w:hAnsi="Arial" w:cs="Arial"/>
                <w:sz w:val="20"/>
                <w:lang w:eastAsia="en-GB"/>
              </w:rPr>
              <w:t> </w:t>
            </w:r>
          </w:p>
        </w:tc>
        <w:tc>
          <w:tcPr>
            <w:tcW w:w="1080" w:type="dxa"/>
            <w:tcBorders>
              <w:top w:val="single" w:sz="8" w:space="0" w:color="auto"/>
              <w:left w:val="nil"/>
              <w:bottom w:val="single" w:sz="8" w:space="0" w:color="auto"/>
              <w:right w:val="nil"/>
            </w:tcBorders>
            <w:shd w:val="clear" w:color="auto" w:fill="auto"/>
            <w:noWrap/>
            <w:vAlign w:val="center"/>
            <w:hideMark/>
          </w:tcPr>
          <w:p w:rsidR="001E34A2" w:rsidRPr="001E34A2" w:rsidRDefault="001E34A2" w:rsidP="001E34A2">
            <w:pPr>
              <w:spacing w:line="240" w:lineRule="auto"/>
              <w:jc w:val="center"/>
              <w:rPr>
                <w:rFonts w:ascii="Arial" w:eastAsia="Times New Roman" w:hAnsi="Arial" w:cs="Arial"/>
                <w:sz w:val="20"/>
                <w:lang w:eastAsia="en-GB"/>
              </w:rPr>
            </w:pPr>
            <w:r w:rsidRPr="001E34A2">
              <w:rPr>
                <w:rFonts w:ascii="Arial" w:eastAsia="Times New Roman" w:hAnsi="Arial" w:cs="Arial"/>
                <w:sz w:val="20"/>
                <w:lang w:eastAsia="en-GB"/>
              </w:rPr>
              <w:t>52,898</w:t>
            </w:r>
          </w:p>
        </w:tc>
        <w:tc>
          <w:tcPr>
            <w:tcW w:w="1240" w:type="dxa"/>
            <w:tcBorders>
              <w:top w:val="single" w:sz="8" w:space="0" w:color="auto"/>
              <w:left w:val="nil"/>
              <w:bottom w:val="single" w:sz="8" w:space="0" w:color="auto"/>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sz w:val="20"/>
                <w:lang w:eastAsia="en-GB"/>
              </w:rPr>
            </w:pPr>
            <w:r w:rsidRPr="001E34A2">
              <w:rPr>
                <w:rFonts w:ascii="Arial" w:eastAsia="Times New Roman" w:hAnsi="Arial" w:cs="Arial"/>
                <w:sz w:val="20"/>
                <w:lang w:eastAsia="en-GB"/>
              </w:rPr>
              <w:t> </w:t>
            </w:r>
          </w:p>
        </w:tc>
        <w:tc>
          <w:tcPr>
            <w:tcW w:w="1080" w:type="dxa"/>
            <w:tcBorders>
              <w:top w:val="single" w:sz="8" w:space="0" w:color="auto"/>
              <w:left w:val="nil"/>
              <w:bottom w:val="single" w:sz="8" w:space="0" w:color="auto"/>
              <w:right w:val="nil"/>
            </w:tcBorders>
            <w:shd w:val="clear" w:color="auto" w:fill="auto"/>
            <w:noWrap/>
            <w:vAlign w:val="bottom"/>
            <w:hideMark/>
          </w:tcPr>
          <w:p w:rsidR="001E34A2" w:rsidRPr="001E34A2" w:rsidRDefault="001E34A2" w:rsidP="001E34A2">
            <w:pPr>
              <w:spacing w:line="240" w:lineRule="auto"/>
              <w:jc w:val="left"/>
              <w:rPr>
                <w:rFonts w:ascii="Arial" w:eastAsia="Times New Roman" w:hAnsi="Arial" w:cs="Arial"/>
                <w:sz w:val="20"/>
                <w:lang w:eastAsia="en-GB"/>
              </w:rPr>
            </w:pPr>
            <w:r w:rsidRPr="001E34A2">
              <w:rPr>
                <w:rFonts w:ascii="Arial" w:eastAsia="Times New Roman" w:hAnsi="Arial" w:cs="Arial"/>
                <w:sz w:val="20"/>
                <w:lang w:eastAsia="en-GB"/>
              </w:rPr>
              <w:t> </w:t>
            </w:r>
          </w:p>
        </w:tc>
        <w:tc>
          <w:tcPr>
            <w:tcW w:w="1300" w:type="dxa"/>
            <w:tcBorders>
              <w:top w:val="single" w:sz="8" w:space="0" w:color="auto"/>
              <w:left w:val="nil"/>
              <w:bottom w:val="single" w:sz="8" w:space="0" w:color="auto"/>
              <w:right w:val="nil"/>
            </w:tcBorders>
            <w:shd w:val="clear" w:color="auto" w:fill="auto"/>
            <w:noWrap/>
            <w:vAlign w:val="bottom"/>
            <w:hideMark/>
          </w:tcPr>
          <w:p w:rsidR="001E34A2" w:rsidRPr="001E34A2" w:rsidRDefault="001E34A2" w:rsidP="001E34A2">
            <w:pPr>
              <w:spacing w:line="240" w:lineRule="auto"/>
              <w:jc w:val="right"/>
              <w:rPr>
                <w:rFonts w:ascii="Arial" w:eastAsia="Times New Roman" w:hAnsi="Arial" w:cs="Arial"/>
                <w:sz w:val="20"/>
                <w:lang w:eastAsia="en-GB"/>
              </w:rPr>
            </w:pPr>
            <w:r w:rsidRPr="001E34A2">
              <w:rPr>
                <w:rFonts w:ascii="Arial" w:eastAsia="Times New Roman" w:hAnsi="Arial" w:cs="Arial"/>
                <w:sz w:val="20"/>
                <w:lang w:eastAsia="en-GB"/>
              </w:rPr>
              <w:t>£6.93m</w:t>
            </w:r>
          </w:p>
        </w:tc>
      </w:tr>
    </w:tbl>
    <w:p w:rsidR="00DB7631" w:rsidRDefault="00DB7631">
      <w:pPr>
        <w:spacing w:after="120" w:line="360" w:lineRule="atLeast"/>
        <w:ind w:left="425"/>
        <w:rPr>
          <w:rFonts w:ascii="Arial" w:hAnsi="Arial" w:cs="Arial"/>
          <w:szCs w:val="22"/>
        </w:rPr>
      </w:pPr>
    </w:p>
    <w:p w:rsidR="002300FE" w:rsidRDefault="001E34A2">
      <w:pPr>
        <w:spacing w:beforeLines="20" w:before="48" w:afterLines="20" w:after="48" w:line="240" w:lineRule="auto"/>
        <w:ind w:left="720"/>
        <w:jc w:val="left"/>
        <w:rPr>
          <w:rFonts w:ascii="Arial" w:hAnsi="Arial" w:cs="Arial"/>
          <w:i/>
          <w:sz w:val="20"/>
        </w:rPr>
      </w:pPr>
      <w:r>
        <w:rPr>
          <w:rFonts w:ascii="Arial" w:hAnsi="Arial" w:cs="Arial"/>
          <w:szCs w:val="22"/>
        </w:rPr>
        <w:t>*</w:t>
      </w:r>
      <w:r w:rsidRPr="001E34A2">
        <w:rPr>
          <w:rFonts w:ascii="Arial" w:hAnsi="Arial" w:cs="Arial"/>
          <w:i/>
          <w:sz w:val="20"/>
        </w:rPr>
        <w:t>property numbers after adjustments</w:t>
      </w:r>
      <w:r w:rsidR="003B1A14">
        <w:rPr>
          <w:rFonts w:ascii="Arial" w:hAnsi="Arial" w:cs="Arial"/>
          <w:i/>
          <w:sz w:val="20"/>
        </w:rPr>
        <w:t xml:space="preserve"> for single person discounts and other reductions</w:t>
      </w:r>
    </w:p>
    <w:p w:rsidR="009B40E7" w:rsidRPr="009B40E7" w:rsidRDefault="009B40E7">
      <w:pPr>
        <w:spacing w:beforeLines="20" w:before="48" w:afterLines="20" w:after="48" w:line="240" w:lineRule="auto"/>
        <w:ind w:left="720"/>
        <w:jc w:val="left"/>
        <w:rPr>
          <w:rFonts w:ascii="Arial" w:hAnsi="Arial" w:cs="Arial"/>
          <w:szCs w:val="22"/>
        </w:rPr>
      </w:pPr>
    </w:p>
    <w:p w:rsidR="002300FE" w:rsidRDefault="002300FE" w:rsidP="00C61D3D">
      <w:pPr>
        <w:spacing w:after="120" w:line="360" w:lineRule="atLeast"/>
        <w:ind w:left="425"/>
        <w:jc w:val="left"/>
        <w:rPr>
          <w:rFonts w:ascii="Arial" w:hAnsi="Arial" w:cs="Arial"/>
          <w:szCs w:val="22"/>
        </w:rPr>
      </w:pPr>
      <w:r>
        <w:rPr>
          <w:rFonts w:ascii="Arial" w:hAnsi="Arial" w:cs="Arial"/>
          <w:szCs w:val="22"/>
        </w:rPr>
        <w:t xml:space="preserve">SCDC’s council tax is </w:t>
      </w:r>
      <w:r>
        <w:rPr>
          <w:rFonts w:ascii="Arial" w:hAnsi="Arial" w:cs="Arial"/>
          <w:szCs w:val="22"/>
          <w:u w:val="single"/>
        </w:rPr>
        <w:t>very</w:t>
      </w:r>
      <w:r>
        <w:rPr>
          <w:rFonts w:ascii="Arial" w:hAnsi="Arial" w:cs="Arial"/>
          <w:szCs w:val="22"/>
        </w:rPr>
        <w:t xml:space="preserve"> low.  Throughout England there are 201 shire districts (</w:t>
      </w:r>
      <w:r w:rsidR="0008616A">
        <w:rPr>
          <w:rFonts w:ascii="Arial" w:hAnsi="Arial" w:cs="Arial"/>
          <w:szCs w:val="22"/>
        </w:rPr>
        <w:t xml:space="preserve">large </w:t>
      </w:r>
      <w:r>
        <w:rPr>
          <w:rFonts w:ascii="Arial" w:hAnsi="Arial" w:cs="Arial"/>
          <w:szCs w:val="22"/>
        </w:rPr>
        <w:t>towns and cities are measured differently) whose</w:t>
      </w:r>
      <w:r w:rsidR="0008616A">
        <w:rPr>
          <w:rFonts w:ascii="Arial" w:hAnsi="Arial" w:cs="Arial"/>
          <w:szCs w:val="22"/>
        </w:rPr>
        <w:t xml:space="preserve"> council taxes range from £</w:t>
      </w:r>
      <w:r w:rsidR="009B40E7">
        <w:rPr>
          <w:rFonts w:ascii="Arial" w:hAnsi="Arial" w:cs="Arial"/>
          <w:szCs w:val="22"/>
        </w:rPr>
        <w:t>70.46</w:t>
      </w:r>
      <w:r w:rsidR="0008616A">
        <w:rPr>
          <w:rFonts w:ascii="Arial" w:hAnsi="Arial" w:cs="Arial"/>
          <w:szCs w:val="22"/>
        </w:rPr>
        <w:t xml:space="preserve"> to £</w:t>
      </w:r>
      <w:r w:rsidR="009B40E7">
        <w:rPr>
          <w:rFonts w:ascii="Arial" w:hAnsi="Arial" w:cs="Arial"/>
          <w:szCs w:val="22"/>
        </w:rPr>
        <w:t>315.81</w:t>
      </w:r>
      <w:r w:rsidR="0008616A">
        <w:rPr>
          <w:rFonts w:ascii="Arial" w:hAnsi="Arial" w:cs="Arial"/>
          <w:szCs w:val="22"/>
        </w:rPr>
        <w:t xml:space="preserve"> (average £</w:t>
      </w:r>
      <w:r w:rsidR="009B40E7">
        <w:rPr>
          <w:rFonts w:ascii="Arial" w:hAnsi="Arial" w:cs="Arial"/>
          <w:szCs w:val="22"/>
        </w:rPr>
        <w:t>169.73</w:t>
      </w:r>
      <w:r>
        <w:rPr>
          <w:rFonts w:ascii="Arial" w:hAnsi="Arial" w:cs="Arial"/>
          <w:szCs w:val="22"/>
        </w:rPr>
        <w:t>) and SCDC is the 1</w:t>
      </w:r>
      <w:r w:rsidR="009B40E7">
        <w:rPr>
          <w:rFonts w:ascii="Arial" w:hAnsi="Arial" w:cs="Arial"/>
          <w:szCs w:val="22"/>
        </w:rPr>
        <w:t>5</w:t>
      </w:r>
      <w:r>
        <w:rPr>
          <w:rFonts w:ascii="Arial" w:hAnsi="Arial" w:cs="Arial"/>
          <w:szCs w:val="22"/>
          <w:vertAlign w:val="superscript"/>
        </w:rPr>
        <w:t>th</w:t>
      </w:r>
      <w:r>
        <w:rPr>
          <w:rFonts w:ascii="Arial" w:hAnsi="Arial" w:cs="Arial"/>
          <w:szCs w:val="22"/>
        </w:rPr>
        <w:t xml:space="preserve"> lowest of these.</w:t>
      </w:r>
      <w:r w:rsidR="003B1A14">
        <w:rPr>
          <w:rFonts w:ascii="Arial" w:hAnsi="Arial" w:cs="Arial"/>
          <w:szCs w:val="22"/>
        </w:rPr>
        <w:t xml:space="preserve">  You may think that is a good or </w:t>
      </w:r>
      <w:r>
        <w:rPr>
          <w:rFonts w:ascii="Arial" w:hAnsi="Arial" w:cs="Arial"/>
          <w:szCs w:val="22"/>
        </w:rPr>
        <w:t>a bad thing – on the one hand our council tax is low, on the other hand that gives us less income to spend on good works in our area.</w:t>
      </w:r>
    </w:p>
    <w:p w:rsidR="006069E6" w:rsidRDefault="006069E6" w:rsidP="00C61D3D">
      <w:pPr>
        <w:spacing w:after="120" w:line="360" w:lineRule="atLeast"/>
        <w:ind w:left="425"/>
        <w:jc w:val="left"/>
        <w:rPr>
          <w:rFonts w:ascii="Arial" w:hAnsi="Arial" w:cs="Arial"/>
          <w:szCs w:val="22"/>
        </w:rPr>
      </w:pPr>
    </w:p>
    <w:p w:rsidR="00AA31CB" w:rsidRDefault="002300FE" w:rsidP="00AA31CB">
      <w:pPr>
        <w:spacing w:after="120" w:line="360" w:lineRule="atLeast"/>
        <w:ind w:left="425"/>
        <w:jc w:val="left"/>
        <w:rPr>
          <w:rFonts w:ascii="Arial" w:hAnsi="Arial" w:cs="Arial"/>
          <w:szCs w:val="22"/>
        </w:rPr>
      </w:pPr>
      <w:r>
        <w:rPr>
          <w:rFonts w:ascii="Arial" w:hAnsi="Arial" w:cs="Arial"/>
          <w:szCs w:val="22"/>
        </w:rPr>
        <w:t>When you get your council tax bill through the post, it is a single bill for the County Council, SCDC, your Parish Council, the Police Force and the Fire Brigade combined together.  SCDC is responsible for sending out this bill and passing the amounts on to</w:t>
      </w:r>
      <w:r w:rsidR="0008616A">
        <w:rPr>
          <w:rFonts w:ascii="Arial" w:hAnsi="Arial" w:cs="Arial"/>
          <w:szCs w:val="22"/>
        </w:rPr>
        <w:t xml:space="preserve"> the other authorities.  In 201</w:t>
      </w:r>
      <w:r w:rsidR="007E5E35">
        <w:rPr>
          <w:rFonts w:ascii="Arial" w:hAnsi="Arial" w:cs="Arial"/>
          <w:szCs w:val="22"/>
        </w:rPr>
        <w:t>3</w:t>
      </w:r>
      <w:r w:rsidR="0008616A">
        <w:rPr>
          <w:rFonts w:ascii="Arial" w:hAnsi="Arial" w:cs="Arial"/>
          <w:szCs w:val="22"/>
        </w:rPr>
        <w:t>/1</w:t>
      </w:r>
      <w:r w:rsidR="007E5E35">
        <w:rPr>
          <w:rFonts w:ascii="Arial" w:hAnsi="Arial" w:cs="Arial"/>
          <w:szCs w:val="22"/>
        </w:rPr>
        <w:t>4</w:t>
      </w:r>
      <w:r>
        <w:rPr>
          <w:rFonts w:ascii="Arial" w:hAnsi="Arial" w:cs="Arial"/>
          <w:szCs w:val="22"/>
        </w:rPr>
        <w:t xml:space="preserve"> for a B</w:t>
      </w:r>
      <w:r w:rsidR="002A2E13">
        <w:rPr>
          <w:rFonts w:ascii="Arial" w:hAnsi="Arial" w:cs="Arial"/>
          <w:szCs w:val="22"/>
        </w:rPr>
        <w:t>and D property, the make-up was</w:t>
      </w:r>
    </w:p>
    <w:tbl>
      <w:tblPr>
        <w:tblW w:w="7109" w:type="dxa"/>
        <w:jc w:val="center"/>
        <w:tblLook w:val="04A0" w:firstRow="1" w:lastRow="0" w:firstColumn="1" w:lastColumn="0" w:noHBand="0" w:noVBand="1"/>
      </w:tblPr>
      <w:tblGrid>
        <w:gridCol w:w="1789"/>
        <w:gridCol w:w="1276"/>
        <w:gridCol w:w="4044"/>
      </w:tblGrid>
      <w:tr w:rsidR="00AA31CB" w:rsidRPr="00AA31CB" w:rsidTr="00AA31CB">
        <w:trPr>
          <w:trHeight w:val="378"/>
          <w:jc w:val="center"/>
        </w:trPr>
        <w:tc>
          <w:tcPr>
            <w:tcW w:w="1789" w:type="dxa"/>
            <w:tcBorders>
              <w:top w:val="single" w:sz="8" w:space="0" w:color="auto"/>
              <w:left w:val="nil"/>
              <w:bottom w:val="nil"/>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lastRenderedPageBreak/>
              <w:t>County Council</w:t>
            </w:r>
          </w:p>
        </w:tc>
        <w:tc>
          <w:tcPr>
            <w:tcW w:w="1276" w:type="dxa"/>
            <w:tcBorders>
              <w:top w:val="single" w:sz="8" w:space="0" w:color="auto"/>
              <w:left w:val="nil"/>
              <w:bottom w:val="nil"/>
              <w:right w:val="nil"/>
            </w:tcBorders>
            <w:shd w:val="clear" w:color="auto" w:fill="auto"/>
            <w:vAlign w:val="center"/>
            <w:hideMark/>
          </w:tcPr>
          <w:p w:rsidR="00AA31CB" w:rsidRPr="00AA31CB" w:rsidRDefault="007E5E35" w:rsidP="00AA31CB">
            <w:pPr>
              <w:spacing w:line="240" w:lineRule="auto"/>
              <w:jc w:val="right"/>
              <w:rPr>
                <w:rFonts w:ascii="Arial" w:eastAsia="Times New Roman" w:hAnsi="Arial" w:cs="Arial"/>
                <w:color w:val="000000"/>
                <w:szCs w:val="22"/>
                <w:lang w:eastAsia="en-GB"/>
              </w:rPr>
            </w:pPr>
            <w:r>
              <w:rPr>
                <w:rFonts w:ascii="Arial" w:eastAsia="Times New Roman" w:hAnsi="Arial" w:cs="Arial"/>
                <w:color w:val="000000"/>
                <w:szCs w:val="22"/>
                <w:lang w:eastAsia="en-GB"/>
              </w:rPr>
              <w:t>£1,100.07</w:t>
            </w:r>
          </w:p>
        </w:tc>
        <w:tc>
          <w:tcPr>
            <w:tcW w:w="4044" w:type="dxa"/>
            <w:tcBorders>
              <w:top w:val="single" w:sz="8" w:space="0" w:color="auto"/>
              <w:left w:val="nil"/>
              <w:bottom w:val="nil"/>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 </w:t>
            </w:r>
          </w:p>
        </w:tc>
      </w:tr>
      <w:tr w:rsidR="00AA31CB" w:rsidRPr="00AA31CB" w:rsidTr="00AA31CB">
        <w:trPr>
          <w:trHeight w:val="378"/>
          <w:jc w:val="center"/>
        </w:trPr>
        <w:tc>
          <w:tcPr>
            <w:tcW w:w="1789" w:type="dxa"/>
            <w:tcBorders>
              <w:top w:val="nil"/>
              <w:left w:val="nil"/>
              <w:bottom w:val="nil"/>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SCDC</w:t>
            </w:r>
          </w:p>
        </w:tc>
        <w:tc>
          <w:tcPr>
            <w:tcW w:w="1276" w:type="dxa"/>
            <w:tcBorders>
              <w:top w:val="nil"/>
              <w:left w:val="nil"/>
              <w:bottom w:val="nil"/>
              <w:right w:val="nil"/>
            </w:tcBorders>
            <w:shd w:val="clear" w:color="auto" w:fill="auto"/>
            <w:vAlign w:val="center"/>
            <w:hideMark/>
          </w:tcPr>
          <w:p w:rsidR="00AA31CB" w:rsidRPr="00AA31CB" w:rsidRDefault="007E5E35" w:rsidP="007E5E35">
            <w:pPr>
              <w:spacing w:line="240" w:lineRule="auto"/>
              <w:jc w:val="right"/>
              <w:rPr>
                <w:rFonts w:ascii="Arial" w:eastAsia="Times New Roman" w:hAnsi="Arial" w:cs="Arial"/>
                <w:color w:val="000000"/>
                <w:szCs w:val="22"/>
                <w:lang w:eastAsia="en-GB"/>
              </w:rPr>
            </w:pPr>
            <w:r>
              <w:rPr>
                <w:rFonts w:ascii="Arial" w:eastAsia="Times New Roman" w:hAnsi="Arial" w:cs="Arial"/>
                <w:color w:val="000000"/>
                <w:szCs w:val="22"/>
                <w:lang w:eastAsia="en-GB"/>
              </w:rPr>
              <w:t>£120</w:t>
            </w:r>
            <w:r w:rsidR="00AA31CB" w:rsidRPr="00AA31CB">
              <w:rPr>
                <w:rFonts w:ascii="Arial" w:eastAsia="Times New Roman" w:hAnsi="Arial" w:cs="Arial"/>
                <w:color w:val="000000"/>
                <w:szCs w:val="22"/>
                <w:lang w:eastAsia="en-GB"/>
              </w:rPr>
              <w:t>.46</w:t>
            </w:r>
          </w:p>
        </w:tc>
        <w:tc>
          <w:tcPr>
            <w:tcW w:w="4044" w:type="dxa"/>
            <w:tcBorders>
              <w:top w:val="nil"/>
              <w:left w:val="nil"/>
              <w:bottom w:val="nil"/>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i.e. 8% of the total</w:t>
            </w:r>
          </w:p>
        </w:tc>
      </w:tr>
      <w:tr w:rsidR="00AA31CB" w:rsidRPr="00AA31CB" w:rsidTr="00AA31CB">
        <w:trPr>
          <w:trHeight w:val="378"/>
          <w:jc w:val="center"/>
        </w:trPr>
        <w:tc>
          <w:tcPr>
            <w:tcW w:w="1789" w:type="dxa"/>
            <w:tcBorders>
              <w:top w:val="nil"/>
              <w:left w:val="nil"/>
              <w:bottom w:val="nil"/>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Parish Council</w:t>
            </w:r>
          </w:p>
        </w:tc>
        <w:tc>
          <w:tcPr>
            <w:tcW w:w="1276" w:type="dxa"/>
            <w:tcBorders>
              <w:top w:val="nil"/>
              <w:left w:val="nil"/>
              <w:bottom w:val="nil"/>
              <w:right w:val="nil"/>
            </w:tcBorders>
            <w:shd w:val="clear" w:color="auto" w:fill="auto"/>
            <w:vAlign w:val="center"/>
            <w:hideMark/>
          </w:tcPr>
          <w:p w:rsidR="00AA31CB" w:rsidRPr="00AA31CB" w:rsidRDefault="00FE056C" w:rsidP="00AA31CB">
            <w:pPr>
              <w:spacing w:line="240" w:lineRule="auto"/>
              <w:jc w:val="right"/>
              <w:rPr>
                <w:rFonts w:ascii="Arial" w:eastAsia="Times New Roman" w:hAnsi="Arial" w:cs="Arial"/>
                <w:color w:val="000000"/>
                <w:szCs w:val="22"/>
                <w:lang w:eastAsia="en-GB"/>
              </w:rPr>
            </w:pPr>
            <w:r>
              <w:rPr>
                <w:rFonts w:ascii="Arial" w:eastAsia="Times New Roman" w:hAnsi="Arial" w:cs="Arial"/>
                <w:color w:val="000000"/>
                <w:szCs w:val="22"/>
                <w:lang w:eastAsia="en-GB"/>
              </w:rPr>
              <w:t>£73.55</w:t>
            </w:r>
          </w:p>
        </w:tc>
        <w:tc>
          <w:tcPr>
            <w:tcW w:w="4044" w:type="dxa"/>
            <w:tcBorders>
              <w:top w:val="nil"/>
              <w:left w:val="nil"/>
              <w:bottom w:val="nil"/>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aver</w:t>
            </w:r>
            <w:r w:rsidR="00FE056C">
              <w:rPr>
                <w:rFonts w:ascii="Arial" w:eastAsia="Times New Roman" w:hAnsi="Arial" w:cs="Arial"/>
                <w:color w:val="000000"/>
                <w:szCs w:val="22"/>
                <w:lang w:eastAsia="en-GB"/>
              </w:rPr>
              <w:t>age (ranging from nil to £120.84</w:t>
            </w:r>
            <w:r w:rsidRPr="00AA31CB">
              <w:rPr>
                <w:rFonts w:ascii="Arial" w:eastAsia="Times New Roman" w:hAnsi="Arial" w:cs="Arial"/>
                <w:color w:val="000000"/>
                <w:szCs w:val="22"/>
                <w:lang w:eastAsia="en-GB"/>
              </w:rPr>
              <w:t>)</w:t>
            </w:r>
          </w:p>
        </w:tc>
      </w:tr>
      <w:tr w:rsidR="00AA31CB" w:rsidRPr="00AA31CB" w:rsidTr="00AA31CB">
        <w:trPr>
          <w:trHeight w:val="378"/>
          <w:jc w:val="center"/>
        </w:trPr>
        <w:tc>
          <w:tcPr>
            <w:tcW w:w="1789" w:type="dxa"/>
            <w:tcBorders>
              <w:top w:val="nil"/>
              <w:left w:val="nil"/>
              <w:bottom w:val="nil"/>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Police</w:t>
            </w:r>
          </w:p>
        </w:tc>
        <w:tc>
          <w:tcPr>
            <w:tcW w:w="1276" w:type="dxa"/>
            <w:tcBorders>
              <w:top w:val="nil"/>
              <w:left w:val="nil"/>
              <w:bottom w:val="nil"/>
              <w:right w:val="nil"/>
            </w:tcBorders>
            <w:shd w:val="clear" w:color="auto" w:fill="auto"/>
            <w:vAlign w:val="center"/>
            <w:hideMark/>
          </w:tcPr>
          <w:p w:rsidR="00AA31CB" w:rsidRPr="00AA31CB" w:rsidRDefault="007E5E35" w:rsidP="00AA31CB">
            <w:pPr>
              <w:spacing w:line="240" w:lineRule="auto"/>
              <w:jc w:val="right"/>
              <w:rPr>
                <w:rFonts w:ascii="Arial" w:eastAsia="Times New Roman" w:hAnsi="Arial" w:cs="Arial"/>
                <w:color w:val="000000"/>
                <w:szCs w:val="22"/>
                <w:lang w:eastAsia="en-GB"/>
              </w:rPr>
            </w:pPr>
            <w:r>
              <w:rPr>
                <w:rFonts w:ascii="Arial" w:eastAsia="Times New Roman" w:hAnsi="Arial" w:cs="Arial"/>
                <w:color w:val="000000"/>
                <w:szCs w:val="22"/>
                <w:lang w:eastAsia="en-GB"/>
              </w:rPr>
              <w:t>£177.93</w:t>
            </w:r>
          </w:p>
        </w:tc>
        <w:tc>
          <w:tcPr>
            <w:tcW w:w="4044" w:type="dxa"/>
            <w:tcBorders>
              <w:top w:val="nil"/>
              <w:left w:val="nil"/>
              <w:bottom w:val="nil"/>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p>
        </w:tc>
      </w:tr>
      <w:tr w:rsidR="00AA31CB" w:rsidRPr="00AA31CB" w:rsidTr="00AA31CB">
        <w:trPr>
          <w:trHeight w:val="378"/>
          <w:jc w:val="center"/>
        </w:trPr>
        <w:tc>
          <w:tcPr>
            <w:tcW w:w="1789" w:type="dxa"/>
            <w:tcBorders>
              <w:top w:val="nil"/>
              <w:left w:val="nil"/>
              <w:bottom w:val="single" w:sz="8" w:space="0" w:color="auto"/>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Fire Brigade</w:t>
            </w:r>
          </w:p>
        </w:tc>
        <w:tc>
          <w:tcPr>
            <w:tcW w:w="1276" w:type="dxa"/>
            <w:tcBorders>
              <w:top w:val="nil"/>
              <w:left w:val="nil"/>
              <w:bottom w:val="single" w:sz="8" w:space="0" w:color="auto"/>
              <w:right w:val="nil"/>
            </w:tcBorders>
            <w:shd w:val="clear" w:color="auto" w:fill="auto"/>
            <w:vAlign w:val="center"/>
            <w:hideMark/>
          </w:tcPr>
          <w:p w:rsidR="00AA31CB" w:rsidRPr="00AA31CB" w:rsidRDefault="007E5E35" w:rsidP="00AA31CB">
            <w:pPr>
              <w:spacing w:line="240" w:lineRule="auto"/>
              <w:jc w:val="right"/>
              <w:rPr>
                <w:rFonts w:ascii="Arial" w:eastAsia="Times New Roman" w:hAnsi="Arial" w:cs="Arial"/>
                <w:color w:val="000000"/>
                <w:szCs w:val="22"/>
                <w:lang w:eastAsia="en-GB"/>
              </w:rPr>
            </w:pPr>
            <w:r>
              <w:rPr>
                <w:rFonts w:ascii="Arial" w:eastAsia="Times New Roman" w:hAnsi="Arial" w:cs="Arial"/>
                <w:color w:val="000000"/>
                <w:szCs w:val="22"/>
                <w:lang w:eastAsia="en-GB"/>
              </w:rPr>
              <w:t>£64.26</w:t>
            </w:r>
          </w:p>
        </w:tc>
        <w:tc>
          <w:tcPr>
            <w:tcW w:w="4044" w:type="dxa"/>
            <w:tcBorders>
              <w:top w:val="nil"/>
              <w:left w:val="nil"/>
              <w:bottom w:val="single" w:sz="8" w:space="0" w:color="auto"/>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 </w:t>
            </w:r>
          </w:p>
        </w:tc>
      </w:tr>
      <w:tr w:rsidR="00AA31CB" w:rsidRPr="00AA31CB" w:rsidTr="00AA31CB">
        <w:trPr>
          <w:trHeight w:val="378"/>
          <w:jc w:val="center"/>
        </w:trPr>
        <w:tc>
          <w:tcPr>
            <w:tcW w:w="1789" w:type="dxa"/>
            <w:tcBorders>
              <w:top w:val="nil"/>
              <w:left w:val="nil"/>
              <w:bottom w:val="single" w:sz="8" w:space="0" w:color="auto"/>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TOTAL</w:t>
            </w:r>
          </w:p>
        </w:tc>
        <w:tc>
          <w:tcPr>
            <w:tcW w:w="1276" w:type="dxa"/>
            <w:tcBorders>
              <w:top w:val="nil"/>
              <w:left w:val="nil"/>
              <w:bottom w:val="single" w:sz="8" w:space="0" w:color="auto"/>
              <w:right w:val="nil"/>
            </w:tcBorders>
            <w:shd w:val="clear" w:color="auto" w:fill="auto"/>
            <w:vAlign w:val="center"/>
            <w:hideMark/>
          </w:tcPr>
          <w:p w:rsidR="00AA31CB" w:rsidRPr="00AA31CB" w:rsidRDefault="00FE056C" w:rsidP="00AA31CB">
            <w:pPr>
              <w:spacing w:line="240" w:lineRule="auto"/>
              <w:jc w:val="right"/>
              <w:rPr>
                <w:rFonts w:ascii="Arial" w:eastAsia="Times New Roman" w:hAnsi="Arial" w:cs="Arial"/>
                <w:color w:val="000000"/>
                <w:szCs w:val="22"/>
                <w:lang w:eastAsia="en-GB"/>
              </w:rPr>
            </w:pPr>
            <w:r>
              <w:rPr>
                <w:rFonts w:ascii="Arial" w:eastAsia="Times New Roman" w:hAnsi="Arial" w:cs="Arial"/>
                <w:color w:val="000000"/>
                <w:szCs w:val="22"/>
                <w:lang w:eastAsia="en-GB"/>
              </w:rPr>
              <w:t>£1,536.2</w:t>
            </w:r>
            <w:r w:rsidR="00AA31CB" w:rsidRPr="00AA31CB">
              <w:rPr>
                <w:rFonts w:ascii="Arial" w:eastAsia="Times New Roman" w:hAnsi="Arial" w:cs="Arial"/>
                <w:color w:val="000000"/>
                <w:szCs w:val="22"/>
                <w:lang w:eastAsia="en-GB"/>
              </w:rPr>
              <w:t>7</w:t>
            </w:r>
          </w:p>
        </w:tc>
        <w:tc>
          <w:tcPr>
            <w:tcW w:w="4044" w:type="dxa"/>
            <w:tcBorders>
              <w:top w:val="nil"/>
              <w:left w:val="nil"/>
              <w:bottom w:val="single" w:sz="8" w:space="0" w:color="auto"/>
              <w:right w:val="nil"/>
            </w:tcBorders>
            <w:shd w:val="clear" w:color="auto" w:fill="auto"/>
            <w:vAlign w:val="center"/>
            <w:hideMark/>
          </w:tcPr>
          <w:p w:rsidR="00AA31CB" w:rsidRPr="00AA31CB" w:rsidRDefault="00AA31CB" w:rsidP="00AA31CB">
            <w:pPr>
              <w:spacing w:line="240" w:lineRule="auto"/>
              <w:rPr>
                <w:rFonts w:ascii="Arial" w:eastAsia="Times New Roman" w:hAnsi="Arial" w:cs="Arial"/>
                <w:color w:val="000000"/>
                <w:szCs w:val="22"/>
                <w:lang w:eastAsia="en-GB"/>
              </w:rPr>
            </w:pPr>
            <w:r w:rsidRPr="00AA31CB">
              <w:rPr>
                <w:rFonts w:ascii="Arial" w:eastAsia="Times New Roman" w:hAnsi="Arial" w:cs="Arial"/>
                <w:color w:val="000000"/>
                <w:szCs w:val="22"/>
                <w:lang w:eastAsia="en-GB"/>
              </w:rPr>
              <w:t> </w:t>
            </w:r>
          </w:p>
        </w:tc>
      </w:tr>
    </w:tbl>
    <w:p w:rsidR="002300FE" w:rsidRDefault="002300FE">
      <w:pPr>
        <w:spacing w:after="120" w:line="280" w:lineRule="atLeast"/>
        <w:ind w:left="720"/>
        <w:jc w:val="left"/>
        <w:rPr>
          <w:rFonts w:ascii="Arial" w:hAnsi="Arial" w:cs="Arial"/>
          <w:szCs w:val="22"/>
        </w:rPr>
      </w:pPr>
      <w:r>
        <w:rPr>
          <w:rFonts w:ascii="Arial" w:hAnsi="Arial" w:cs="Arial"/>
          <w:szCs w:val="22"/>
        </w:rPr>
        <w:tab/>
      </w:r>
    </w:p>
    <w:p w:rsidR="002300FE" w:rsidRDefault="002300FE" w:rsidP="00E821FD">
      <w:pPr>
        <w:spacing w:after="120" w:line="360" w:lineRule="atLeast"/>
        <w:ind w:left="426"/>
        <w:jc w:val="left"/>
        <w:rPr>
          <w:rFonts w:ascii="Arial" w:hAnsi="Arial" w:cs="Arial"/>
          <w:szCs w:val="22"/>
        </w:rPr>
      </w:pPr>
      <w:r>
        <w:rPr>
          <w:rFonts w:ascii="Arial" w:hAnsi="Arial" w:cs="Arial"/>
          <w:szCs w:val="22"/>
        </w:rPr>
        <w:t xml:space="preserve">SCDC employs </w:t>
      </w:r>
      <w:r w:rsidR="009241D0">
        <w:rPr>
          <w:rFonts w:ascii="Arial" w:hAnsi="Arial" w:cs="Arial"/>
          <w:szCs w:val="22"/>
        </w:rPr>
        <w:t>1</w:t>
      </w:r>
      <w:r w:rsidR="00647E9E">
        <w:rPr>
          <w:rFonts w:ascii="Arial" w:hAnsi="Arial" w:cs="Arial"/>
          <w:szCs w:val="22"/>
        </w:rPr>
        <w:t>1</w:t>
      </w:r>
      <w:r w:rsidR="00E70534">
        <w:rPr>
          <w:rFonts w:ascii="Arial" w:hAnsi="Arial" w:cs="Arial"/>
          <w:szCs w:val="22"/>
        </w:rPr>
        <w:t xml:space="preserve"> </w:t>
      </w:r>
      <w:r>
        <w:rPr>
          <w:rFonts w:ascii="Arial" w:hAnsi="Arial" w:cs="Arial"/>
          <w:szCs w:val="22"/>
        </w:rPr>
        <w:t xml:space="preserve">officers to send out the bills and collect payment.  The overall cost of collecting </w:t>
      </w:r>
      <w:r w:rsidR="00327B94" w:rsidRPr="00F06F9E">
        <w:rPr>
          <w:rFonts w:ascii="Arial" w:hAnsi="Arial" w:cs="Arial"/>
          <w:szCs w:val="22"/>
        </w:rPr>
        <w:t>is £0.6</w:t>
      </w:r>
      <w:r w:rsidR="00945059">
        <w:rPr>
          <w:rFonts w:ascii="Arial" w:hAnsi="Arial" w:cs="Arial"/>
          <w:szCs w:val="22"/>
        </w:rPr>
        <w:t>58</w:t>
      </w:r>
      <w:r>
        <w:rPr>
          <w:rFonts w:ascii="Arial" w:hAnsi="Arial" w:cs="Arial"/>
          <w:szCs w:val="22"/>
        </w:rPr>
        <w:t xml:space="preserve"> million (see later for how we calculate costs)</w:t>
      </w:r>
      <w:r w:rsidR="00C61D3D">
        <w:rPr>
          <w:rFonts w:ascii="Arial" w:hAnsi="Arial" w:cs="Arial"/>
          <w:szCs w:val="22"/>
        </w:rPr>
        <w:t xml:space="preserve"> which is a cost met by SCDC. </w:t>
      </w:r>
      <w:r>
        <w:rPr>
          <w:rFonts w:ascii="Arial" w:hAnsi="Arial" w:cs="Arial"/>
          <w:szCs w:val="22"/>
        </w:rPr>
        <w:t xml:space="preserve">Nationally, </w:t>
      </w:r>
      <w:r w:rsidR="00A76D74">
        <w:rPr>
          <w:rFonts w:ascii="Arial" w:hAnsi="Arial" w:cs="Arial"/>
          <w:szCs w:val="22"/>
        </w:rPr>
        <w:t>97.0</w:t>
      </w:r>
      <w:r w:rsidR="00E36301" w:rsidRPr="00892C50">
        <w:rPr>
          <w:rFonts w:ascii="Arial" w:hAnsi="Arial" w:cs="Arial"/>
          <w:szCs w:val="22"/>
        </w:rPr>
        <w:t>%</w:t>
      </w:r>
      <w:r w:rsidR="00E36301">
        <w:rPr>
          <w:rFonts w:ascii="Arial" w:hAnsi="Arial" w:cs="Arial"/>
          <w:szCs w:val="22"/>
        </w:rPr>
        <w:t xml:space="preserve"> </w:t>
      </w:r>
      <w:r>
        <w:rPr>
          <w:rFonts w:ascii="Arial" w:hAnsi="Arial" w:cs="Arial"/>
          <w:szCs w:val="22"/>
        </w:rPr>
        <w:t xml:space="preserve">of bills </w:t>
      </w:r>
      <w:r w:rsidR="00E36301">
        <w:rPr>
          <w:rFonts w:ascii="Arial" w:hAnsi="Arial" w:cs="Arial"/>
          <w:szCs w:val="22"/>
        </w:rPr>
        <w:t xml:space="preserve">were </w:t>
      </w:r>
      <w:r>
        <w:rPr>
          <w:rFonts w:ascii="Arial" w:hAnsi="Arial" w:cs="Arial"/>
          <w:szCs w:val="22"/>
        </w:rPr>
        <w:t xml:space="preserve">collected, but SCDC is more </w:t>
      </w:r>
      <w:r w:rsidR="003F5B05">
        <w:rPr>
          <w:rFonts w:ascii="Arial" w:hAnsi="Arial" w:cs="Arial"/>
          <w:szCs w:val="22"/>
        </w:rPr>
        <w:t>efficient than this and its 201</w:t>
      </w:r>
      <w:r w:rsidR="00153D62">
        <w:rPr>
          <w:rFonts w:ascii="Arial" w:hAnsi="Arial" w:cs="Arial"/>
          <w:szCs w:val="22"/>
        </w:rPr>
        <w:t>3</w:t>
      </w:r>
      <w:r w:rsidR="003F5B05">
        <w:rPr>
          <w:rFonts w:ascii="Arial" w:hAnsi="Arial" w:cs="Arial"/>
          <w:szCs w:val="22"/>
        </w:rPr>
        <w:t>/1</w:t>
      </w:r>
      <w:r w:rsidR="00153D62">
        <w:rPr>
          <w:rFonts w:ascii="Arial" w:hAnsi="Arial" w:cs="Arial"/>
          <w:szCs w:val="22"/>
        </w:rPr>
        <w:t>4</w:t>
      </w:r>
      <w:r>
        <w:rPr>
          <w:rFonts w:ascii="Arial" w:hAnsi="Arial" w:cs="Arial"/>
          <w:szCs w:val="22"/>
        </w:rPr>
        <w:t xml:space="preserve"> collection rate was </w:t>
      </w:r>
      <w:r w:rsidR="00E36301">
        <w:rPr>
          <w:rFonts w:ascii="Arial" w:hAnsi="Arial" w:cs="Arial"/>
          <w:szCs w:val="22"/>
        </w:rPr>
        <w:t xml:space="preserve">one of the best in the country at </w:t>
      </w:r>
      <w:r w:rsidR="007707DB">
        <w:rPr>
          <w:rFonts w:ascii="Arial" w:hAnsi="Arial" w:cs="Arial"/>
          <w:szCs w:val="22"/>
        </w:rPr>
        <w:t>99.2</w:t>
      </w:r>
      <w:r w:rsidR="00E821FD" w:rsidRPr="00892C50">
        <w:rPr>
          <w:rFonts w:ascii="Arial" w:hAnsi="Arial" w:cs="Arial"/>
          <w:szCs w:val="22"/>
        </w:rPr>
        <w:t>%.</w:t>
      </w:r>
    </w:p>
    <w:p w:rsidR="00E821FD" w:rsidRDefault="00E821FD" w:rsidP="00E821FD">
      <w:pPr>
        <w:spacing w:after="120" w:line="360" w:lineRule="atLeast"/>
        <w:ind w:left="426"/>
        <w:jc w:val="left"/>
        <w:rPr>
          <w:rFonts w:ascii="Arial" w:hAnsi="Arial" w:cs="Arial"/>
          <w:szCs w:val="22"/>
        </w:rPr>
      </w:pPr>
    </w:p>
    <w:p w:rsidR="002300FE" w:rsidRDefault="002300FE">
      <w:pPr>
        <w:numPr>
          <w:ilvl w:val="0"/>
          <w:numId w:val="22"/>
        </w:numPr>
        <w:tabs>
          <w:tab w:val="clear" w:pos="720"/>
          <w:tab w:val="num" w:pos="426"/>
        </w:tabs>
        <w:spacing w:after="120" w:line="360" w:lineRule="atLeast"/>
        <w:ind w:left="426" w:hanging="426"/>
        <w:rPr>
          <w:rFonts w:ascii="Arial" w:hAnsi="Arial" w:cs="Arial"/>
          <w:b/>
          <w:szCs w:val="22"/>
        </w:rPr>
      </w:pPr>
      <w:r>
        <w:rPr>
          <w:rFonts w:ascii="Arial" w:hAnsi="Arial" w:cs="Arial"/>
          <w:b/>
          <w:szCs w:val="22"/>
        </w:rPr>
        <w:t>Council house rents</w:t>
      </w:r>
    </w:p>
    <w:p w:rsidR="002300FE" w:rsidRDefault="003F5B05" w:rsidP="00E821FD">
      <w:pPr>
        <w:spacing w:after="120" w:line="360" w:lineRule="atLeast"/>
        <w:ind w:left="426"/>
        <w:jc w:val="left"/>
        <w:rPr>
          <w:rFonts w:ascii="Arial" w:hAnsi="Arial" w:cs="Arial"/>
          <w:szCs w:val="22"/>
        </w:rPr>
      </w:pPr>
      <w:r>
        <w:rPr>
          <w:rFonts w:ascii="Arial" w:hAnsi="Arial" w:cs="Arial"/>
          <w:szCs w:val="22"/>
        </w:rPr>
        <w:t>SCDC has 5,</w:t>
      </w:r>
      <w:r w:rsidR="008C6F5F">
        <w:rPr>
          <w:rFonts w:ascii="Arial" w:hAnsi="Arial" w:cs="Arial"/>
          <w:szCs w:val="22"/>
        </w:rPr>
        <w:t>384</w:t>
      </w:r>
      <w:r w:rsidR="002300FE">
        <w:rPr>
          <w:rFonts w:ascii="Arial" w:hAnsi="Arial" w:cs="Arial"/>
          <w:szCs w:val="22"/>
        </w:rPr>
        <w:t xml:space="preserve"> council houses</w:t>
      </w:r>
      <w:r w:rsidR="00FA13FF">
        <w:rPr>
          <w:rFonts w:ascii="Arial" w:hAnsi="Arial" w:cs="Arial"/>
          <w:szCs w:val="22"/>
        </w:rPr>
        <w:t>, bungalows</w:t>
      </w:r>
      <w:r w:rsidR="00DB7631">
        <w:rPr>
          <w:rFonts w:ascii="Arial" w:hAnsi="Arial" w:cs="Arial"/>
          <w:szCs w:val="22"/>
        </w:rPr>
        <w:t xml:space="preserve"> </w:t>
      </w:r>
      <w:r w:rsidR="002300FE">
        <w:rPr>
          <w:rFonts w:ascii="Arial" w:hAnsi="Arial" w:cs="Arial"/>
          <w:szCs w:val="22"/>
        </w:rPr>
        <w:t>and flats</w:t>
      </w:r>
      <w:r w:rsidR="00DB7631">
        <w:rPr>
          <w:rFonts w:ascii="Arial" w:hAnsi="Arial" w:cs="Arial"/>
          <w:szCs w:val="22"/>
        </w:rPr>
        <w:t>,</w:t>
      </w:r>
      <w:r w:rsidR="002300FE">
        <w:rPr>
          <w:rFonts w:ascii="Arial" w:hAnsi="Arial" w:cs="Arial"/>
          <w:szCs w:val="22"/>
        </w:rPr>
        <w:t xml:space="preserve"> including </w:t>
      </w:r>
      <w:r w:rsidR="00FA13FF" w:rsidRPr="00327B94">
        <w:rPr>
          <w:rFonts w:ascii="Arial" w:hAnsi="Arial" w:cs="Arial"/>
          <w:szCs w:val="22"/>
        </w:rPr>
        <w:t xml:space="preserve">around </w:t>
      </w:r>
      <w:r w:rsidR="009241D0">
        <w:rPr>
          <w:rFonts w:ascii="Arial" w:hAnsi="Arial" w:cs="Arial"/>
          <w:szCs w:val="22"/>
        </w:rPr>
        <w:t>1,094</w:t>
      </w:r>
      <w:r w:rsidR="00FA13FF">
        <w:rPr>
          <w:rFonts w:ascii="Arial" w:hAnsi="Arial" w:cs="Arial"/>
          <w:szCs w:val="22"/>
        </w:rPr>
        <w:t xml:space="preserve"> units of </w:t>
      </w:r>
      <w:r w:rsidR="002300FE">
        <w:rPr>
          <w:rFonts w:ascii="Arial" w:hAnsi="Arial" w:cs="Arial"/>
          <w:szCs w:val="22"/>
        </w:rPr>
        <w:t>sh</w:t>
      </w:r>
      <w:r w:rsidR="00DB7631">
        <w:rPr>
          <w:rFonts w:ascii="Arial" w:hAnsi="Arial" w:cs="Arial"/>
          <w:szCs w:val="22"/>
        </w:rPr>
        <w:t xml:space="preserve">eltered accommodation, </w:t>
      </w:r>
      <w:r w:rsidR="002300FE">
        <w:rPr>
          <w:rFonts w:ascii="Arial" w:hAnsi="Arial" w:cs="Arial"/>
          <w:szCs w:val="22"/>
        </w:rPr>
        <w:t xml:space="preserve">which means that SCDC is </w:t>
      </w:r>
      <w:r w:rsidR="00C73647">
        <w:rPr>
          <w:rFonts w:ascii="Arial" w:hAnsi="Arial" w:cs="Arial"/>
          <w:szCs w:val="22"/>
        </w:rPr>
        <w:t xml:space="preserve">directly </w:t>
      </w:r>
      <w:r w:rsidR="002300FE">
        <w:rPr>
          <w:rFonts w:ascii="Arial" w:hAnsi="Arial" w:cs="Arial"/>
          <w:szCs w:val="22"/>
        </w:rPr>
        <w:t>responsible</w:t>
      </w:r>
      <w:r w:rsidR="00C73647">
        <w:rPr>
          <w:rFonts w:ascii="Arial" w:hAnsi="Arial" w:cs="Arial"/>
          <w:szCs w:val="22"/>
        </w:rPr>
        <w:t xml:space="preserve"> for about </w:t>
      </w:r>
      <w:r w:rsidR="009241D0">
        <w:rPr>
          <w:rFonts w:ascii="Arial" w:hAnsi="Arial" w:cs="Arial"/>
          <w:szCs w:val="22"/>
        </w:rPr>
        <w:t>4</w:t>
      </w:r>
      <w:r w:rsidR="00C73647">
        <w:rPr>
          <w:rFonts w:ascii="Arial" w:hAnsi="Arial" w:cs="Arial"/>
          <w:szCs w:val="22"/>
        </w:rPr>
        <w:t>% of the residential property in its area</w:t>
      </w:r>
      <w:r w:rsidR="002300FE">
        <w:rPr>
          <w:rFonts w:ascii="Arial" w:hAnsi="Arial" w:cs="Arial"/>
          <w:szCs w:val="22"/>
        </w:rPr>
        <w:t xml:space="preserve">.  </w:t>
      </w:r>
      <w:r w:rsidR="009241D0" w:rsidRPr="009241D0">
        <w:rPr>
          <w:rFonts w:ascii="Arial" w:hAnsi="Arial" w:cs="Arial"/>
          <w:szCs w:val="22"/>
        </w:rPr>
        <w:t>R</w:t>
      </w:r>
      <w:r w:rsidR="00FA13FF" w:rsidRPr="009241D0">
        <w:rPr>
          <w:rFonts w:ascii="Arial" w:hAnsi="Arial" w:cs="Arial"/>
          <w:szCs w:val="22"/>
        </w:rPr>
        <w:t>en</w:t>
      </w:r>
      <w:r w:rsidR="009241D0" w:rsidRPr="009241D0">
        <w:rPr>
          <w:rFonts w:ascii="Arial" w:hAnsi="Arial" w:cs="Arial"/>
          <w:szCs w:val="22"/>
        </w:rPr>
        <w:t>tal income</w:t>
      </w:r>
      <w:r w:rsidR="00FA13FF" w:rsidRPr="009241D0">
        <w:rPr>
          <w:rFonts w:ascii="Arial" w:hAnsi="Arial" w:cs="Arial"/>
          <w:szCs w:val="22"/>
        </w:rPr>
        <w:t xml:space="preserve"> is </w:t>
      </w:r>
      <w:r w:rsidR="003B1A14">
        <w:rPr>
          <w:rFonts w:ascii="Arial" w:hAnsi="Arial" w:cs="Arial"/>
          <w:szCs w:val="22"/>
        </w:rPr>
        <w:t>protected</w:t>
      </w:r>
      <w:r w:rsidR="002300FE" w:rsidRPr="009241D0">
        <w:rPr>
          <w:rFonts w:ascii="Arial" w:hAnsi="Arial" w:cs="Arial"/>
          <w:szCs w:val="22"/>
        </w:rPr>
        <w:t xml:space="preserve"> and can only be used for repairs and maintenance</w:t>
      </w:r>
      <w:r w:rsidR="00DB7631" w:rsidRPr="009241D0">
        <w:rPr>
          <w:rFonts w:ascii="Arial" w:hAnsi="Arial" w:cs="Arial"/>
          <w:szCs w:val="22"/>
        </w:rPr>
        <w:t>,</w:t>
      </w:r>
      <w:r w:rsidR="002300FE" w:rsidRPr="009241D0">
        <w:rPr>
          <w:rFonts w:ascii="Arial" w:hAnsi="Arial" w:cs="Arial"/>
          <w:szCs w:val="22"/>
        </w:rPr>
        <w:t xml:space="preserve"> etc.</w:t>
      </w:r>
      <w:r w:rsidR="00DB7631" w:rsidRPr="009241D0">
        <w:rPr>
          <w:rFonts w:ascii="Arial" w:hAnsi="Arial" w:cs="Arial"/>
          <w:szCs w:val="22"/>
        </w:rPr>
        <w:t>,</w:t>
      </w:r>
      <w:r w:rsidR="002300FE" w:rsidRPr="009241D0">
        <w:rPr>
          <w:rFonts w:ascii="Arial" w:hAnsi="Arial" w:cs="Arial"/>
          <w:szCs w:val="22"/>
        </w:rPr>
        <w:t xml:space="preserve"> on the council properties themselves</w:t>
      </w:r>
      <w:r w:rsidR="002300FE">
        <w:rPr>
          <w:rFonts w:ascii="Arial" w:hAnsi="Arial" w:cs="Arial"/>
          <w:szCs w:val="22"/>
        </w:rPr>
        <w:t>.</w:t>
      </w:r>
      <w:r w:rsidR="00FA13FF">
        <w:rPr>
          <w:rFonts w:ascii="Arial" w:hAnsi="Arial" w:cs="Arial"/>
          <w:szCs w:val="22"/>
        </w:rPr>
        <w:t xml:space="preserve"> </w:t>
      </w:r>
      <w:r w:rsidR="002300FE">
        <w:rPr>
          <w:rFonts w:ascii="Arial" w:hAnsi="Arial" w:cs="Arial"/>
          <w:szCs w:val="22"/>
        </w:rPr>
        <w:t xml:space="preserve">Rents vary, of course, according to the </w:t>
      </w:r>
      <w:r w:rsidR="00FA13FF">
        <w:rPr>
          <w:rFonts w:ascii="Arial" w:hAnsi="Arial" w:cs="Arial"/>
          <w:szCs w:val="22"/>
        </w:rPr>
        <w:t xml:space="preserve">value of and number of bedrooms in a </w:t>
      </w:r>
      <w:r w:rsidR="00DB7631">
        <w:rPr>
          <w:rFonts w:ascii="Arial" w:hAnsi="Arial" w:cs="Arial"/>
          <w:szCs w:val="22"/>
        </w:rPr>
        <w:t xml:space="preserve">property. </w:t>
      </w:r>
      <w:r w:rsidR="002300FE">
        <w:rPr>
          <w:rFonts w:ascii="Arial" w:hAnsi="Arial" w:cs="Arial"/>
          <w:szCs w:val="22"/>
        </w:rPr>
        <w:t xml:space="preserve">SCDC </w:t>
      </w:r>
      <w:r w:rsidR="00CF61CF">
        <w:rPr>
          <w:rFonts w:ascii="Arial" w:hAnsi="Arial" w:cs="Arial"/>
          <w:szCs w:val="22"/>
        </w:rPr>
        <w:t>sets its rents in line with G</w:t>
      </w:r>
      <w:r w:rsidR="00FA13FF">
        <w:rPr>
          <w:rFonts w:ascii="Arial" w:hAnsi="Arial" w:cs="Arial"/>
          <w:szCs w:val="22"/>
        </w:rPr>
        <w:t>overnment guidance</w:t>
      </w:r>
      <w:r w:rsidR="000375BC">
        <w:rPr>
          <w:rFonts w:ascii="Arial" w:hAnsi="Arial" w:cs="Arial"/>
          <w:szCs w:val="22"/>
        </w:rPr>
        <w:t>.</w:t>
      </w:r>
      <w:r w:rsidR="005D18C1">
        <w:rPr>
          <w:rFonts w:ascii="Arial" w:hAnsi="Arial" w:cs="Arial"/>
          <w:szCs w:val="22"/>
        </w:rPr>
        <w:t xml:space="preserve"> </w:t>
      </w:r>
      <w:r w:rsidR="00CF61CF">
        <w:rPr>
          <w:rFonts w:ascii="Arial" w:hAnsi="Arial" w:cs="Arial"/>
          <w:szCs w:val="22"/>
        </w:rPr>
        <w:t>In essence, the G</w:t>
      </w:r>
      <w:r w:rsidR="002300FE">
        <w:rPr>
          <w:rFonts w:ascii="Arial" w:hAnsi="Arial" w:cs="Arial"/>
          <w:szCs w:val="22"/>
        </w:rPr>
        <w:t xml:space="preserve">overnment </w:t>
      </w:r>
      <w:r w:rsidR="00FA13FF">
        <w:rPr>
          <w:rFonts w:ascii="Arial" w:hAnsi="Arial" w:cs="Arial"/>
          <w:szCs w:val="22"/>
        </w:rPr>
        <w:t xml:space="preserve">expects </w:t>
      </w:r>
      <w:r w:rsidR="002300FE">
        <w:rPr>
          <w:rFonts w:ascii="Arial" w:hAnsi="Arial" w:cs="Arial"/>
          <w:szCs w:val="22"/>
        </w:rPr>
        <w:t xml:space="preserve">us to set our rents </w:t>
      </w:r>
      <w:r w:rsidR="000375BC">
        <w:rPr>
          <w:rFonts w:ascii="Arial" w:hAnsi="Arial" w:cs="Arial"/>
          <w:szCs w:val="22"/>
        </w:rPr>
        <w:t xml:space="preserve">in </w:t>
      </w:r>
      <w:r w:rsidR="00FA13FF">
        <w:rPr>
          <w:rFonts w:ascii="Arial" w:hAnsi="Arial" w:cs="Arial"/>
          <w:szCs w:val="22"/>
        </w:rPr>
        <w:t xml:space="preserve">a way that will gradually move council rents towards rents charged by housing associations for similar properties.  </w:t>
      </w:r>
      <w:r w:rsidR="002300FE">
        <w:rPr>
          <w:rFonts w:ascii="Arial" w:hAnsi="Arial" w:cs="Arial"/>
          <w:szCs w:val="22"/>
        </w:rPr>
        <w:t xml:space="preserve">  </w:t>
      </w:r>
      <w:r w:rsidR="00E96E1E">
        <w:rPr>
          <w:rFonts w:ascii="Arial" w:hAnsi="Arial" w:cs="Arial"/>
          <w:szCs w:val="22"/>
        </w:rPr>
        <w:t>O</w:t>
      </w:r>
      <w:r w:rsidR="002300FE">
        <w:rPr>
          <w:rFonts w:ascii="Arial" w:hAnsi="Arial" w:cs="Arial"/>
          <w:szCs w:val="22"/>
        </w:rPr>
        <w:t xml:space="preserve">ur </w:t>
      </w:r>
      <w:r w:rsidR="00E96E1E">
        <w:rPr>
          <w:rFonts w:ascii="Arial" w:hAnsi="Arial" w:cs="Arial"/>
          <w:szCs w:val="22"/>
        </w:rPr>
        <w:t>council house rents are substantially</w:t>
      </w:r>
      <w:r w:rsidR="002300FE">
        <w:rPr>
          <w:rFonts w:ascii="Arial" w:hAnsi="Arial" w:cs="Arial"/>
          <w:szCs w:val="22"/>
        </w:rPr>
        <w:t xml:space="preserve"> below open-market levels.</w:t>
      </w:r>
      <w:r w:rsidR="00E821FD">
        <w:rPr>
          <w:rFonts w:ascii="Arial" w:hAnsi="Arial" w:cs="Arial"/>
          <w:szCs w:val="22"/>
        </w:rPr>
        <w:t xml:space="preserve"> We have:</w:t>
      </w:r>
    </w:p>
    <w:tbl>
      <w:tblPr>
        <w:tblW w:w="7860" w:type="dxa"/>
        <w:jc w:val="center"/>
        <w:tblInd w:w="108" w:type="dxa"/>
        <w:tblLook w:val="04A0" w:firstRow="1" w:lastRow="0" w:firstColumn="1" w:lastColumn="0" w:noHBand="0" w:noVBand="1"/>
      </w:tblPr>
      <w:tblGrid>
        <w:gridCol w:w="3880"/>
        <w:gridCol w:w="1020"/>
        <w:gridCol w:w="1420"/>
        <w:gridCol w:w="1540"/>
      </w:tblGrid>
      <w:tr w:rsidR="00B060D6" w:rsidRPr="00B060D6" w:rsidTr="00B060D6">
        <w:trPr>
          <w:trHeight w:val="285"/>
          <w:jc w:val="center"/>
        </w:trPr>
        <w:tc>
          <w:tcPr>
            <w:tcW w:w="3880" w:type="dxa"/>
            <w:vMerge w:val="restart"/>
            <w:tcBorders>
              <w:top w:val="nil"/>
              <w:left w:val="nil"/>
              <w:bottom w:val="single" w:sz="8" w:space="0" w:color="000000"/>
              <w:right w:val="nil"/>
            </w:tcBorders>
            <w:shd w:val="clear" w:color="auto" w:fill="auto"/>
            <w:vAlign w:val="center"/>
            <w:hideMark/>
          </w:tcPr>
          <w:p w:rsidR="00B060D6" w:rsidRPr="00B060D6" w:rsidRDefault="00B060D6" w:rsidP="00B060D6">
            <w:pPr>
              <w:spacing w:line="240" w:lineRule="auto"/>
              <w:jc w:val="left"/>
              <w:rPr>
                <w:rFonts w:ascii="Arial" w:eastAsia="Times New Roman" w:hAnsi="Arial" w:cs="Arial"/>
                <w:i/>
                <w:iCs/>
                <w:color w:val="000000"/>
                <w:szCs w:val="22"/>
                <w:lang w:eastAsia="en-GB"/>
              </w:rPr>
            </w:pPr>
            <w:r w:rsidRPr="00B060D6">
              <w:rPr>
                <w:rFonts w:ascii="Arial" w:eastAsia="Times New Roman" w:hAnsi="Arial" w:cs="Arial"/>
                <w:i/>
                <w:iCs/>
                <w:color w:val="000000"/>
                <w:szCs w:val="22"/>
                <w:lang w:eastAsia="en-GB"/>
              </w:rPr>
              <w:t>Type</w:t>
            </w:r>
          </w:p>
        </w:tc>
        <w:tc>
          <w:tcPr>
            <w:tcW w:w="1020" w:type="dxa"/>
            <w:vMerge w:val="restart"/>
            <w:tcBorders>
              <w:top w:val="nil"/>
              <w:left w:val="nil"/>
              <w:bottom w:val="single" w:sz="8" w:space="0" w:color="000000"/>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i/>
                <w:iCs/>
                <w:color w:val="000000"/>
                <w:szCs w:val="22"/>
                <w:lang w:eastAsia="en-GB"/>
              </w:rPr>
            </w:pPr>
            <w:r w:rsidRPr="00B060D6">
              <w:rPr>
                <w:rFonts w:ascii="Arial" w:eastAsia="Times New Roman" w:hAnsi="Arial" w:cs="Arial"/>
                <w:i/>
                <w:iCs/>
                <w:color w:val="000000"/>
                <w:szCs w:val="22"/>
                <w:lang w:eastAsia="en-GB"/>
              </w:rPr>
              <w:t>Number</w:t>
            </w:r>
          </w:p>
        </w:tc>
        <w:tc>
          <w:tcPr>
            <w:tcW w:w="14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i/>
                <w:iCs/>
                <w:color w:val="000000"/>
                <w:szCs w:val="22"/>
                <w:lang w:eastAsia="en-GB"/>
              </w:rPr>
            </w:pPr>
            <w:r w:rsidRPr="00B060D6">
              <w:rPr>
                <w:rFonts w:ascii="Arial" w:eastAsia="Times New Roman" w:hAnsi="Arial" w:cs="Arial"/>
                <w:i/>
                <w:iCs/>
                <w:color w:val="000000"/>
                <w:szCs w:val="22"/>
                <w:lang w:eastAsia="en-GB"/>
              </w:rPr>
              <w:t>Average</w:t>
            </w:r>
          </w:p>
        </w:tc>
        <w:tc>
          <w:tcPr>
            <w:tcW w:w="1540" w:type="dxa"/>
            <w:vMerge w:val="restart"/>
            <w:tcBorders>
              <w:top w:val="nil"/>
              <w:left w:val="nil"/>
              <w:bottom w:val="single" w:sz="8" w:space="0" w:color="000000"/>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i/>
                <w:iCs/>
                <w:color w:val="000000"/>
                <w:szCs w:val="22"/>
                <w:lang w:eastAsia="en-GB"/>
              </w:rPr>
            </w:pPr>
            <w:r w:rsidRPr="00B060D6">
              <w:rPr>
                <w:rFonts w:ascii="Arial" w:eastAsia="Times New Roman" w:hAnsi="Arial" w:cs="Arial"/>
                <w:i/>
                <w:iCs/>
                <w:color w:val="000000"/>
                <w:szCs w:val="22"/>
                <w:lang w:eastAsia="en-GB"/>
              </w:rPr>
              <w:t>Total rent collected p.a.</w:t>
            </w:r>
          </w:p>
        </w:tc>
      </w:tr>
      <w:tr w:rsidR="00B060D6" w:rsidRPr="00B060D6" w:rsidTr="00B060D6">
        <w:trPr>
          <w:trHeight w:val="585"/>
          <w:jc w:val="center"/>
        </w:trPr>
        <w:tc>
          <w:tcPr>
            <w:tcW w:w="3880" w:type="dxa"/>
            <w:vMerge/>
            <w:tcBorders>
              <w:top w:val="nil"/>
              <w:left w:val="nil"/>
              <w:bottom w:val="single" w:sz="8" w:space="0" w:color="000000"/>
              <w:right w:val="nil"/>
            </w:tcBorders>
            <w:vAlign w:val="center"/>
            <w:hideMark/>
          </w:tcPr>
          <w:p w:rsidR="00B060D6" w:rsidRPr="00B060D6" w:rsidRDefault="00B060D6" w:rsidP="00B060D6">
            <w:pPr>
              <w:spacing w:line="240" w:lineRule="auto"/>
              <w:jc w:val="left"/>
              <w:rPr>
                <w:rFonts w:ascii="Arial" w:eastAsia="Times New Roman" w:hAnsi="Arial" w:cs="Arial"/>
                <w:i/>
                <w:iCs/>
                <w:color w:val="000000"/>
                <w:szCs w:val="22"/>
                <w:lang w:eastAsia="en-GB"/>
              </w:rPr>
            </w:pPr>
          </w:p>
        </w:tc>
        <w:tc>
          <w:tcPr>
            <w:tcW w:w="1020" w:type="dxa"/>
            <w:vMerge/>
            <w:tcBorders>
              <w:top w:val="nil"/>
              <w:left w:val="nil"/>
              <w:bottom w:val="single" w:sz="8" w:space="0" w:color="000000"/>
              <w:right w:val="nil"/>
            </w:tcBorders>
            <w:vAlign w:val="center"/>
            <w:hideMark/>
          </w:tcPr>
          <w:p w:rsidR="00B060D6" w:rsidRPr="00B060D6" w:rsidRDefault="00B060D6" w:rsidP="00B060D6">
            <w:pPr>
              <w:spacing w:line="240" w:lineRule="auto"/>
              <w:jc w:val="left"/>
              <w:rPr>
                <w:rFonts w:ascii="Arial" w:eastAsia="Times New Roman" w:hAnsi="Arial" w:cs="Arial"/>
                <w:i/>
                <w:iCs/>
                <w:color w:val="000000"/>
                <w:szCs w:val="22"/>
                <w:lang w:eastAsia="en-GB"/>
              </w:rPr>
            </w:pPr>
          </w:p>
        </w:tc>
        <w:tc>
          <w:tcPr>
            <w:tcW w:w="1420" w:type="dxa"/>
            <w:tcBorders>
              <w:top w:val="nil"/>
              <w:left w:val="nil"/>
              <w:bottom w:val="single" w:sz="8" w:space="0" w:color="auto"/>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i/>
                <w:iCs/>
                <w:color w:val="000000"/>
                <w:szCs w:val="22"/>
                <w:lang w:eastAsia="en-GB"/>
              </w:rPr>
            </w:pPr>
            <w:r w:rsidRPr="00B060D6">
              <w:rPr>
                <w:rFonts w:ascii="Arial" w:eastAsia="Times New Roman" w:hAnsi="Arial" w:cs="Arial"/>
                <w:i/>
                <w:iCs/>
                <w:color w:val="000000"/>
                <w:szCs w:val="22"/>
                <w:lang w:eastAsia="en-GB"/>
              </w:rPr>
              <w:t>rent per week</w:t>
            </w:r>
          </w:p>
        </w:tc>
        <w:tc>
          <w:tcPr>
            <w:tcW w:w="1540" w:type="dxa"/>
            <w:vMerge/>
            <w:tcBorders>
              <w:top w:val="nil"/>
              <w:left w:val="nil"/>
              <w:bottom w:val="single" w:sz="8" w:space="0" w:color="000000"/>
              <w:right w:val="nil"/>
            </w:tcBorders>
            <w:vAlign w:val="center"/>
            <w:hideMark/>
          </w:tcPr>
          <w:p w:rsidR="00B060D6" w:rsidRPr="00B060D6" w:rsidRDefault="00B060D6" w:rsidP="00B060D6">
            <w:pPr>
              <w:spacing w:line="240" w:lineRule="auto"/>
              <w:jc w:val="left"/>
              <w:rPr>
                <w:rFonts w:ascii="Arial" w:eastAsia="Times New Roman" w:hAnsi="Arial" w:cs="Arial"/>
                <w:i/>
                <w:iCs/>
                <w:color w:val="000000"/>
                <w:szCs w:val="22"/>
                <w:lang w:eastAsia="en-GB"/>
              </w:rPr>
            </w:pPr>
          </w:p>
        </w:tc>
      </w:tr>
      <w:tr w:rsidR="00B060D6" w:rsidRPr="00B060D6" w:rsidTr="00B060D6">
        <w:trPr>
          <w:trHeight w:val="360"/>
          <w:jc w:val="center"/>
        </w:trPr>
        <w:tc>
          <w:tcPr>
            <w:tcW w:w="3880" w:type="dxa"/>
            <w:tcBorders>
              <w:top w:val="nil"/>
              <w:left w:val="nil"/>
              <w:bottom w:val="nil"/>
              <w:right w:val="nil"/>
            </w:tcBorders>
            <w:shd w:val="clear" w:color="auto" w:fill="auto"/>
            <w:vAlign w:val="center"/>
            <w:hideMark/>
          </w:tcPr>
          <w:p w:rsidR="00B060D6" w:rsidRPr="00B060D6" w:rsidRDefault="00B060D6" w:rsidP="00B060D6">
            <w:pPr>
              <w:spacing w:line="240" w:lineRule="auto"/>
              <w:jc w:val="lef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1 bed</w:t>
            </w:r>
          </w:p>
        </w:tc>
        <w:tc>
          <w:tcPr>
            <w:tcW w:w="10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1,078</w:t>
            </w:r>
          </w:p>
        </w:tc>
        <w:tc>
          <w:tcPr>
            <w:tcW w:w="14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£84.61</w:t>
            </w:r>
          </w:p>
        </w:tc>
        <w:tc>
          <w:tcPr>
            <w:tcW w:w="1540" w:type="dxa"/>
            <w:tcBorders>
              <w:top w:val="nil"/>
              <w:left w:val="nil"/>
              <w:bottom w:val="nil"/>
              <w:right w:val="nil"/>
            </w:tcBorders>
            <w:shd w:val="clear" w:color="auto" w:fill="auto"/>
            <w:vAlign w:val="center"/>
            <w:hideMark/>
          </w:tcPr>
          <w:p w:rsidR="00B060D6" w:rsidRPr="00B060D6" w:rsidRDefault="00B060D6" w:rsidP="00B060D6">
            <w:pPr>
              <w:spacing w:line="240" w:lineRule="auto"/>
              <w:jc w:val="center"/>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£4.743m</w:t>
            </w:r>
          </w:p>
        </w:tc>
      </w:tr>
      <w:tr w:rsidR="00B060D6" w:rsidRPr="00B060D6" w:rsidTr="00B060D6">
        <w:trPr>
          <w:trHeight w:val="360"/>
          <w:jc w:val="center"/>
        </w:trPr>
        <w:tc>
          <w:tcPr>
            <w:tcW w:w="3880" w:type="dxa"/>
            <w:tcBorders>
              <w:top w:val="nil"/>
              <w:left w:val="nil"/>
              <w:bottom w:val="nil"/>
              <w:right w:val="nil"/>
            </w:tcBorders>
            <w:shd w:val="clear" w:color="auto" w:fill="auto"/>
            <w:vAlign w:val="center"/>
            <w:hideMark/>
          </w:tcPr>
          <w:p w:rsidR="00B060D6" w:rsidRPr="00B060D6" w:rsidRDefault="00B060D6" w:rsidP="00B060D6">
            <w:pPr>
              <w:spacing w:line="240" w:lineRule="auto"/>
              <w:jc w:val="lef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2 bed</w:t>
            </w:r>
          </w:p>
        </w:tc>
        <w:tc>
          <w:tcPr>
            <w:tcW w:w="10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2,304</w:t>
            </w:r>
          </w:p>
        </w:tc>
        <w:tc>
          <w:tcPr>
            <w:tcW w:w="14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£94.39</w:t>
            </w:r>
          </w:p>
        </w:tc>
        <w:tc>
          <w:tcPr>
            <w:tcW w:w="1540" w:type="dxa"/>
            <w:tcBorders>
              <w:top w:val="nil"/>
              <w:left w:val="nil"/>
              <w:bottom w:val="nil"/>
              <w:right w:val="nil"/>
            </w:tcBorders>
            <w:shd w:val="clear" w:color="auto" w:fill="auto"/>
            <w:vAlign w:val="center"/>
            <w:hideMark/>
          </w:tcPr>
          <w:p w:rsidR="00B060D6" w:rsidRPr="00B060D6" w:rsidRDefault="00B060D6" w:rsidP="00B060D6">
            <w:pPr>
              <w:spacing w:line="240" w:lineRule="auto"/>
              <w:jc w:val="center"/>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£11.309m</w:t>
            </w:r>
          </w:p>
        </w:tc>
      </w:tr>
      <w:tr w:rsidR="00B060D6" w:rsidRPr="00B060D6" w:rsidTr="00B060D6">
        <w:trPr>
          <w:trHeight w:val="360"/>
          <w:jc w:val="center"/>
        </w:trPr>
        <w:tc>
          <w:tcPr>
            <w:tcW w:w="3880" w:type="dxa"/>
            <w:tcBorders>
              <w:top w:val="nil"/>
              <w:left w:val="nil"/>
              <w:bottom w:val="nil"/>
              <w:right w:val="nil"/>
            </w:tcBorders>
            <w:shd w:val="clear" w:color="auto" w:fill="auto"/>
            <w:vAlign w:val="center"/>
            <w:hideMark/>
          </w:tcPr>
          <w:p w:rsidR="00B060D6" w:rsidRPr="00B060D6" w:rsidRDefault="00B060D6" w:rsidP="00B060D6">
            <w:pPr>
              <w:spacing w:line="240" w:lineRule="auto"/>
              <w:jc w:val="lef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3 bed</w:t>
            </w:r>
          </w:p>
        </w:tc>
        <w:tc>
          <w:tcPr>
            <w:tcW w:w="10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1,923</w:t>
            </w:r>
          </w:p>
        </w:tc>
        <w:tc>
          <w:tcPr>
            <w:tcW w:w="14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£101.89</w:t>
            </w:r>
          </w:p>
        </w:tc>
        <w:tc>
          <w:tcPr>
            <w:tcW w:w="1540" w:type="dxa"/>
            <w:tcBorders>
              <w:top w:val="nil"/>
              <w:left w:val="nil"/>
              <w:bottom w:val="nil"/>
              <w:right w:val="nil"/>
            </w:tcBorders>
            <w:shd w:val="clear" w:color="auto" w:fill="auto"/>
            <w:vAlign w:val="center"/>
            <w:hideMark/>
          </w:tcPr>
          <w:p w:rsidR="00B060D6" w:rsidRPr="00B060D6" w:rsidRDefault="00B060D6" w:rsidP="00B060D6">
            <w:pPr>
              <w:spacing w:line="240" w:lineRule="auto"/>
              <w:jc w:val="center"/>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£10.189m</w:t>
            </w:r>
          </w:p>
        </w:tc>
      </w:tr>
      <w:tr w:rsidR="00B060D6" w:rsidRPr="00B060D6" w:rsidTr="00B060D6">
        <w:trPr>
          <w:trHeight w:val="360"/>
          <w:jc w:val="center"/>
        </w:trPr>
        <w:tc>
          <w:tcPr>
            <w:tcW w:w="3880" w:type="dxa"/>
            <w:tcBorders>
              <w:top w:val="nil"/>
              <w:left w:val="nil"/>
              <w:bottom w:val="nil"/>
              <w:right w:val="nil"/>
            </w:tcBorders>
            <w:shd w:val="clear" w:color="auto" w:fill="auto"/>
            <w:vAlign w:val="center"/>
            <w:hideMark/>
          </w:tcPr>
          <w:p w:rsidR="00B060D6" w:rsidRPr="00B060D6" w:rsidRDefault="00B060D6" w:rsidP="00B060D6">
            <w:pPr>
              <w:spacing w:line="240" w:lineRule="auto"/>
              <w:jc w:val="lef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4 or more beds</w:t>
            </w:r>
          </w:p>
        </w:tc>
        <w:tc>
          <w:tcPr>
            <w:tcW w:w="10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79</w:t>
            </w:r>
          </w:p>
        </w:tc>
        <w:tc>
          <w:tcPr>
            <w:tcW w:w="14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£112.48</w:t>
            </w:r>
          </w:p>
        </w:tc>
        <w:tc>
          <w:tcPr>
            <w:tcW w:w="1540" w:type="dxa"/>
            <w:tcBorders>
              <w:top w:val="nil"/>
              <w:left w:val="nil"/>
              <w:bottom w:val="nil"/>
              <w:right w:val="nil"/>
            </w:tcBorders>
            <w:shd w:val="clear" w:color="auto" w:fill="auto"/>
            <w:vAlign w:val="center"/>
            <w:hideMark/>
          </w:tcPr>
          <w:p w:rsidR="00B060D6" w:rsidRPr="00B060D6" w:rsidRDefault="00B060D6" w:rsidP="00B060D6">
            <w:pPr>
              <w:spacing w:line="240" w:lineRule="auto"/>
              <w:jc w:val="center"/>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£0.462m</w:t>
            </w:r>
          </w:p>
        </w:tc>
      </w:tr>
      <w:tr w:rsidR="00B060D6" w:rsidRPr="00B060D6" w:rsidTr="00B060D6">
        <w:trPr>
          <w:trHeight w:val="360"/>
          <w:jc w:val="center"/>
        </w:trPr>
        <w:tc>
          <w:tcPr>
            <w:tcW w:w="3880" w:type="dxa"/>
            <w:tcBorders>
              <w:top w:val="nil"/>
              <w:left w:val="nil"/>
              <w:bottom w:val="nil"/>
              <w:right w:val="nil"/>
            </w:tcBorders>
            <w:shd w:val="clear" w:color="auto" w:fill="auto"/>
            <w:vAlign w:val="center"/>
            <w:hideMark/>
          </w:tcPr>
          <w:p w:rsidR="00B060D6" w:rsidRPr="00B060D6" w:rsidRDefault="00B060D6" w:rsidP="00B060D6">
            <w:pPr>
              <w:spacing w:line="240" w:lineRule="auto"/>
              <w:jc w:val="lef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Non-dwelling properties, e.g. garages</w:t>
            </w:r>
          </w:p>
        </w:tc>
        <w:tc>
          <w:tcPr>
            <w:tcW w:w="10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p>
        </w:tc>
        <w:tc>
          <w:tcPr>
            <w:tcW w:w="1420" w:type="dxa"/>
            <w:tcBorders>
              <w:top w:val="nil"/>
              <w:left w:val="nil"/>
              <w:bottom w:val="nil"/>
              <w:right w:val="nil"/>
            </w:tcBorders>
            <w:shd w:val="clear" w:color="auto" w:fill="auto"/>
            <w:vAlign w:val="center"/>
            <w:hideMark/>
          </w:tcPr>
          <w:p w:rsidR="00B060D6" w:rsidRPr="00B060D6" w:rsidRDefault="00B060D6" w:rsidP="00B060D6">
            <w:pPr>
              <w:spacing w:line="240" w:lineRule="auto"/>
              <w:jc w:val="center"/>
              <w:rPr>
                <w:rFonts w:ascii="Arial" w:eastAsia="Times New Roman" w:hAnsi="Arial" w:cs="Arial"/>
                <w:color w:val="000000"/>
                <w:szCs w:val="22"/>
                <w:lang w:eastAsia="en-GB"/>
              </w:rPr>
            </w:pPr>
          </w:p>
        </w:tc>
        <w:tc>
          <w:tcPr>
            <w:tcW w:w="1540" w:type="dxa"/>
            <w:tcBorders>
              <w:top w:val="nil"/>
              <w:left w:val="nil"/>
              <w:bottom w:val="nil"/>
              <w:right w:val="nil"/>
            </w:tcBorders>
            <w:shd w:val="clear" w:color="auto" w:fill="auto"/>
            <w:vAlign w:val="center"/>
            <w:hideMark/>
          </w:tcPr>
          <w:p w:rsidR="00B060D6" w:rsidRPr="00B060D6" w:rsidRDefault="00B060D6" w:rsidP="00B060D6">
            <w:pPr>
              <w:spacing w:line="240" w:lineRule="auto"/>
              <w:jc w:val="center"/>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£0.383m</w:t>
            </w:r>
          </w:p>
        </w:tc>
      </w:tr>
      <w:tr w:rsidR="00B060D6" w:rsidRPr="00B060D6" w:rsidTr="00B060D6">
        <w:trPr>
          <w:trHeight w:val="990"/>
          <w:jc w:val="center"/>
        </w:trPr>
        <w:tc>
          <w:tcPr>
            <w:tcW w:w="3880" w:type="dxa"/>
            <w:tcBorders>
              <w:top w:val="nil"/>
              <w:left w:val="nil"/>
              <w:bottom w:val="single" w:sz="8" w:space="0" w:color="auto"/>
              <w:right w:val="nil"/>
            </w:tcBorders>
            <w:shd w:val="clear" w:color="auto" w:fill="auto"/>
            <w:vAlign w:val="center"/>
            <w:hideMark/>
          </w:tcPr>
          <w:p w:rsidR="00B060D6" w:rsidRPr="00B060D6" w:rsidRDefault="00B060D6" w:rsidP="00B060D6">
            <w:pPr>
              <w:spacing w:line="240" w:lineRule="auto"/>
              <w:jc w:val="lef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Charges for services and facilities</w:t>
            </w:r>
            <w:r w:rsidRPr="00B060D6">
              <w:rPr>
                <w:rFonts w:ascii="Arial" w:eastAsia="Times New Roman" w:hAnsi="Arial" w:cs="Arial"/>
                <w:i/>
                <w:iCs/>
                <w:color w:val="000000"/>
                <w:szCs w:val="22"/>
                <w:lang w:eastAsia="en-GB"/>
              </w:rPr>
              <w:t xml:space="preserve"> including service charges in sheltered accommodation</w:t>
            </w:r>
          </w:p>
        </w:tc>
        <w:tc>
          <w:tcPr>
            <w:tcW w:w="1020" w:type="dxa"/>
            <w:tcBorders>
              <w:top w:val="nil"/>
              <w:left w:val="nil"/>
              <w:bottom w:val="single" w:sz="8" w:space="0" w:color="auto"/>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 </w:t>
            </w:r>
          </w:p>
        </w:tc>
        <w:tc>
          <w:tcPr>
            <w:tcW w:w="1420" w:type="dxa"/>
            <w:tcBorders>
              <w:top w:val="nil"/>
              <w:left w:val="nil"/>
              <w:bottom w:val="single" w:sz="8" w:space="0" w:color="auto"/>
              <w:right w:val="nil"/>
            </w:tcBorders>
            <w:shd w:val="clear" w:color="auto" w:fill="auto"/>
            <w:vAlign w:val="center"/>
            <w:hideMark/>
          </w:tcPr>
          <w:p w:rsidR="00B060D6" w:rsidRPr="00B060D6" w:rsidRDefault="00B060D6" w:rsidP="00B060D6">
            <w:pPr>
              <w:spacing w:line="240" w:lineRule="auto"/>
              <w:jc w:val="center"/>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 </w:t>
            </w:r>
          </w:p>
        </w:tc>
        <w:tc>
          <w:tcPr>
            <w:tcW w:w="1540" w:type="dxa"/>
            <w:tcBorders>
              <w:top w:val="nil"/>
              <w:left w:val="nil"/>
              <w:bottom w:val="single" w:sz="8" w:space="0" w:color="auto"/>
              <w:right w:val="nil"/>
            </w:tcBorders>
            <w:shd w:val="clear" w:color="auto" w:fill="auto"/>
            <w:vAlign w:val="center"/>
            <w:hideMark/>
          </w:tcPr>
          <w:p w:rsidR="00B060D6" w:rsidRPr="00B060D6" w:rsidRDefault="00B060D6" w:rsidP="00B060D6">
            <w:pPr>
              <w:spacing w:line="240" w:lineRule="auto"/>
              <w:jc w:val="center"/>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£1.401m</w:t>
            </w:r>
          </w:p>
        </w:tc>
      </w:tr>
      <w:tr w:rsidR="00B060D6" w:rsidRPr="00B060D6" w:rsidTr="00B060D6">
        <w:trPr>
          <w:trHeight w:val="360"/>
          <w:jc w:val="center"/>
        </w:trPr>
        <w:tc>
          <w:tcPr>
            <w:tcW w:w="3880" w:type="dxa"/>
            <w:tcBorders>
              <w:top w:val="nil"/>
              <w:left w:val="nil"/>
              <w:bottom w:val="single" w:sz="8" w:space="0" w:color="auto"/>
              <w:right w:val="nil"/>
            </w:tcBorders>
            <w:shd w:val="clear" w:color="auto" w:fill="auto"/>
            <w:vAlign w:val="center"/>
            <w:hideMark/>
          </w:tcPr>
          <w:p w:rsidR="00B060D6" w:rsidRPr="00B060D6" w:rsidRDefault="00B060D6" w:rsidP="00B060D6">
            <w:pPr>
              <w:spacing w:line="240" w:lineRule="auto"/>
              <w:jc w:val="lef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TOTAL</w:t>
            </w:r>
          </w:p>
        </w:tc>
        <w:tc>
          <w:tcPr>
            <w:tcW w:w="1020" w:type="dxa"/>
            <w:tcBorders>
              <w:top w:val="nil"/>
              <w:left w:val="nil"/>
              <w:bottom w:val="single" w:sz="8" w:space="0" w:color="auto"/>
              <w:right w:val="nil"/>
            </w:tcBorders>
            <w:shd w:val="clear" w:color="auto" w:fill="auto"/>
            <w:vAlign w:val="center"/>
            <w:hideMark/>
          </w:tcPr>
          <w:p w:rsidR="00B060D6" w:rsidRPr="00B060D6" w:rsidRDefault="00B060D6" w:rsidP="00B060D6">
            <w:pPr>
              <w:spacing w:line="240" w:lineRule="auto"/>
              <w:jc w:val="righ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5,384</w:t>
            </w:r>
          </w:p>
        </w:tc>
        <w:tc>
          <w:tcPr>
            <w:tcW w:w="1420" w:type="dxa"/>
            <w:tcBorders>
              <w:top w:val="nil"/>
              <w:left w:val="nil"/>
              <w:bottom w:val="single" w:sz="8" w:space="0" w:color="auto"/>
              <w:right w:val="nil"/>
            </w:tcBorders>
            <w:shd w:val="clear" w:color="auto" w:fill="auto"/>
            <w:vAlign w:val="center"/>
            <w:hideMark/>
          </w:tcPr>
          <w:p w:rsidR="00B060D6" w:rsidRPr="00B060D6" w:rsidRDefault="00B060D6" w:rsidP="00B060D6">
            <w:pPr>
              <w:spacing w:line="240" w:lineRule="auto"/>
              <w:jc w:val="left"/>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 </w:t>
            </w:r>
          </w:p>
        </w:tc>
        <w:tc>
          <w:tcPr>
            <w:tcW w:w="1540" w:type="dxa"/>
            <w:tcBorders>
              <w:top w:val="nil"/>
              <w:left w:val="nil"/>
              <w:bottom w:val="single" w:sz="8" w:space="0" w:color="auto"/>
              <w:right w:val="nil"/>
            </w:tcBorders>
            <w:shd w:val="clear" w:color="auto" w:fill="auto"/>
            <w:vAlign w:val="center"/>
            <w:hideMark/>
          </w:tcPr>
          <w:p w:rsidR="00B060D6" w:rsidRPr="00B060D6" w:rsidRDefault="00B060D6" w:rsidP="00B060D6">
            <w:pPr>
              <w:spacing w:line="240" w:lineRule="auto"/>
              <w:jc w:val="center"/>
              <w:rPr>
                <w:rFonts w:ascii="Arial" w:eastAsia="Times New Roman" w:hAnsi="Arial" w:cs="Arial"/>
                <w:color w:val="000000"/>
                <w:szCs w:val="22"/>
                <w:lang w:eastAsia="en-GB"/>
              </w:rPr>
            </w:pPr>
            <w:r w:rsidRPr="00B060D6">
              <w:rPr>
                <w:rFonts w:ascii="Arial" w:eastAsia="Times New Roman" w:hAnsi="Arial" w:cs="Arial"/>
                <w:color w:val="000000"/>
                <w:szCs w:val="22"/>
                <w:lang w:eastAsia="en-GB"/>
              </w:rPr>
              <w:t>£28,487m</w:t>
            </w:r>
          </w:p>
        </w:tc>
      </w:tr>
    </w:tbl>
    <w:p w:rsidR="002300FE" w:rsidRDefault="002300FE">
      <w:pPr>
        <w:spacing w:beforeLines="20" w:before="48" w:afterLines="20" w:after="48" w:line="240" w:lineRule="auto"/>
        <w:ind w:left="720"/>
        <w:jc w:val="left"/>
        <w:rPr>
          <w:rFonts w:ascii="Arial" w:hAnsi="Arial" w:cs="Arial"/>
          <w:szCs w:val="22"/>
        </w:rPr>
      </w:pPr>
    </w:p>
    <w:p w:rsidR="002A2E13" w:rsidRDefault="002300FE" w:rsidP="00C4443D">
      <w:pPr>
        <w:spacing w:after="120" w:line="360" w:lineRule="atLeast"/>
        <w:ind w:left="426"/>
        <w:jc w:val="left"/>
        <w:rPr>
          <w:rFonts w:ascii="Arial" w:hAnsi="Arial" w:cs="Arial"/>
          <w:szCs w:val="22"/>
        </w:rPr>
      </w:pPr>
      <w:r>
        <w:rPr>
          <w:rFonts w:ascii="Arial" w:hAnsi="Arial" w:cs="Arial"/>
          <w:szCs w:val="22"/>
        </w:rPr>
        <w:t xml:space="preserve">We employ </w:t>
      </w:r>
      <w:r w:rsidR="00647E9E">
        <w:rPr>
          <w:rFonts w:ascii="Arial" w:hAnsi="Arial" w:cs="Arial"/>
          <w:szCs w:val="22"/>
        </w:rPr>
        <w:t>5</w:t>
      </w:r>
      <w:r w:rsidR="00E70534">
        <w:rPr>
          <w:rFonts w:ascii="Arial" w:hAnsi="Arial" w:cs="Arial"/>
          <w:szCs w:val="22"/>
        </w:rPr>
        <w:t xml:space="preserve"> </w:t>
      </w:r>
      <w:r>
        <w:rPr>
          <w:rFonts w:ascii="Arial" w:hAnsi="Arial" w:cs="Arial"/>
          <w:szCs w:val="22"/>
        </w:rPr>
        <w:t xml:space="preserve">people to manage the collection of this rent, at a cost of </w:t>
      </w:r>
      <w:r w:rsidRPr="00EC6C3A">
        <w:rPr>
          <w:rFonts w:ascii="Arial" w:hAnsi="Arial" w:cs="Arial"/>
          <w:szCs w:val="22"/>
        </w:rPr>
        <w:t>£</w:t>
      </w:r>
      <w:r w:rsidR="002E5AE6">
        <w:rPr>
          <w:rFonts w:ascii="Arial" w:hAnsi="Arial" w:cs="Arial"/>
          <w:szCs w:val="22"/>
        </w:rPr>
        <w:t>0.197</w:t>
      </w:r>
      <w:r w:rsidR="001043E8">
        <w:rPr>
          <w:rFonts w:ascii="Arial" w:hAnsi="Arial" w:cs="Arial"/>
          <w:szCs w:val="22"/>
        </w:rPr>
        <w:t xml:space="preserve"> million</w:t>
      </w:r>
      <w:r>
        <w:rPr>
          <w:rFonts w:ascii="Arial" w:hAnsi="Arial" w:cs="Arial"/>
          <w:szCs w:val="22"/>
        </w:rPr>
        <w:t xml:space="preserve"> (see later for how we calculate costs) and our collection rate is good at </w:t>
      </w:r>
      <w:r w:rsidR="00A01057">
        <w:rPr>
          <w:rFonts w:ascii="Arial" w:hAnsi="Arial" w:cs="Arial"/>
          <w:szCs w:val="22"/>
        </w:rPr>
        <w:t>98.84</w:t>
      </w:r>
      <w:r w:rsidR="001C2102" w:rsidRPr="00A61B46">
        <w:rPr>
          <w:rFonts w:ascii="Arial" w:hAnsi="Arial" w:cs="Arial"/>
          <w:szCs w:val="22"/>
        </w:rPr>
        <w:t>%</w:t>
      </w:r>
      <w:r w:rsidR="00214BF7" w:rsidRPr="00A61B46">
        <w:rPr>
          <w:rFonts w:ascii="Arial" w:hAnsi="Arial" w:cs="Arial"/>
          <w:szCs w:val="22"/>
        </w:rPr>
        <w:t>.</w:t>
      </w:r>
    </w:p>
    <w:p w:rsidR="00C4443D" w:rsidRDefault="00C4443D" w:rsidP="00C4443D">
      <w:pPr>
        <w:spacing w:after="120" w:line="360" w:lineRule="atLeast"/>
        <w:ind w:left="426"/>
        <w:jc w:val="left"/>
        <w:rPr>
          <w:rFonts w:ascii="Arial" w:hAnsi="Arial" w:cs="Arial"/>
          <w:szCs w:val="22"/>
        </w:rPr>
      </w:pPr>
    </w:p>
    <w:p w:rsidR="002300FE" w:rsidRDefault="002300FE">
      <w:pPr>
        <w:numPr>
          <w:ilvl w:val="0"/>
          <w:numId w:val="22"/>
        </w:numPr>
        <w:tabs>
          <w:tab w:val="clear" w:pos="720"/>
          <w:tab w:val="num" w:pos="426"/>
        </w:tabs>
        <w:spacing w:after="120" w:line="360" w:lineRule="atLeast"/>
        <w:ind w:left="426" w:hanging="426"/>
        <w:rPr>
          <w:rFonts w:ascii="Arial" w:hAnsi="Arial" w:cs="Arial"/>
          <w:b/>
          <w:szCs w:val="22"/>
        </w:rPr>
      </w:pPr>
      <w:r>
        <w:rPr>
          <w:rFonts w:ascii="Arial" w:hAnsi="Arial" w:cs="Arial"/>
          <w:b/>
          <w:szCs w:val="22"/>
        </w:rPr>
        <w:lastRenderedPageBreak/>
        <w:t>Income from Central Government</w:t>
      </w:r>
    </w:p>
    <w:p w:rsidR="002300FE" w:rsidRDefault="002300FE" w:rsidP="00C61D3D">
      <w:pPr>
        <w:spacing w:after="120" w:line="360" w:lineRule="atLeast"/>
        <w:ind w:left="426"/>
        <w:jc w:val="left"/>
        <w:rPr>
          <w:rFonts w:ascii="Arial" w:hAnsi="Arial" w:cs="Arial"/>
          <w:szCs w:val="22"/>
        </w:rPr>
      </w:pPr>
      <w:r>
        <w:rPr>
          <w:rFonts w:ascii="Arial" w:hAnsi="Arial" w:cs="Arial"/>
          <w:szCs w:val="22"/>
        </w:rPr>
        <w:t>SCDC’s Council Tax only covers very roughly half of the services</w:t>
      </w:r>
      <w:r w:rsidR="005D18C1">
        <w:rPr>
          <w:rFonts w:ascii="Arial" w:hAnsi="Arial" w:cs="Arial"/>
          <w:szCs w:val="22"/>
        </w:rPr>
        <w:t xml:space="preserve"> that SCDC provides (excluding council h</w:t>
      </w:r>
      <w:r>
        <w:rPr>
          <w:rFonts w:ascii="Arial" w:hAnsi="Arial" w:cs="Arial"/>
          <w:szCs w:val="22"/>
        </w:rPr>
        <w:t>ouses), and the other ha</w:t>
      </w:r>
      <w:r w:rsidR="00DB7631">
        <w:rPr>
          <w:rFonts w:ascii="Arial" w:hAnsi="Arial" w:cs="Arial"/>
          <w:szCs w:val="22"/>
        </w:rPr>
        <w:t>lf comes</w:t>
      </w:r>
      <w:r w:rsidR="003B1A14">
        <w:rPr>
          <w:rFonts w:ascii="Arial" w:hAnsi="Arial" w:cs="Arial"/>
          <w:szCs w:val="22"/>
        </w:rPr>
        <w:t xml:space="preserve"> from a </w:t>
      </w:r>
      <w:r w:rsidR="00CF61CF">
        <w:rPr>
          <w:rFonts w:ascii="Arial" w:hAnsi="Arial" w:cs="Arial"/>
          <w:szCs w:val="22"/>
        </w:rPr>
        <w:t>grant from central G</w:t>
      </w:r>
      <w:r>
        <w:rPr>
          <w:rFonts w:ascii="Arial" w:hAnsi="Arial" w:cs="Arial"/>
          <w:szCs w:val="22"/>
        </w:rPr>
        <w:t>overnment called the “</w:t>
      </w:r>
      <w:r w:rsidR="000300A8">
        <w:rPr>
          <w:rFonts w:ascii="Arial" w:hAnsi="Arial" w:cs="Arial"/>
          <w:szCs w:val="22"/>
        </w:rPr>
        <w:t>Revenue Support Grant</w:t>
      </w:r>
      <w:r w:rsidR="00CE5E5A">
        <w:rPr>
          <w:rFonts w:ascii="Arial" w:hAnsi="Arial" w:cs="Arial"/>
          <w:szCs w:val="22"/>
        </w:rPr>
        <w:t>”, which in 201</w:t>
      </w:r>
      <w:r w:rsidR="00E82FD2">
        <w:rPr>
          <w:rFonts w:ascii="Arial" w:hAnsi="Arial" w:cs="Arial"/>
          <w:szCs w:val="22"/>
        </w:rPr>
        <w:t>3</w:t>
      </w:r>
      <w:r w:rsidR="00CE5E5A">
        <w:rPr>
          <w:rFonts w:ascii="Arial" w:hAnsi="Arial" w:cs="Arial"/>
          <w:szCs w:val="22"/>
        </w:rPr>
        <w:t>/1</w:t>
      </w:r>
      <w:r w:rsidR="00E82FD2">
        <w:rPr>
          <w:rFonts w:ascii="Arial" w:hAnsi="Arial" w:cs="Arial"/>
          <w:szCs w:val="22"/>
        </w:rPr>
        <w:t>4</w:t>
      </w:r>
      <w:r w:rsidR="00CE5E5A">
        <w:rPr>
          <w:rFonts w:ascii="Arial" w:hAnsi="Arial" w:cs="Arial"/>
          <w:szCs w:val="22"/>
        </w:rPr>
        <w:t xml:space="preserve"> was £</w:t>
      </w:r>
      <w:r w:rsidR="00E82FD2">
        <w:rPr>
          <w:rFonts w:ascii="Arial" w:hAnsi="Arial" w:cs="Arial"/>
          <w:szCs w:val="22"/>
        </w:rPr>
        <w:t>3.426</w:t>
      </w:r>
      <w:r w:rsidR="00CE5E5A">
        <w:rPr>
          <w:rFonts w:ascii="Arial" w:hAnsi="Arial" w:cs="Arial"/>
          <w:szCs w:val="22"/>
        </w:rPr>
        <w:t xml:space="preserve"> million</w:t>
      </w:r>
      <w:r w:rsidR="003B1A14">
        <w:rPr>
          <w:rFonts w:ascii="Arial" w:hAnsi="Arial" w:cs="Arial"/>
          <w:szCs w:val="22"/>
        </w:rPr>
        <w:t>,</w:t>
      </w:r>
      <w:r w:rsidR="00CE5E5A">
        <w:rPr>
          <w:rFonts w:ascii="Arial" w:hAnsi="Arial" w:cs="Arial"/>
          <w:szCs w:val="22"/>
        </w:rPr>
        <w:t xml:space="preserve"> together with a new homes bonus of £</w:t>
      </w:r>
      <w:r w:rsidR="00E82FD2">
        <w:rPr>
          <w:rFonts w:ascii="Arial" w:hAnsi="Arial" w:cs="Arial"/>
          <w:szCs w:val="22"/>
        </w:rPr>
        <w:t>3.190</w:t>
      </w:r>
      <w:r w:rsidR="00CE5E5A">
        <w:rPr>
          <w:rFonts w:ascii="Arial" w:hAnsi="Arial" w:cs="Arial"/>
          <w:szCs w:val="22"/>
        </w:rPr>
        <w:t xml:space="preserve"> million, to cover the initial costs of providing services to occupants of newly built houses.</w:t>
      </w:r>
      <w:r w:rsidR="002E5AE6">
        <w:rPr>
          <w:rFonts w:ascii="Arial" w:hAnsi="Arial" w:cs="Arial"/>
          <w:szCs w:val="22"/>
        </w:rPr>
        <w:t xml:space="preserve"> In addition, from 1 April 2013 Central Government introduced a change to how Councils treat business rate income; SCDC can now keep a proportion of an increase in income that results from business growth in the district</w:t>
      </w:r>
      <w:r w:rsidR="0065093E">
        <w:rPr>
          <w:rFonts w:ascii="Arial" w:hAnsi="Arial" w:cs="Arial"/>
          <w:szCs w:val="22"/>
        </w:rPr>
        <w:t>.</w:t>
      </w:r>
    </w:p>
    <w:p w:rsidR="002300FE" w:rsidRDefault="002300FE">
      <w:pPr>
        <w:spacing w:after="120" w:line="360" w:lineRule="atLeast"/>
        <w:rPr>
          <w:rFonts w:ascii="Arial" w:hAnsi="Arial" w:cs="Arial"/>
          <w:b/>
          <w:szCs w:val="22"/>
        </w:rPr>
      </w:pPr>
    </w:p>
    <w:p w:rsidR="002300FE" w:rsidRDefault="002300FE">
      <w:pPr>
        <w:spacing w:after="120" w:line="360" w:lineRule="atLeast"/>
        <w:rPr>
          <w:rFonts w:ascii="Arial" w:hAnsi="Arial" w:cs="Arial"/>
          <w:b/>
          <w:szCs w:val="22"/>
        </w:rPr>
      </w:pPr>
      <w:r>
        <w:rPr>
          <w:rFonts w:ascii="Arial" w:hAnsi="Arial" w:cs="Arial"/>
          <w:b/>
          <w:szCs w:val="22"/>
        </w:rPr>
        <w:t>Summary of major sources of income</w:t>
      </w:r>
    </w:p>
    <w:p w:rsidR="002300FE" w:rsidRDefault="002300FE" w:rsidP="00C61D3D">
      <w:pPr>
        <w:spacing w:after="120" w:line="360" w:lineRule="atLeast"/>
        <w:jc w:val="left"/>
        <w:rPr>
          <w:rFonts w:ascii="Arial" w:hAnsi="Arial" w:cs="Arial"/>
          <w:szCs w:val="22"/>
        </w:rPr>
      </w:pPr>
      <w:r>
        <w:rPr>
          <w:rFonts w:ascii="Arial" w:hAnsi="Arial" w:cs="Arial"/>
          <w:szCs w:val="22"/>
        </w:rPr>
        <w:t>Before summarising the three major sources of income, we should mention that SCDC, like all district councils</w:t>
      </w:r>
      <w:r w:rsidR="00DB7631">
        <w:rPr>
          <w:rFonts w:ascii="Arial" w:hAnsi="Arial" w:cs="Arial"/>
          <w:szCs w:val="22"/>
        </w:rPr>
        <w:t xml:space="preserve"> which still manage their own council houses, </w:t>
      </w:r>
      <w:r>
        <w:rPr>
          <w:rFonts w:ascii="Arial" w:hAnsi="Arial" w:cs="Arial"/>
          <w:szCs w:val="22"/>
        </w:rPr>
        <w:t>is required to divide itself into two accounts:</w:t>
      </w:r>
    </w:p>
    <w:p w:rsidR="002300FE" w:rsidRDefault="002300FE" w:rsidP="00C61D3D">
      <w:pPr>
        <w:numPr>
          <w:ilvl w:val="0"/>
          <w:numId w:val="26"/>
        </w:numPr>
        <w:spacing w:after="120" w:line="360" w:lineRule="atLeast"/>
        <w:ind w:left="426" w:hanging="426"/>
        <w:jc w:val="left"/>
        <w:rPr>
          <w:rFonts w:ascii="Arial" w:hAnsi="Arial" w:cs="Arial"/>
          <w:szCs w:val="22"/>
        </w:rPr>
      </w:pPr>
      <w:r>
        <w:rPr>
          <w:rFonts w:ascii="Arial" w:hAnsi="Arial" w:cs="Arial"/>
          <w:szCs w:val="22"/>
        </w:rPr>
        <w:t xml:space="preserve">the </w:t>
      </w:r>
      <w:r>
        <w:rPr>
          <w:rFonts w:ascii="Arial" w:hAnsi="Arial" w:cs="Arial"/>
          <w:szCs w:val="22"/>
          <w:u w:val="single"/>
        </w:rPr>
        <w:t>General Fund</w:t>
      </w:r>
      <w:r>
        <w:rPr>
          <w:rFonts w:ascii="Arial" w:hAnsi="Arial" w:cs="Arial"/>
          <w:szCs w:val="22"/>
        </w:rPr>
        <w:t>, which receives the Council Tax and Formula Grant, and does everything apart from on-going gene</w:t>
      </w:r>
      <w:r w:rsidR="005D18C1">
        <w:rPr>
          <w:rFonts w:ascii="Arial" w:hAnsi="Arial" w:cs="Arial"/>
          <w:szCs w:val="22"/>
        </w:rPr>
        <w:t>ral repairs and maintenance on council h</w:t>
      </w:r>
      <w:r>
        <w:rPr>
          <w:rFonts w:ascii="Arial" w:hAnsi="Arial" w:cs="Arial"/>
          <w:szCs w:val="22"/>
        </w:rPr>
        <w:t>ouses</w:t>
      </w:r>
    </w:p>
    <w:p w:rsidR="002300FE" w:rsidRDefault="002300FE" w:rsidP="00C61D3D">
      <w:pPr>
        <w:numPr>
          <w:ilvl w:val="0"/>
          <w:numId w:val="26"/>
        </w:numPr>
        <w:spacing w:after="120" w:line="360" w:lineRule="atLeast"/>
        <w:ind w:left="426" w:hanging="426"/>
        <w:jc w:val="left"/>
        <w:rPr>
          <w:rFonts w:ascii="Arial" w:hAnsi="Arial" w:cs="Arial"/>
          <w:szCs w:val="22"/>
        </w:rPr>
      </w:pPr>
      <w:proofErr w:type="gramStart"/>
      <w:r>
        <w:rPr>
          <w:rFonts w:ascii="Arial" w:hAnsi="Arial" w:cs="Arial"/>
          <w:szCs w:val="22"/>
        </w:rPr>
        <w:t>the</w:t>
      </w:r>
      <w:proofErr w:type="gramEnd"/>
      <w:r>
        <w:rPr>
          <w:rFonts w:ascii="Arial" w:hAnsi="Arial" w:cs="Arial"/>
          <w:szCs w:val="22"/>
        </w:rPr>
        <w:t xml:space="preserve"> </w:t>
      </w:r>
      <w:r>
        <w:rPr>
          <w:rFonts w:ascii="Arial" w:hAnsi="Arial" w:cs="Arial"/>
          <w:szCs w:val="22"/>
          <w:u w:val="single"/>
        </w:rPr>
        <w:t>Housing Revenue Account</w:t>
      </w:r>
      <w:r>
        <w:rPr>
          <w:rFonts w:ascii="Arial" w:hAnsi="Arial" w:cs="Arial"/>
          <w:szCs w:val="22"/>
        </w:rPr>
        <w:t xml:space="preserve">, which receives </w:t>
      </w:r>
      <w:r w:rsidR="00CF61CF">
        <w:rPr>
          <w:rFonts w:ascii="Arial" w:hAnsi="Arial" w:cs="Arial"/>
          <w:szCs w:val="22"/>
        </w:rPr>
        <w:t>rents</w:t>
      </w:r>
      <w:r>
        <w:rPr>
          <w:rFonts w:ascii="Arial" w:hAnsi="Arial" w:cs="Arial"/>
          <w:szCs w:val="22"/>
        </w:rPr>
        <w:t>, and pays for on-going general repa</w:t>
      </w:r>
      <w:r w:rsidR="005D18C1">
        <w:rPr>
          <w:rFonts w:ascii="Arial" w:hAnsi="Arial" w:cs="Arial"/>
          <w:szCs w:val="22"/>
        </w:rPr>
        <w:t>irs and maintenance on c</w:t>
      </w:r>
      <w:r w:rsidR="00B1021F">
        <w:rPr>
          <w:rFonts w:ascii="Arial" w:hAnsi="Arial" w:cs="Arial"/>
          <w:szCs w:val="22"/>
        </w:rPr>
        <w:t>ouncil h</w:t>
      </w:r>
      <w:r>
        <w:rPr>
          <w:rFonts w:ascii="Arial" w:hAnsi="Arial" w:cs="Arial"/>
          <w:szCs w:val="22"/>
        </w:rPr>
        <w:t>ouses.</w:t>
      </w:r>
    </w:p>
    <w:p w:rsidR="00142591" w:rsidRDefault="00142591" w:rsidP="00142591">
      <w:pPr>
        <w:spacing w:after="120" w:line="360" w:lineRule="atLeast"/>
        <w:ind w:left="426"/>
        <w:jc w:val="left"/>
        <w:rPr>
          <w:rFonts w:ascii="Arial" w:hAnsi="Arial" w:cs="Arial"/>
          <w:szCs w:val="22"/>
        </w:rPr>
      </w:pPr>
    </w:p>
    <w:p w:rsidR="002300FE" w:rsidRDefault="00ED7249">
      <w:pPr>
        <w:spacing w:after="120" w:line="360" w:lineRule="atLeast"/>
        <w:rPr>
          <w:rFonts w:ascii="Arial" w:hAnsi="Arial" w:cs="Arial"/>
          <w:szCs w:val="22"/>
        </w:rPr>
      </w:pPr>
      <w:r>
        <w:rPr>
          <w:rFonts w:ascii="Arial" w:hAnsi="Arial" w:cs="Arial"/>
          <w:szCs w:val="22"/>
        </w:rPr>
        <w:t>The summary for 201</w:t>
      </w:r>
      <w:r w:rsidR="005B0A71">
        <w:rPr>
          <w:rFonts w:ascii="Arial" w:hAnsi="Arial" w:cs="Arial"/>
          <w:szCs w:val="22"/>
        </w:rPr>
        <w:t>3</w:t>
      </w:r>
      <w:r>
        <w:rPr>
          <w:rFonts w:ascii="Arial" w:hAnsi="Arial" w:cs="Arial"/>
          <w:szCs w:val="22"/>
        </w:rPr>
        <w:t>/1</w:t>
      </w:r>
      <w:r w:rsidR="005B0A71">
        <w:rPr>
          <w:rFonts w:ascii="Arial" w:hAnsi="Arial" w:cs="Arial"/>
          <w:szCs w:val="22"/>
        </w:rPr>
        <w:t>4</w:t>
      </w:r>
      <w:r w:rsidR="00405CB2">
        <w:rPr>
          <w:rFonts w:ascii="Arial" w:hAnsi="Arial" w:cs="Arial"/>
          <w:szCs w:val="22"/>
        </w:rPr>
        <w:t xml:space="preserve"> is:</w:t>
      </w:r>
    </w:p>
    <w:p w:rsidR="002E5AE6" w:rsidRDefault="002E5AE6">
      <w:pPr>
        <w:spacing w:after="120" w:line="360" w:lineRule="atLeast"/>
        <w:rPr>
          <w:rFonts w:ascii="Arial" w:hAnsi="Arial" w:cs="Arial"/>
          <w:szCs w:val="22"/>
        </w:rPr>
      </w:pPr>
    </w:p>
    <w:tbl>
      <w:tblPr>
        <w:tblW w:w="8980" w:type="dxa"/>
        <w:tblInd w:w="108" w:type="dxa"/>
        <w:tblLook w:val="04A0" w:firstRow="1" w:lastRow="0" w:firstColumn="1" w:lastColumn="0" w:noHBand="0" w:noVBand="1"/>
      </w:tblPr>
      <w:tblGrid>
        <w:gridCol w:w="3229"/>
        <w:gridCol w:w="1073"/>
        <w:gridCol w:w="240"/>
        <w:gridCol w:w="3358"/>
        <w:gridCol w:w="1080"/>
      </w:tblGrid>
      <w:tr w:rsidR="002E5AE6" w:rsidRPr="002E5AE6" w:rsidTr="002E5AE6">
        <w:trPr>
          <w:trHeight w:val="480"/>
        </w:trPr>
        <w:tc>
          <w:tcPr>
            <w:tcW w:w="4240" w:type="dxa"/>
            <w:gridSpan w:val="2"/>
            <w:tcBorders>
              <w:top w:val="nil"/>
              <w:left w:val="nil"/>
              <w:bottom w:val="single" w:sz="8" w:space="0" w:color="auto"/>
              <w:right w:val="nil"/>
            </w:tcBorders>
            <w:shd w:val="clear" w:color="auto" w:fill="auto"/>
            <w:vAlign w:val="center"/>
            <w:hideMark/>
          </w:tcPr>
          <w:p w:rsidR="002E5AE6" w:rsidRPr="002E5AE6" w:rsidRDefault="002E5AE6" w:rsidP="002E5AE6">
            <w:pPr>
              <w:spacing w:line="240" w:lineRule="auto"/>
              <w:jc w:val="center"/>
              <w:rPr>
                <w:rFonts w:ascii="Arial" w:eastAsia="Times New Roman" w:hAnsi="Arial" w:cs="Arial"/>
                <w:b/>
                <w:bCs/>
                <w:color w:val="000000"/>
                <w:szCs w:val="22"/>
                <w:lang w:eastAsia="en-GB"/>
              </w:rPr>
            </w:pPr>
            <w:r w:rsidRPr="002E5AE6">
              <w:rPr>
                <w:rFonts w:ascii="Arial" w:eastAsia="Times New Roman" w:hAnsi="Arial" w:cs="Arial"/>
                <w:b/>
                <w:bCs/>
                <w:color w:val="000000"/>
                <w:szCs w:val="22"/>
                <w:lang w:eastAsia="en-GB"/>
              </w:rPr>
              <w:t>General Fund</w:t>
            </w:r>
          </w:p>
        </w:tc>
        <w:tc>
          <w:tcPr>
            <w:tcW w:w="240" w:type="dxa"/>
            <w:tcBorders>
              <w:top w:val="nil"/>
              <w:left w:val="nil"/>
              <w:bottom w:val="nil"/>
              <w:right w:val="nil"/>
            </w:tcBorders>
            <w:shd w:val="clear" w:color="auto" w:fill="auto"/>
            <w:vAlign w:val="center"/>
            <w:hideMark/>
          </w:tcPr>
          <w:p w:rsidR="002E5AE6" w:rsidRPr="002E5AE6" w:rsidRDefault="002E5AE6" w:rsidP="002E5AE6">
            <w:pPr>
              <w:spacing w:line="240" w:lineRule="auto"/>
              <w:jc w:val="left"/>
              <w:rPr>
                <w:rFonts w:ascii="Arial" w:eastAsia="Times New Roman" w:hAnsi="Arial" w:cs="Arial"/>
                <w:b/>
                <w:bCs/>
                <w:color w:val="000000"/>
                <w:szCs w:val="22"/>
                <w:lang w:eastAsia="en-GB"/>
              </w:rPr>
            </w:pPr>
          </w:p>
        </w:tc>
        <w:tc>
          <w:tcPr>
            <w:tcW w:w="4500" w:type="dxa"/>
            <w:gridSpan w:val="2"/>
            <w:tcBorders>
              <w:top w:val="nil"/>
              <w:left w:val="nil"/>
              <w:bottom w:val="single" w:sz="8" w:space="0" w:color="auto"/>
              <w:right w:val="nil"/>
            </w:tcBorders>
            <w:shd w:val="clear" w:color="auto" w:fill="auto"/>
            <w:vAlign w:val="center"/>
            <w:hideMark/>
          </w:tcPr>
          <w:p w:rsidR="002E5AE6" w:rsidRPr="002E5AE6" w:rsidRDefault="002E5AE6" w:rsidP="002E5AE6">
            <w:pPr>
              <w:spacing w:line="240" w:lineRule="auto"/>
              <w:jc w:val="center"/>
              <w:rPr>
                <w:rFonts w:ascii="Arial" w:eastAsia="Times New Roman" w:hAnsi="Arial" w:cs="Arial"/>
                <w:b/>
                <w:bCs/>
                <w:color w:val="000000"/>
                <w:szCs w:val="22"/>
                <w:lang w:eastAsia="en-GB"/>
              </w:rPr>
            </w:pPr>
            <w:r w:rsidRPr="002E5AE6">
              <w:rPr>
                <w:rFonts w:ascii="Arial" w:eastAsia="Times New Roman" w:hAnsi="Arial" w:cs="Arial"/>
                <w:b/>
                <w:bCs/>
                <w:color w:val="000000"/>
                <w:szCs w:val="22"/>
                <w:lang w:eastAsia="en-GB"/>
              </w:rPr>
              <w:t>Housing Revenue Account</w:t>
            </w:r>
          </w:p>
        </w:tc>
      </w:tr>
      <w:tr w:rsidR="002E5AE6" w:rsidRPr="002E5AE6" w:rsidTr="002E5AE6">
        <w:trPr>
          <w:trHeight w:val="540"/>
        </w:trPr>
        <w:tc>
          <w:tcPr>
            <w:tcW w:w="3280" w:type="dxa"/>
            <w:tcBorders>
              <w:top w:val="nil"/>
              <w:left w:val="nil"/>
              <w:bottom w:val="nil"/>
              <w:right w:val="nil"/>
            </w:tcBorders>
            <w:shd w:val="clear" w:color="auto" w:fill="auto"/>
            <w:vAlign w:val="center"/>
            <w:hideMark/>
          </w:tcPr>
          <w:p w:rsidR="002E5AE6" w:rsidRPr="002E5AE6" w:rsidRDefault="002E5AE6" w:rsidP="002E5AE6">
            <w:pPr>
              <w:spacing w:line="240" w:lineRule="auto"/>
              <w:jc w:val="lef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Council tax</w:t>
            </w:r>
          </w:p>
        </w:tc>
        <w:tc>
          <w:tcPr>
            <w:tcW w:w="960" w:type="dxa"/>
            <w:tcBorders>
              <w:top w:val="nil"/>
              <w:left w:val="nil"/>
              <w:bottom w:val="nil"/>
              <w:right w:val="nil"/>
            </w:tcBorders>
            <w:shd w:val="clear" w:color="auto" w:fill="auto"/>
            <w:vAlign w:val="center"/>
            <w:hideMark/>
          </w:tcPr>
          <w:p w:rsidR="002E5AE6" w:rsidRPr="002E5AE6" w:rsidRDefault="002E5AE6" w:rsidP="002E5AE6">
            <w:pPr>
              <w:spacing w:line="240" w:lineRule="auto"/>
              <w:jc w:val="righ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£6.93m</w:t>
            </w:r>
          </w:p>
        </w:tc>
        <w:tc>
          <w:tcPr>
            <w:tcW w:w="240" w:type="dxa"/>
            <w:tcBorders>
              <w:top w:val="nil"/>
              <w:left w:val="nil"/>
              <w:bottom w:val="nil"/>
              <w:right w:val="nil"/>
            </w:tcBorders>
            <w:shd w:val="clear" w:color="auto" w:fill="auto"/>
            <w:vAlign w:val="center"/>
            <w:hideMark/>
          </w:tcPr>
          <w:p w:rsidR="002E5AE6" w:rsidRPr="002E5AE6" w:rsidRDefault="002E5AE6" w:rsidP="002E5AE6">
            <w:pPr>
              <w:spacing w:line="240" w:lineRule="auto"/>
              <w:jc w:val="center"/>
              <w:rPr>
                <w:rFonts w:ascii="Arial" w:eastAsia="Times New Roman" w:hAnsi="Arial" w:cs="Arial"/>
                <w:color w:val="000000"/>
                <w:szCs w:val="22"/>
                <w:lang w:eastAsia="en-GB"/>
              </w:rPr>
            </w:pPr>
          </w:p>
        </w:tc>
        <w:tc>
          <w:tcPr>
            <w:tcW w:w="3420" w:type="dxa"/>
            <w:tcBorders>
              <w:top w:val="nil"/>
              <w:left w:val="nil"/>
              <w:bottom w:val="nil"/>
              <w:right w:val="nil"/>
            </w:tcBorders>
            <w:shd w:val="clear" w:color="auto" w:fill="auto"/>
            <w:vAlign w:val="center"/>
            <w:hideMark/>
          </w:tcPr>
          <w:p w:rsidR="002E5AE6" w:rsidRPr="002E5AE6" w:rsidRDefault="002E5AE6" w:rsidP="002E5AE6">
            <w:pPr>
              <w:spacing w:line="240" w:lineRule="auto"/>
              <w:jc w:val="lef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Council house rents and charges</w:t>
            </w:r>
          </w:p>
        </w:tc>
        <w:tc>
          <w:tcPr>
            <w:tcW w:w="1080" w:type="dxa"/>
            <w:tcBorders>
              <w:top w:val="nil"/>
              <w:left w:val="nil"/>
              <w:bottom w:val="nil"/>
              <w:right w:val="nil"/>
            </w:tcBorders>
            <w:shd w:val="clear" w:color="auto" w:fill="auto"/>
            <w:vAlign w:val="center"/>
            <w:hideMark/>
          </w:tcPr>
          <w:p w:rsidR="002E5AE6" w:rsidRPr="002E5AE6" w:rsidRDefault="002E5AE6" w:rsidP="002E5AE6">
            <w:pPr>
              <w:spacing w:line="240" w:lineRule="auto"/>
              <w:jc w:val="righ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£28.49m</w:t>
            </w:r>
          </w:p>
        </w:tc>
      </w:tr>
      <w:tr w:rsidR="002E5AE6" w:rsidRPr="002E5AE6" w:rsidTr="002E5AE6">
        <w:trPr>
          <w:trHeight w:val="285"/>
        </w:trPr>
        <w:tc>
          <w:tcPr>
            <w:tcW w:w="3280" w:type="dxa"/>
            <w:vMerge w:val="restart"/>
            <w:tcBorders>
              <w:top w:val="nil"/>
              <w:left w:val="nil"/>
              <w:bottom w:val="single" w:sz="8" w:space="0" w:color="000000"/>
              <w:right w:val="nil"/>
            </w:tcBorders>
            <w:shd w:val="clear" w:color="auto" w:fill="auto"/>
            <w:vAlign w:val="center"/>
            <w:hideMark/>
          </w:tcPr>
          <w:p w:rsidR="002E5AE6" w:rsidRPr="002E5AE6" w:rsidRDefault="002E5AE6" w:rsidP="002E5AE6">
            <w:pPr>
              <w:spacing w:line="240" w:lineRule="auto"/>
              <w:jc w:val="lef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Formula Grant</w:t>
            </w:r>
            <w:r w:rsidR="0065093E">
              <w:rPr>
                <w:rFonts w:ascii="Arial" w:eastAsia="Times New Roman" w:hAnsi="Arial" w:cs="Arial"/>
                <w:color w:val="000000"/>
                <w:szCs w:val="22"/>
                <w:lang w:eastAsia="en-GB"/>
              </w:rPr>
              <w:t>, business rates</w:t>
            </w:r>
            <w:r w:rsidRPr="002E5AE6">
              <w:rPr>
                <w:rFonts w:ascii="Arial" w:eastAsia="Times New Roman" w:hAnsi="Arial" w:cs="Arial"/>
                <w:color w:val="000000"/>
                <w:szCs w:val="22"/>
                <w:lang w:eastAsia="en-GB"/>
              </w:rPr>
              <w:t xml:space="preserve"> and other grants from Government</w:t>
            </w:r>
          </w:p>
        </w:tc>
        <w:tc>
          <w:tcPr>
            <w:tcW w:w="960" w:type="dxa"/>
            <w:vMerge w:val="restart"/>
            <w:tcBorders>
              <w:top w:val="nil"/>
              <w:left w:val="nil"/>
              <w:bottom w:val="single" w:sz="8" w:space="0" w:color="000000"/>
              <w:right w:val="nil"/>
            </w:tcBorders>
            <w:shd w:val="clear" w:color="auto" w:fill="auto"/>
            <w:vAlign w:val="center"/>
            <w:hideMark/>
          </w:tcPr>
          <w:p w:rsidR="002E5AE6" w:rsidRPr="002E5AE6" w:rsidRDefault="002E5AE6" w:rsidP="002E5AE6">
            <w:pPr>
              <w:spacing w:line="240" w:lineRule="auto"/>
              <w:jc w:val="center"/>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£9.07m</w:t>
            </w:r>
          </w:p>
        </w:tc>
        <w:tc>
          <w:tcPr>
            <w:tcW w:w="240" w:type="dxa"/>
            <w:vMerge w:val="restart"/>
            <w:tcBorders>
              <w:top w:val="nil"/>
              <w:left w:val="nil"/>
              <w:bottom w:val="nil"/>
              <w:right w:val="nil"/>
            </w:tcBorders>
            <w:shd w:val="clear" w:color="auto" w:fill="auto"/>
            <w:vAlign w:val="center"/>
            <w:hideMark/>
          </w:tcPr>
          <w:p w:rsidR="002E5AE6" w:rsidRPr="002E5AE6" w:rsidRDefault="002E5AE6" w:rsidP="002E5AE6">
            <w:pPr>
              <w:spacing w:line="240" w:lineRule="auto"/>
              <w:jc w:val="center"/>
              <w:rPr>
                <w:rFonts w:ascii="Arial" w:eastAsia="Times New Roman" w:hAnsi="Arial" w:cs="Arial"/>
                <w:color w:val="000000"/>
                <w:szCs w:val="22"/>
                <w:lang w:eastAsia="en-GB"/>
              </w:rPr>
            </w:pPr>
          </w:p>
        </w:tc>
        <w:tc>
          <w:tcPr>
            <w:tcW w:w="3420" w:type="dxa"/>
            <w:vMerge w:val="restart"/>
            <w:tcBorders>
              <w:top w:val="nil"/>
              <w:left w:val="nil"/>
              <w:bottom w:val="single" w:sz="8" w:space="0" w:color="000000"/>
              <w:right w:val="nil"/>
            </w:tcBorders>
            <w:shd w:val="clear" w:color="auto" w:fill="auto"/>
            <w:vAlign w:val="center"/>
            <w:hideMark/>
          </w:tcPr>
          <w:p w:rsidR="002E5AE6" w:rsidRPr="002E5AE6" w:rsidRDefault="002E5AE6" w:rsidP="002E5AE6">
            <w:pPr>
              <w:spacing w:line="240" w:lineRule="auto"/>
              <w:jc w:val="left"/>
              <w:rPr>
                <w:rFonts w:ascii="Arial" w:eastAsia="Times New Roman" w:hAnsi="Arial" w:cs="Arial"/>
                <w:szCs w:val="22"/>
                <w:lang w:eastAsia="en-GB"/>
              </w:rPr>
            </w:pPr>
            <w:r w:rsidRPr="002E5AE6">
              <w:rPr>
                <w:rFonts w:ascii="Arial" w:eastAsia="Times New Roman" w:hAnsi="Arial" w:cs="Arial"/>
                <w:szCs w:val="22"/>
                <w:lang w:eastAsia="en-GB"/>
              </w:rPr>
              <w:t>Interest payment on loan</w:t>
            </w:r>
            <w:r w:rsidR="00647E9E">
              <w:rPr>
                <w:rFonts w:ascii="Arial" w:eastAsia="Times New Roman" w:hAnsi="Arial" w:cs="Arial"/>
                <w:szCs w:val="22"/>
                <w:lang w:eastAsia="en-GB"/>
              </w:rPr>
              <w:t>*</w:t>
            </w:r>
          </w:p>
        </w:tc>
        <w:tc>
          <w:tcPr>
            <w:tcW w:w="1080" w:type="dxa"/>
            <w:vMerge w:val="restart"/>
            <w:tcBorders>
              <w:top w:val="nil"/>
              <w:left w:val="nil"/>
              <w:bottom w:val="single" w:sz="8" w:space="0" w:color="000000"/>
              <w:right w:val="nil"/>
            </w:tcBorders>
            <w:shd w:val="clear" w:color="auto" w:fill="auto"/>
            <w:vAlign w:val="center"/>
            <w:hideMark/>
          </w:tcPr>
          <w:p w:rsidR="002E5AE6" w:rsidRPr="002E5AE6" w:rsidRDefault="002E5AE6" w:rsidP="002E5AE6">
            <w:pPr>
              <w:spacing w:line="240" w:lineRule="auto"/>
              <w:jc w:val="righ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-£7.19m</w:t>
            </w:r>
          </w:p>
        </w:tc>
      </w:tr>
      <w:tr w:rsidR="002E5AE6" w:rsidRPr="002E5AE6" w:rsidTr="002E5AE6">
        <w:trPr>
          <w:trHeight w:val="510"/>
        </w:trPr>
        <w:tc>
          <w:tcPr>
            <w:tcW w:w="3280" w:type="dxa"/>
            <w:vMerge/>
            <w:tcBorders>
              <w:top w:val="nil"/>
              <w:left w:val="nil"/>
              <w:bottom w:val="single" w:sz="8" w:space="0" w:color="000000"/>
              <w:right w:val="nil"/>
            </w:tcBorders>
            <w:vAlign w:val="center"/>
            <w:hideMark/>
          </w:tcPr>
          <w:p w:rsidR="002E5AE6" w:rsidRPr="002E5AE6" w:rsidRDefault="002E5AE6" w:rsidP="002E5AE6">
            <w:pPr>
              <w:spacing w:line="240" w:lineRule="auto"/>
              <w:jc w:val="left"/>
              <w:rPr>
                <w:rFonts w:ascii="Arial" w:eastAsia="Times New Roman" w:hAnsi="Arial" w:cs="Arial"/>
                <w:color w:val="000000"/>
                <w:szCs w:val="22"/>
                <w:lang w:eastAsia="en-GB"/>
              </w:rPr>
            </w:pPr>
          </w:p>
        </w:tc>
        <w:tc>
          <w:tcPr>
            <w:tcW w:w="960" w:type="dxa"/>
            <w:vMerge/>
            <w:tcBorders>
              <w:top w:val="nil"/>
              <w:left w:val="nil"/>
              <w:bottom w:val="single" w:sz="8" w:space="0" w:color="000000"/>
              <w:right w:val="nil"/>
            </w:tcBorders>
            <w:vAlign w:val="center"/>
            <w:hideMark/>
          </w:tcPr>
          <w:p w:rsidR="002E5AE6" w:rsidRPr="002E5AE6" w:rsidRDefault="002E5AE6" w:rsidP="002E5AE6">
            <w:pPr>
              <w:spacing w:line="240" w:lineRule="auto"/>
              <w:jc w:val="left"/>
              <w:rPr>
                <w:rFonts w:ascii="Arial" w:eastAsia="Times New Roman" w:hAnsi="Arial" w:cs="Arial"/>
                <w:color w:val="000000"/>
                <w:szCs w:val="22"/>
                <w:lang w:eastAsia="en-GB"/>
              </w:rPr>
            </w:pPr>
          </w:p>
        </w:tc>
        <w:tc>
          <w:tcPr>
            <w:tcW w:w="240" w:type="dxa"/>
            <w:vMerge/>
            <w:tcBorders>
              <w:top w:val="nil"/>
              <w:left w:val="nil"/>
              <w:bottom w:val="nil"/>
              <w:right w:val="nil"/>
            </w:tcBorders>
            <w:vAlign w:val="center"/>
            <w:hideMark/>
          </w:tcPr>
          <w:p w:rsidR="002E5AE6" w:rsidRPr="002E5AE6" w:rsidRDefault="002E5AE6" w:rsidP="002E5AE6">
            <w:pPr>
              <w:spacing w:line="240" w:lineRule="auto"/>
              <w:jc w:val="left"/>
              <w:rPr>
                <w:rFonts w:ascii="Arial" w:eastAsia="Times New Roman" w:hAnsi="Arial" w:cs="Arial"/>
                <w:color w:val="000000"/>
                <w:szCs w:val="22"/>
                <w:lang w:eastAsia="en-GB"/>
              </w:rPr>
            </w:pPr>
          </w:p>
        </w:tc>
        <w:tc>
          <w:tcPr>
            <w:tcW w:w="3420" w:type="dxa"/>
            <w:vMerge/>
            <w:tcBorders>
              <w:top w:val="nil"/>
              <w:left w:val="nil"/>
              <w:bottom w:val="single" w:sz="8" w:space="0" w:color="000000"/>
              <w:right w:val="nil"/>
            </w:tcBorders>
            <w:vAlign w:val="center"/>
            <w:hideMark/>
          </w:tcPr>
          <w:p w:rsidR="002E5AE6" w:rsidRPr="002E5AE6" w:rsidRDefault="002E5AE6" w:rsidP="002E5AE6">
            <w:pPr>
              <w:spacing w:line="240" w:lineRule="auto"/>
              <w:jc w:val="left"/>
              <w:rPr>
                <w:rFonts w:ascii="Arial" w:eastAsia="Times New Roman" w:hAnsi="Arial" w:cs="Arial"/>
                <w:szCs w:val="22"/>
                <w:lang w:eastAsia="en-GB"/>
              </w:rPr>
            </w:pPr>
          </w:p>
        </w:tc>
        <w:tc>
          <w:tcPr>
            <w:tcW w:w="1080" w:type="dxa"/>
            <w:vMerge/>
            <w:tcBorders>
              <w:top w:val="nil"/>
              <w:left w:val="nil"/>
              <w:bottom w:val="single" w:sz="8" w:space="0" w:color="000000"/>
              <w:right w:val="nil"/>
            </w:tcBorders>
            <w:vAlign w:val="center"/>
            <w:hideMark/>
          </w:tcPr>
          <w:p w:rsidR="002E5AE6" w:rsidRPr="002E5AE6" w:rsidRDefault="002E5AE6" w:rsidP="002E5AE6">
            <w:pPr>
              <w:spacing w:line="240" w:lineRule="auto"/>
              <w:jc w:val="left"/>
              <w:rPr>
                <w:rFonts w:ascii="Arial" w:eastAsia="Times New Roman" w:hAnsi="Arial" w:cs="Arial"/>
                <w:color w:val="000000"/>
                <w:szCs w:val="22"/>
                <w:lang w:eastAsia="en-GB"/>
              </w:rPr>
            </w:pPr>
          </w:p>
        </w:tc>
      </w:tr>
      <w:tr w:rsidR="002E5AE6" w:rsidRPr="002E5AE6" w:rsidTr="002E5AE6">
        <w:trPr>
          <w:trHeight w:val="660"/>
        </w:trPr>
        <w:tc>
          <w:tcPr>
            <w:tcW w:w="3280" w:type="dxa"/>
            <w:tcBorders>
              <w:top w:val="nil"/>
              <w:left w:val="nil"/>
              <w:bottom w:val="single" w:sz="8" w:space="0" w:color="auto"/>
              <w:right w:val="nil"/>
            </w:tcBorders>
            <w:shd w:val="clear" w:color="auto" w:fill="auto"/>
            <w:vAlign w:val="center"/>
            <w:hideMark/>
          </w:tcPr>
          <w:p w:rsidR="002E5AE6" w:rsidRPr="002E5AE6" w:rsidRDefault="002E5AE6" w:rsidP="002E5AE6">
            <w:pPr>
              <w:spacing w:line="240" w:lineRule="auto"/>
              <w:jc w:val="lef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Available to be spent by SCDC</w:t>
            </w:r>
          </w:p>
        </w:tc>
        <w:tc>
          <w:tcPr>
            <w:tcW w:w="960" w:type="dxa"/>
            <w:tcBorders>
              <w:top w:val="nil"/>
              <w:left w:val="nil"/>
              <w:bottom w:val="single" w:sz="8" w:space="0" w:color="auto"/>
              <w:right w:val="nil"/>
            </w:tcBorders>
            <w:shd w:val="clear" w:color="auto" w:fill="auto"/>
            <w:vAlign w:val="center"/>
            <w:hideMark/>
          </w:tcPr>
          <w:p w:rsidR="002E5AE6" w:rsidRPr="002E5AE6" w:rsidRDefault="002E5AE6" w:rsidP="002E5AE6">
            <w:pPr>
              <w:spacing w:line="240" w:lineRule="auto"/>
              <w:jc w:val="righ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£16.00m</w:t>
            </w:r>
          </w:p>
        </w:tc>
        <w:tc>
          <w:tcPr>
            <w:tcW w:w="240" w:type="dxa"/>
            <w:tcBorders>
              <w:top w:val="nil"/>
              <w:left w:val="nil"/>
              <w:bottom w:val="nil"/>
              <w:right w:val="nil"/>
            </w:tcBorders>
            <w:shd w:val="clear" w:color="auto" w:fill="auto"/>
            <w:vAlign w:val="center"/>
            <w:hideMark/>
          </w:tcPr>
          <w:p w:rsidR="002E5AE6" w:rsidRPr="002E5AE6" w:rsidRDefault="002E5AE6" w:rsidP="002E5AE6">
            <w:pPr>
              <w:spacing w:line="240" w:lineRule="auto"/>
              <w:jc w:val="center"/>
              <w:rPr>
                <w:rFonts w:ascii="Arial" w:eastAsia="Times New Roman" w:hAnsi="Arial" w:cs="Arial"/>
                <w:color w:val="000000"/>
                <w:szCs w:val="22"/>
                <w:lang w:eastAsia="en-GB"/>
              </w:rPr>
            </w:pPr>
          </w:p>
        </w:tc>
        <w:tc>
          <w:tcPr>
            <w:tcW w:w="3420" w:type="dxa"/>
            <w:tcBorders>
              <w:top w:val="nil"/>
              <w:left w:val="nil"/>
              <w:bottom w:val="single" w:sz="8" w:space="0" w:color="auto"/>
              <w:right w:val="nil"/>
            </w:tcBorders>
            <w:shd w:val="clear" w:color="auto" w:fill="auto"/>
            <w:vAlign w:val="center"/>
            <w:hideMark/>
          </w:tcPr>
          <w:p w:rsidR="002E5AE6" w:rsidRPr="002E5AE6" w:rsidRDefault="002E5AE6" w:rsidP="002E5AE6">
            <w:pPr>
              <w:spacing w:line="240" w:lineRule="auto"/>
              <w:jc w:val="lef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Available to be spent by SCDC</w:t>
            </w:r>
          </w:p>
        </w:tc>
        <w:tc>
          <w:tcPr>
            <w:tcW w:w="1080" w:type="dxa"/>
            <w:tcBorders>
              <w:top w:val="nil"/>
              <w:left w:val="nil"/>
              <w:bottom w:val="single" w:sz="8" w:space="0" w:color="auto"/>
              <w:right w:val="nil"/>
            </w:tcBorders>
            <w:shd w:val="clear" w:color="auto" w:fill="auto"/>
            <w:vAlign w:val="center"/>
            <w:hideMark/>
          </w:tcPr>
          <w:p w:rsidR="002E5AE6" w:rsidRPr="002E5AE6" w:rsidRDefault="002E5AE6" w:rsidP="002E5AE6">
            <w:pPr>
              <w:spacing w:line="240" w:lineRule="auto"/>
              <w:jc w:val="right"/>
              <w:rPr>
                <w:rFonts w:ascii="Arial" w:eastAsia="Times New Roman" w:hAnsi="Arial" w:cs="Arial"/>
                <w:color w:val="000000"/>
                <w:szCs w:val="22"/>
                <w:lang w:eastAsia="en-GB"/>
              </w:rPr>
            </w:pPr>
            <w:r w:rsidRPr="002E5AE6">
              <w:rPr>
                <w:rFonts w:ascii="Arial" w:eastAsia="Times New Roman" w:hAnsi="Arial" w:cs="Arial"/>
                <w:color w:val="000000"/>
                <w:szCs w:val="22"/>
                <w:lang w:eastAsia="en-GB"/>
              </w:rPr>
              <w:t>£21.30m</w:t>
            </w:r>
          </w:p>
        </w:tc>
      </w:tr>
    </w:tbl>
    <w:p w:rsidR="002300FE" w:rsidRDefault="002300FE">
      <w:pPr>
        <w:spacing w:beforeLines="20" w:before="48" w:afterLines="20" w:after="48" w:line="240" w:lineRule="auto"/>
        <w:ind w:left="720"/>
        <w:jc w:val="left"/>
        <w:rPr>
          <w:rFonts w:ascii="Arial" w:hAnsi="Arial" w:cs="Arial"/>
          <w:szCs w:val="22"/>
        </w:rPr>
      </w:pPr>
    </w:p>
    <w:p w:rsidR="002E5AE6" w:rsidRDefault="002E5AE6">
      <w:pPr>
        <w:spacing w:beforeLines="20" w:before="48" w:afterLines="20" w:after="48" w:line="240" w:lineRule="auto"/>
        <w:ind w:left="720"/>
        <w:jc w:val="left"/>
        <w:rPr>
          <w:rFonts w:ascii="Arial" w:hAnsi="Arial" w:cs="Arial"/>
          <w:szCs w:val="22"/>
        </w:rPr>
      </w:pPr>
    </w:p>
    <w:p w:rsidR="00AA2EC2" w:rsidRDefault="002F63C6">
      <w:pPr>
        <w:spacing w:after="120" w:line="280" w:lineRule="atLeast"/>
        <w:rPr>
          <w:rFonts w:ascii="Arial" w:hAnsi="Arial" w:cs="Arial"/>
          <w:szCs w:val="22"/>
        </w:rPr>
      </w:pPr>
      <w:r w:rsidRPr="00B90933">
        <w:rPr>
          <w:rFonts w:ascii="Arial" w:hAnsi="Arial" w:cs="Arial"/>
          <w:szCs w:val="22"/>
        </w:rPr>
        <w:t xml:space="preserve">On the General Fund, the amount of Formula Grant </w:t>
      </w:r>
      <w:r w:rsidR="00B90933" w:rsidRPr="00B90933">
        <w:rPr>
          <w:rFonts w:ascii="Arial" w:hAnsi="Arial" w:cs="Arial"/>
          <w:szCs w:val="22"/>
        </w:rPr>
        <w:t xml:space="preserve">and retained business rates </w:t>
      </w:r>
      <w:r w:rsidRPr="00B90933">
        <w:rPr>
          <w:rFonts w:ascii="Arial" w:hAnsi="Arial" w:cs="Arial"/>
          <w:szCs w:val="22"/>
        </w:rPr>
        <w:t xml:space="preserve">has fallen by </w:t>
      </w:r>
      <w:r w:rsidR="00B90933" w:rsidRPr="00B90933">
        <w:rPr>
          <w:rFonts w:ascii="Arial" w:hAnsi="Arial" w:cs="Arial"/>
          <w:szCs w:val="22"/>
        </w:rPr>
        <w:t>7</w:t>
      </w:r>
      <w:r w:rsidRPr="00B90933">
        <w:rPr>
          <w:rFonts w:ascii="Arial" w:hAnsi="Arial" w:cs="Arial"/>
          <w:szCs w:val="22"/>
        </w:rPr>
        <w:t>% compared to the previous ye</w:t>
      </w:r>
      <w:r w:rsidR="00707439" w:rsidRPr="00B90933">
        <w:rPr>
          <w:rFonts w:ascii="Arial" w:hAnsi="Arial" w:cs="Arial"/>
          <w:szCs w:val="22"/>
        </w:rPr>
        <w:t xml:space="preserve">ar </w:t>
      </w:r>
      <w:r w:rsidR="00B90933" w:rsidRPr="00B90933">
        <w:rPr>
          <w:rFonts w:ascii="Arial" w:hAnsi="Arial" w:cs="Arial"/>
          <w:szCs w:val="22"/>
        </w:rPr>
        <w:t xml:space="preserve">but, </w:t>
      </w:r>
      <w:r w:rsidR="00707439" w:rsidRPr="00B90933">
        <w:rPr>
          <w:rFonts w:ascii="Arial" w:hAnsi="Arial" w:cs="Arial"/>
          <w:szCs w:val="22"/>
        </w:rPr>
        <w:t>with the new grant</w:t>
      </w:r>
      <w:r w:rsidRPr="00B90933">
        <w:rPr>
          <w:rFonts w:ascii="Arial" w:hAnsi="Arial" w:cs="Arial"/>
          <w:szCs w:val="22"/>
        </w:rPr>
        <w:t xml:space="preserve"> of new hom</w:t>
      </w:r>
      <w:r w:rsidR="00707439" w:rsidRPr="00B90933">
        <w:rPr>
          <w:rFonts w:ascii="Arial" w:hAnsi="Arial" w:cs="Arial"/>
          <w:szCs w:val="22"/>
        </w:rPr>
        <w:t>es bonus</w:t>
      </w:r>
      <w:r w:rsidRPr="00B90933">
        <w:rPr>
          <w:rFonts w:ascii="Arial" w:hAnsi="Arial" w:cs="Arial"/>
          <w:szCs w:val="22"/>
        </w:rPr>
        <w:t xml:space="preserve"> there is a</w:t>
      </w:r>
      <w:r w:rsidR="00142591">
        <w:rPr>
          <w:rFonts w:ascii="Arial" w:hAnsi="Arial" w:cs="Arial"/>
          <w:szCs w:val="22"/>
        </w:rPr>
        <w:t>n</w:t>
      </w:r>
      <w:r w:rsidRPr="00B90933">
        <w:rPr>
          <w:rFonts w:ascii="Arial" w:hAnsi="Arial" w:cs="Arial"/>
          <w:szCs w:val="22"/>
        </w:rPr>
        <w:t xml:space="preserve"> </w:t>
      </w:r>
      <w:r w:rsidR="00B90933" w:rsidRPr="00B90933">
        <w:rPr>
          <w:rFonts w:ascii="Arial" w:hAnsi="Arial" w:cs="Arial"/>
          <w:szCs w:val="22"/>
        </w:rPr>
        <w:t>8</w:t>
      </w:r>
      <w:r w:rsidRPr="00B90933">
        <w:rPr>
          <w:rFonts w:ascii="Arial" w:hAnsi="Arial" w:cs="Arial"/>
          <w:szCs w:val="22"/>
        </w:rPr>
        <w:t xml:space="preserve">% </w:t>
      </w:r>
      <w:r w:rsidR="00B90933" w:rsidRPr="00B90933">
        <w:rPr>
          <w:rFonts w:ascii="Arial" w:hAnsi="Arial" w:cs="Arial"/>
          <w:szCs w:val="22"/>
        </w:rPr>
        <w:t>increase</w:t>
      </w:r>
      <w:r w:rsidRPr="00B90933">
        <w:rPr>
          <w:rFonts w:ascii="Arial" w:hAnsi="Arial" w:cs="Arial"/>
          <w:szCs w:val="22"/>
        </w:rPr>
        <w:t xml:space="preserve"> in cash terms in overall funding.</w:t>
      </w:r>
      <w:r>
        <w:rPr>
          <w:rFonts w:ascii="Arial" w:hAnsi="Arial" w:cs="Arial"/>
          <w:szCs w:val="22"/>
        </w:rPr>
        <w:t xml:space="preserve"> </w:t>
      </w:r>
    </w:p>
    <w:p w:rsidR="00CB42E3" w:rsidRDefault="00CB42E3">
      <w:pPr>
        <w:spacing w:after="120" w:line="280" w:lineRule="atLeast"/>
        <w:rPr>
          <w:rFonts w:ascii="Arial" w:hAnsi="Arial" w:cs="Arial"/>
          <w:szCs w:val="22"/>
        </w:rPr>
      </w:pPr>
    </w:p>
    <w:p w:rsidR="00444BAB" w:rsidRPr="00B060D6" w:rsidRDefault="00647E9E" w:rsidP="00B060D6">
      <w:pPr>
        <w:shd w:val="clear" w:color="auto" w:fill="92CDDC" w:themeFill="accent5" w:themeFillTint="99"/>
        <w:spacing w:after="120" w:line="280" w:lineRule="atLeast"/>
        <w:rPr>
          <w:rFonts w:ascii="Arial" w:hAnsi="Arial" w:cs="Arial"/>
          <w:szCs w:val="22"/>
        </w:rPr>
      </w:pPr>
      <w:r>
        <w:rPr>
          <w:rFonts w:ascii="Arial" w:hAnsi="Arial" w:cs="Arial"/>
          <w:szCs w:val="22"/>
        </w:rPr>
        <w:t>*</w:t>
      </w:r>
      <w:r w:rsidR="00741BEE" w:rsidRPr="00444BAB">
        <w:rPr>
          <w:rFonts w:ascii="Arial" w:hAnsi="Arial" w:cs="Arial"/>
          <w:szCs w:val="22"/>
        </w:rPr>
        <w:t>Our accounts for 2011/12 include</w:t>
      </w:r>
      <w:r w:rsidR="00656BA4" w:rsidRPr="00444BAB">
        <w:rPr>
          <w:rFonts w:ascii="Arial" w:hAnsi="Arial" w:cs="Arial"/>
          <w:szCs w:val="22"/>
        </w:rPr>
        <w:t>d</w:t>
      </w:r>
      <w:r w:rsidR="00741BEE" w:rsidRPr="00444BAB">
        <w:rPr>
          <w:rFonts w:ascii="Arial" w:hAnsi="Arial" w:cs="Arial"/>
          <w:szCs w:val="22"/>
        </w:rPr>
        <w:t xml:space="preserve"> a payment of £205.</w:t>
      </w:r>
      <w:r w:rsidR="00B90933" w:rsidRPr="00444BAB">
        <w:rPr>
          <w:rFonts w:ascii="Arial" w:hAnsi="Arial" w:cs="Arial"/>
          <w:szCs w:val="22"/>
        </w:rPr>
        <w:t>123 million to Central Government</w:t>
      </w:r>
      <w:r w:rsidR="00444BAB" w:rsidRPr="00444BAB">
        <w:rPr>
          <w:rFonts w:ascii="Arial" w:hAnsi="Arial" w:cs="Arial"/>
          <w:szCs w:val="22"/>
        </w:rPr>
        <w:t>;</w:t>
      </w:r>
      <w:r w:rsidR="00B90933" w:rsidRPr="00444BAB">
        <w:rPr>
          <w:rFonts w:ascii="Arial" w:hAnsi="Arial" w:cs="Arial"/>
          <w:szCs w:val="22"/>
        </w:rPr>
        <w:t xml:space="preserve"> t</w:t>
      </w:r>
      <w:r w:rsidR="00741BEE" w:rsidRPr="00444BAB">
        <w:rPr>
          <w:rFonts w:ascii="Arial" w:hAnsi="Arial" w:cs="Arial"/>
          <w:szCs w:val="22"/>
        </w:rPr>
        <w:t xml:space="preserve">his </w:t>
      </w:r>
      <w:r w:rsidR="00A51A19" w:rsidRPr="00444BAB">
        <w:rPr>
          <w:rFonts w:ascii="Arial" w:hAnsi="Arial" w:cs="Arial"/>
          <w:szCs w:val="22"/>
        </w:rPr>
        <w:t>was</w:t>
      </w:r>
      <w:r w:rsidR="00741BEE" w:rsidRPr="00444BAB">
        <w:rPr>
          <w:rFonts w:ascii="Arial" w:hAnsi="Arial" w:cs="Arial"/>
          <w:szCs w:val="22"/>
        </w:rPr>
        <w:t xml:space="preserve"> a</w:t>
      </w:r>
      <w:r w:rsidR="00B90933" w:rsidRPr="00444BAB">
        <w:rPr>
          <w:rFonts w:ascii="Arial" w:hAnsi="Arial" w:cs="Arial"/>
          <w:szCs w:val="22"/>
        </w:rPr>
        <w:t xml:space="preserve"> lump sum payable instead of</w:t>
      </w:r>
      <w:r w:rsidR="00741BEE" w:rsidRPr="00444BAB">
        <w:rPr>
          <w:rFonts w:ascii="Arial" w:hAnsi="Arial" w:cs="Arial"/>
          <w:szCs w:val="22"/>
        </w:rPr>
        <w:t xml:space="preserve"> annual payments to the Government. </w:t>
      </w:r>
      <w:r w:rsidR="00A51A19" w:rsidRPr="00444BAB">
        <w:rPr>
          <w:rFonts w:ascii="Arial" w:hAnsi="Arial" w:cs="Arial"/>
          <w:szCs w:val="22"/>
        </w:rPr>
        <w:t>The</w:t>
      </w:r>
      <w:r w:rsidR="00741BEE" w:rsidRPr="00444BAB">
        <w:rPr>
          <w:rFonts w:ascii="Arial" w:hAnsi="Arial" w:cs="Arial"/>
          <w:szCs w:val="22"/>
        </w:rPr>
        <w:t xml:space="preserve"> Council </w:t>
      </w:r>
      <w:r w:rsidR="00A51A19" w:rsidRPr="00444BAB">
        <w:rPr>
          <w:rFonts w:ascii="Arial" w:hAnsi="Arial" w:cs="Arial"/>
          <w:szCs w:val="22"/>
        </w:rPr>
        <w:t>can now</w:t>
      </w:r>
      <w:r w:rsidR="00741BEE" w:rsidRPr="00444BAB">
        <w:rPr>
          <w:rFonts w:ascii="Arial" w:hAnsi="Arial" w:cs="Arial"/>
          <w:szCs w:val="22"/>
        </w:rPr>
        <w:t xml:space="preserve"> use all its rent income and </w:t>
      </w:r>
      <w:r w:rsidR="00172E2F">
        <w:rPr>
          <w:rFonts w:ascii="Arial" w:hAnsi="Arial" w:cs="Arial"/>
          <w:szCs w:val="22"/>
        </w:rPr>
        <w:t>currently</w:t>
      </w:r>
      <w:r w:rsidR="00741BEE" w:rsidRPr="00444BAB">
        <w:rPr>
          <w:rFonts w:ascii="Arial" w:hAnsi="Arial" w:cs="Arial"/>
          <w:szCs w:val="22"/>
        </w:rPr>
        <w:t xml:space="preserve"> benefit</w:t>
      </w:r>
      <w:r w:rsidR="00172E2F">
        <w:rPr>
          <w:rFonts w:ascii="Arial" w:hAnsi="Arial" w:cs="Arial"/>
          <w:szCs w:val="22"/>
        </w:rPr>
        <w:t>s</w:t>
      </w:r>
      <w:r w:rsidR="00741BEE" w:rsidRPr="00444BAB">
        <w:rPr>
          <w:rFonts w:ascii="Arial" w:hAnsi="Arial" w:cs="Arial"/>
          <w:szCs w:val="22"/>
        </w:rPr>
        <w:t xml:space="preserve"> the Council and its tenants. </w:t>
      </w:r>
      <w:r w:rsidR="00F23A81" w:rsidRPr="00444BAB">
        <w:rPr>
          <w:rFonts w:ascii="Arial" w:hAnsi="Arial" w:cs="Arial"/>
          <w:szCs w:val="22"/>
        </w:rPr>
        <w:t>The payment was financed by a series of loans from the Public Works L</w:t>
      </w:r>
      <w:r w:rsidR="00B90933" w:rsidRPr="00444BAB">
        <w:rPr>
          <w:rFonts w:ascii="Arial" w:hAnsi="Arial" w:cs="Arial"/>
          <w:szCs w:val="22"/>
        </w:rPr>
        <w:t>oan Board, a Government agency.</w:t>
      </w:r>
    </w:p>
    <w:p w:rsidR="002300FE" w:rsidRDefault="002300FE">
      <w:pPr>
        <w:spacing w:after="120" w:line="360" w:lineRule="atLeast"/>
        <w:rPr>
          <w:rFonts w:ascii="Arial" w:hAnsi="Arial" w:cs="Arial"/>
          <w:b/>
          <w:sz w:val="32"/>
          <w:szCs w:val="32"/>
        </w:rPr>
      </w:pPr>
      <w:r>
        <w:rPr>
          <w:rFonts w:ascii="Arial" w:hAnsi="Arial" w:cs="Arial"/>
          <w:b/>
          <w:sz w:val="32"/>
          <w:szCs w:val="32"/>
        </w:rPr>
        <w:lastRenderedPageBreak/>
        <w:t>(C)</w:t>
      </w:r>
      <w:r>
        <w:rPr>
          <w:rFonts w:ascii="Arial" w:hAnsi="Arial" w:cs="Arial"/>
          <w:b/>
          <w:sz w:val="32"/>
          <w:szCs w:val="32"/>
        </w:rPr>
        <w:tab/>
        <w:t>Accounting for people costs</w:t>
      </w:r>
    </w:p>
    <w:p w:rsidR="002300FE" w:rsidRDefault="002300FE" w:rsidP="00C61D3D">
      <w:pPr>
        <w:spacing w:after="120" w:line="360" w:lineRule="atLeast"/>
        <w:jc w:val="left"/>
        <w:rPr>
          <w:rFonts w:ascii="Arial" w:hAnsi="Arial" w:cs="Arial"/>
          <w:szCs w:val="22"/>
        </w:rPr>
      </w:pPr>
      <w:r>
        <w:rPr>
          <w:rFonts w:ascii="Arial" w:hAnsi="Arial" w:cs="Arial"/>
          <w:szCs w:val="22"/>
        </w:rPr>
        <w:t>When we look at what SCDC spends your money on, we could say “we spend £X</w:t>
      </w:r>
      <w:r w:rsidR="00DB7631">
        <w:rPr>
          <w:rFonts w:ascii="Arial" w:hAnsi="Arial" w:cs="Arial"/>
          <w:szCs w:val="22"/>
        </w:rPr>
        <w:t xml:space="preserve"> </w:t>
      </w:r>
      <w:r>
        <w:rPr>
          <w:rFonts w:ascii="Arial" w:hAnsi="Arial" w:cs="Arial"/>
          <w:szCs w:val="22"/>
        </w:rPr>
        <w:t>m</w:t>
      </w:r>
      <w:r w:rsidR="00DB7631">
        <w:rPr>
          <w:rFonts w:ascii="Arial" w:hAnsi="Arial" w:cs="Arial"/>
          <w:szCs w:val="22"/>
        </w:rPr>
        <w:t>illion</w:t>
      </w:r>
      <w:r>
        <w:rPr>
          <w:rFonts w:ascii="Arial" w:hAnsi="Arial" w:cs="Arial"/>
          <w:szCs w:val="22"/>
        </w:rPr>
        <w:t xml:space="preserve"> on this” and “we spend £Y</w:t>
      </w:r>
      <w:r w:rsidR="00DB7631">
        <w:rPr>
          <w:rFonts w:ascii="Arial" w:hAnsi="Arial" w:cs="Arial"/>
          <w:szCs w:val="22"/>
        </w:rPr>
        <w:t xml:space="preserve"> </w:t>
      </w:r>
      <w:r>
        <w:rPr>
          <w:rFonts w:ascii="Arial" w:hAnsi="Arial" w:cs="Arial"/>
          <w:szCs w:val="22"/>
        </w:rPr>
        <w:t>m</w:t>
      </w:r>
      <w:r w:rsidR="00DB7631">
        <w:rPr>
          <w:rFonts w:ascii="Arial" w:hAnsi="Arial" w:cs="Arial"/>
          <w:szCs w:val="22"/>
        </w:rPr>
        <w:t>illion</w:t>
      </w:r>
      <w:r>
        <w:rPr>
          <w:rFonts w:ascii="Arial" w:hAnsi="Arial" w:cs="Arial"/>
          <w:szCs w:val="22"/>
        </w:rPr>
        <w:t xml:space="preserve"> on that”, but in fact such a large proportion of SCDC’s costs are people-related, that it is probably easier to understand w</w:t>
      </w:r>
      <w:r w:rsidR="007D7A3B">
        <w:rPr>
          <w:rFonts w:ascii="Arial" w:hAnsi="Arial" w:cs="Arial"/>
          <w:szCs w:val="22"/>
        </w:rPr>
        <w:t>hat we do if we say “we employ</w:t>
      </w:r>
      <w:r>
        <w:rPr>
          <w:rFonts w:ascii="Arial" w:hAnsi="Arial" w:cs="Arial"/>
          <w:szCs w:val="22"/>
        </w:rPr>
        <w:t xml:space="preserve"> X number of people doing this” and “we employ</w:t>
      </w:r>
      <w:r w:rsidR="00B1021F">
        <w:rPr>
          <w:rFonts w:ascii="Arial" w:hAnsi="Arial" w:cs="Arial"/>
          <w:szCs w:val="22"/>
        </w:rPr>
        <w:t xml:space="preserve"> </w:t>
      </w:r>
      <w:r>
        <w:rPr>
          <w:rFonts w:ascii="Arial" w:hAnsi="Arial" w:cs="Arial"/>
          <w:szCs w:val="22"/>
        </w:rPr>
        <w:t>Y number of people doing that”.  That is the way in which the rest of this report is presented.</w:t>
      </w:r>
    </w:p>
    <w:p w:rsidR="002300FE" w:rsidRDefault="002300FE" w:rsidP="00EF12C5">
      <w:pPr>
        <w:spacing w:after="120" w:line="360" w:lineRule="atLeast"/>
        <w:jc w:val="left"/>
        <w:rPr>
          <w:rFonts w:ascii="Arial" w:hAnsi="Arial" w:cs="Arial"/>
          <w:szCs w:val="22"/>
        </w:rPr>
      </w:pPr>
      <w:r>
        <w:rPr>
          <w:rFonts w:ascii="Arial" w:hAnsi="Arial" w:cs="Arial"/>
          <w:szCs w:val="22"/>
        </w:rPr>
        <w:t>However, we first need to explain how we account for people costs.  We have</w:t>
      </w:r>
      <w:r w:rsidR="007D7A3B">
        <w:rPr>
          <w:rFonts w:ascii="Arial" w:hAnsi="Arial" w:cs="Arial"/>
          <w:szCs w:val="22"/>
        </w:rPr>
        <w:t xml:space="preserve"> </w:t>
      </w:r>
      <w:r w:rsidR="00756443">
        <w:rPr>
          <w:rFonts w:ascii="Arial" w:hAnsi="Arial" w:cs="Arial"/>
          <w:szCs w:val="22"/>
        </w:rPr>
        <w:t>4</w:t>
      </w:r>
      <w:r w:rsidR="00B70A0E">
        <w:rPr>
          <w:rFonts w:ascii="Arial" w:hAnsi="Arial" w:cs="Arial"/>
          <w:szCs w:val="22"/>
        </w:rPr>
        <w:t>52</w:t>
      </w:r>
      <w:r w:rsidR="007D7A3B">
        <w:rPr>
          <w:rFonts w:ascii="Arial" w:hAnsi="Arial" w:cs="Arial"/>
          <w:szCs w:val="22"/>
        </w:rPr>
        <w:t xml:space="preserve"> </w:t>
      </w:r>
      <w:r>
        <w:rPr>
          <w:rFonts w:ascii="Arial" w:hAnsi="Arial" w:cs="Arial"/>
          <w:szCs w:val="22"/>
        </w:rPr>
        <w:t>employees (</w:t>
      </w:r>
      <w:r w:rsidR="007D7A3B">
        <w:rPr>
          <w:rFonts w:ascii="Arial" w:hAnsi="Arial" w:cs="Arial"/>
          <w:szCs w:val="22"/>
        </w:rPr>
        <w:t xml:space="preserve">or </w:t>
      </w:r>
      <w:r w:rsidR="00737B38">
        <w:rPr>
          <w:rFonts w:ascii="Arial" w:hAnsi="Arial" w:cs="Arial"/>
          <w:szCs w:val="22"/>
        </w:rPr>
        <w:t>4</w:t>
      </w:r>
      <w:r w:rsidR="003B1A14">
        <w:rPr>
          <w:rFonts w:ascii="Arial" w:hAnsi="Arial" w:cs="Arial"/>
          <w:szCs w:val="22"/>
        </w:rPr>
        <w:t>21</w:t>
      </w:r>
      <w:r w:rsidR="007D7A3B">
        <w:rPr>
          <w:rFonts w:ascii="Arial" w:hAnsi="Arial" w:cs="Arial"/>
          <w:szCs w:val="22"/>
        </w:rPr>
        <w:t xml:space="preserve"> on a full-time-equivalent basis</w:t>
      </w:r>
      <w:r>
        <w:rPr>
          <w:rFonts w:ascii="Arial" w:hAnsi="Arial" w:cs="Arial"/>
          <w:szCs w:val="22"/>
        </w:rPr>
        <w:t>) and</w:t>
      </w:r>
      <w:r w:rsidR="007D7A3B">
        <w:rPr>
          <w:rFonts w:ascii="Arial" w:hAnsi="Arial" w:cs="Arial"/>
          <w:szCs w:val="22"/>
        </w:rPr>
        <w:t xml:space="preserve"> their gross pay, employer’s national insurance and pension contributions, and overheads come to</w:t>
      </w:r>
      <w:r>
        <w:rPr>
          <w:rFonts w:ascii="Arial" w:hAnsi="Arial" w:cs="Arial"/>
          <w:szCs w:val="22"/>
        </w:rPr>
        <w:t xml:space="preserve"> </w:t>
      </w:r>
      <w:r w:rsidRPr="004C62BC">
        <w:rPr>
          <w:rFonts w:ascii="Arial" w:hAnsi="Arial" w:cs="Arial"/>
          <w:szCs w:val="22"/>
        </w:rPr>
        <w:t>£</w:t>
      </w:r>
      <w:r w:rsidR="004A0DC0">
        <w:rPr>
          <w:rFonts w:ascii="Arial" w:hAnsi="Arial" w:cs="Arial"/>
          <w:szCs w:val="22"/>
        </w:rPr>
        <w:t>18.5</w:t>
      </w:r>
      <w:r w:rsidR="00EB32A6">
        <w:rPr>
          <w:rFonts w:ascii="Arial" w:hAnsi="Arial" w:cs="Arial"/>
          <w:szCs w:val="22"/>
        </w:rPr>
        <w:t>39</w:t>
      </w:r>
      <w:r w:rsidR="00D42963">
        <w:rPr>
          <w:rFonts w:ascii="Arial" w:hAnsi="Arial" w:cs="Arial"/>
          <w:szCs w:val="22"/>
        </w:rPr>
        <w:t xml:space="preserve"> </w:t>
      </w:r>
      <w:r>
        <w:rPr>
          <w:rFonts w:ascii="Arial" w:hAnsi="Arial" w:cs="Arial"/>
          <w:szCs w:val="22"/>
        </w:rPr>
        <w:t>m</w:t>
      </w:r>
      <w:r w:rsidR="00B1021F">
        <w:rPr>
          <w:rFonts w:ascii="Arial" w:hAnsi="Arial" w:cs="Arial"/>
          <w:szCs w:val="22"/>
        </w:rPr>
        <w:t>illion</w:t>
      </w:r>
      <w:r>
        <w:rPr>
          <w:rFonts w:ascii="Arial" w:hAnsi="Arial" w:cs="Arial"/>
          <w:szCs w:val="22"/>
        </w:rPr>
        <w:t>.  The ‘cost’</w:t>
      </w:r>
      <w:r w:rsidR="007D7A3B">
        <w:rPr>
          <w:rFonts w:ascii="Arial" w:hAnsi="Arial" w:cs="Arial"/>
          <w:szCs w:val="22"/>
        </w:rPr>
        <w:t xml:space="preserve"> of a person is made up of four</w:t>
      </w:r>
      <w:r w:rsidR="00EF12C5">
        <w:rPr>
          <w:rFonts w:ascii="Arial" w:hAnsi="Arial" w:cs="Arial"/>
          <w:szCs w:val="22"/>
        </w:rPr>
        <w:t xml:space="preserve"> parts:</w:t>
      </w:r>
    </w:p>
    <w:p w:rsidR="002300FE" w:rsidRDefault="002300FE">
      <w:pPr>
        <w:numPr>
          <w:ilvl w:val="1"/>
          <w:numId w:val="22"/>
        </w:numPr>
        <w:tabs>
          <w:tab w:val="clear" w:pos="1440"/>
          <w:tab w:val="num" w:pos="426"/>
        </w:tabs>
        <w:spacing w:after="120" w:line="360" w:lineRule="atLeast"/>
        <w:ind w:left="426" w:hanging="426"/>
        <w:rPr>
          <w:rFonts w:ascii="Arial" w:hAnsi="Arial" w:cs="Arial"/>
          <w:b/>
          <w:szCs w:val="22"/>
        </w:rPr>
      </w:pPr>
      <w:r>
        <w:rPr>
          <w:rFonts w:ascii="Arial" w:hAnsi="Arial" w:cs="Arial"/>
          <w:b/>
          <w:szCs w:val="22"/>
        </w:rPr>
        <w:t xml:space="preserve">Their </w:t>
      </w:r>
      <w:r w:rsidR="00B1021F">
        <w:rPr>
          <w:rFonts w:ascii="Arial" w:hAnsi="Arial" w:cs="Arial"/>
          <w:b/>
          <w:szCs w:val="22"/>
        </w:rPr>
        <w:t xml:space="preserve">gross </w:t>
      </w:r>
      <w:r>
        <w:rPr>
          <w:rFonts w:ascii="Arial" w:hAnsi="Arial" w:cs="Arial"/>
          <w:b/>
          <w:szCs w:val="22"/>
        </w:rPr>
        <w:t>pay (wages/salaries)</w:t>
      </w:r>
      <w:r w:rsidR="00B1021F">
        <w:rPr>
          <w:rFonts w:ascii="Arial" w:hAnsi="Arial" w:cs="Arial"/>
          <w:b/>
          <w:szCs w:val="22"/>
        </w:rPr>
        <w:t xml:space="preserve"> before deductions for income tax, national insurance, etc.</w:t>
      </w:r>
    </w:p>
    <w:p w:rsidR="00142591" w:rsidRDefault="002300FE" w:rsidP="00D931AB">
      <w:pPr>
        <w:spacing w:before="240" w:after="120" w:line="360" w:lineRule="atLeast"/>
        <w:jc w:val="left"/>
        <w:rPr>
          <w:rFonts w:ascii="Arial" w:hAnsi="Arial" w:cs="Arial"/>
          <w:szCs w:val="22"/>
        </w:rPr>
      </w:pPr>
      <w:r>
        <w:rPr>
          <w:rFonts w:ascii="Arial" w:hAnsi="Arial" w:cs="Arial"/>
          <w:szCs w:val="22"/>
        </w:rPr>
        <w:t xml:space="preserve">All SCDC staff </w:t>
      </w:r>
      <w:proofErr w:type="gramStart"/>
      <w:r>
        <w:rPr>
          <w:rFonts w:ascii="Arial" w:hAnsi="Arial" w:cs="Arial"/>
          <w:szCs w:val="22"/>
        </w:rPr>
        <w:t>are</w:t>
      </w:r>
      <w:proofErr w:type="gramEnd"/>
      <w:r>
        <w:rPr>
          <w:rFonts w:ascii="Arial" w:hAnsi="Arial" w:cs="Arial"/>
          <w:szCs w:val="22"/>
        </w:rPr>
        <w:t xml:space="preserve"> graded for salary purposes, and the following table gives an illustration</w:t>
      </w:r>
      <w:r w:rsidR="00B1021F">
        <w:rPr>
          <w:rFonts w:ascii="Arial" w:hAnsi="Arial" w:cs="Arial"/>
          <w:szCs w:val="22"/>
        </w:rPr>
        <w:t xml:space="preserve"> of staff gross pay (</w:t>
      </w:r>
      <w:r>
        <w:rPr>
          <w:rFonts w:ascii="Arial" w:hAnsi="Arial" w:cs="Arial"/>
          <w:szCs w:val="22"/>
        </w:rPr>
        <w:t>wages/salaries</w:t>
      </w:r>
      <w:r w:rsidR="00B1021F">
        <w:rPr>
          <w:rFonts w:ascii="Arial" w:hAnsi="Arial" w:cs="Arial"/>
          <w:szCs w:val="22"/>
        </w:rPr>
        <w:t xml:space="preserve">). </w:t>
      </w:r>
      <w:r w:rsidR="005D18C1">
        <w:rPr>
          <w:rFonts w:ascii="Arial" w:hAnsi="Arial" w:cs="Arial"/>
          <w:szCs w:val="22"/>
        </w:rPr>
        <w:t>It is done on the ba</w:t>
      </w:r>
      <w:r w:rsidR="007D7A3B">
        <w:rPr>
          <w:rFonts w:ascii="Arial" w:hAnsi="Arial" w:cs="Arial"/>
          <w:szCs w:val="22"/>
        </w:rPr>
        <w:t>sis of full-time equivalent (“FTE”</w:t>
      </w:r>
      <w:r>
        <w:rPr>
          <w:rFonts w:ascii="Arial" w:hAnsi="Arial" w:cs="Arial"/>
          <w:szCs w:val="22"/>
        </w:rPr>
        <w:t>) i.e. if s</w:t>
      </w:r>
      <w:r w:rsidR="00B1021F">
        <w:rPr>
          <w:rFonts w:ascii="Arial" w:hAnsi="Arial" w:cs="Arial"/>
          <w:szCs w:val="22"/>
        </w:rPr>
        <w:t>omeone only works 1 day a week, then that perso</w:t>
      </w:r>
      <w:r w:rsidR="007D7A3B">
        <w:rPr>
          <w:rFonts w:ascii="Arial" w:hAnsi="Arial" w:cs="Arial"/>
          <w:szCs w:val="22"/>
        </w:rPr>
        <w:t>n is counted as one-fifth</w:t>
      </w:r>
      <w:r w:rsidR="00B1021F">
        <w:rPr>
          <w:rFonts w:ascii="Arial" w:hAnsi="Arial" w:cs="Arial"/>
          <w:szCs w:val="22"/>
        </w:rPr>
        <w:t xml:space="preserve"> </w:t>
      </w:r>
      <w:r>
        <w:rPr>
          <w:rFonts w:ascii="Arial" w:hAnsi="Arial" w:cs="Arial"/>
          <w:szCs w:val="22"/>
        </w:rPr>
        <w:t>for the purposes of the table below, to show a true comparison.</w:t>
      </w:r>
    </w:p>
    <w:tbl>
      <w:tblPr>
        <w:tblW w:w="4788" w:type="dxa"/>
        <w:jc w:val="center"/>
        <w:tblInd w:w="108" w:type="dxa"/>
        <w:tblLook w:val="04A0" w:firstRow="1" w:lastRow="0" w:firstColumn="1" w:lastColumn="0" w:noHBand="0" w:noVBand="1"/>
      </w:tblPr>
      <w:tblGrid>
        <w:gridCol w:w="2316"/>
        <w:gridCol w:w="1156"/>
        <w:gridCol w:w="1316"/>
      </w:tblGrid>
      <w:tr w:rsidR="00142591" w:rsidRPr="00142591" w:rsidTr="00142591">
        <w:trPr>
          <w:trHeight w:val="255"/>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Annual salary/wage</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No. of FTEs</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Total cost £m</w:t>
            </w:r>
          </w:p>
        </w:tc>
      </w:tr>
      <w:tr w:rsidR="00142591" w:rsidRPr="00142591" w:rsidTr="00142591">
        <w:trPr>
          <w:trHeight w:val="255"/>
          <w:jc w:val="center"/>
        </w:trPr>
        <w:tc>
          <w:tcPr>
            <w:tcW w:w="2316" w:type="dxa"/>
            <w:tcBorders>
              <w:top w:val="nil"/>
              <w:left w:val="nil"/>
              <w:bottom w:val="single" w:sz="4" w:space="0" w:color="auto"/>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 </w:t>
            </w:r>
          </w:p>
        </w:tc>
        <w:tc>
          <w:tcPr>
            <w:tcW w:w="1156" w:type="dxa"/>
            <w:tcBorders>
              <w:top w:val="nil"/>
              <w:left w:val="nil"/>
              <w:bottom w:val="single" w:sz="4" w:space="0" w:color="auto"/>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 </w:t>
            </w:r>
          </w:p>
        </w:tc>
        <w:tc>
          <w:tcPr>
            <w:tcW w:w="1316" w:type="dxa"/>
            <w:tcBorders>
              <w:top w:val="nil"/>
              <w:left w:val="nil"/>
              <w:bottom w:val="single" w:sz="4" w:space="0" w:color="auto"/>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 </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Less than £10,000</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0</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0.000</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£10,000 - £19,999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87</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-1.529</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£20,000 - £29,999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198</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-4.777</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£30,000 - £39,999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84</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-2.991</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£40,000 - £49,999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38</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-1.713</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£50,000 - £59,999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8</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-0.431</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£60,000 - £69,999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1</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-0.074</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£70,000 - £79,999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3</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-0.230</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£80,000 - £89,999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0</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0.000</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£90,000 - £99,999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0</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0.000</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£100,000 - £109,999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1</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-0.104</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£110,000 - £119,999</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0</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0.000</w:t>
            </w:r>
          </w:p>
        </w:tc>
      </w:tr>
      <w:tr w:rsidR="00142591" w:rsidRPr="00142591" w:rsidTr="00142591">
        <w:trPr>
          <w:trHeight w:val="319"/>
          <w:jc w:val="center"/>
        </w:trPr>
        <w:tc>
          <w:tcPr>
            <w:tcW w:w="2316" w:type="dxa"/>
            <w:tcBorders>
              <w:top w:val="nil"/>
              <w:left w:val="nil"/>
              <w:bottom w:val="single" w:sz="4" w:space="0" w:color="auto"/>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£120,000 - £129,999</w:t>
            </w:r>
          </w:p>
        </w:tc>
        <w:tc>
          <w:tcPr>
            <w:tcW w:w="1156" w:type="dxa"/>
            <w:tcBorders>
              <w:top w:val="nil"/>
              <w:left w:val="nil"/>
              <w:bottom w:val="single" w:sz="4" w:space="0" w:color="auto"/>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1</w:t>
            </w:r>
          </w:p>
        </w:tc>
        <w:tc>
          <w:tcPr>
            <w:tcW w:w="1316" w:type="dxa"/>
            <w:tcBorders>
              <w:top w:val="nil"/>
              <w:left w:val="nil"/>
              <w:bottom w:val="single" w:sz="4" w:space="0" w:color="auto"/>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-0.121</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Sub total</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center"/>
              <w:rPr>
                <w:rFonts w:ascii="Arial" w:eastAsia="Times New Roman" w:hAnsi="Arial" w:cs="Arial"/>
                <w:color w:val="000000"/>
                <w:sz w:val="20"/>
                <w:lang w:eastAsia="en-GB"/>
              </w:rPr>
            </w:pPr>
            <w:r w:rsidRPr="00142591">
              <w:rPr>
                <w:rFonts w:ascii="Arial" w:eastAsia="Times New Roman" w:hAnsi="Arial" w:cs="Arial"/>
                <w:color w:val="000000"/>
                <w:sz w:val="20"/>
                <w:lang w:eastAsia="en-GB"/>
              </w:rPr>
              <w:t>421</w:t>
            </w: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-11.970</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Overtime and allowances</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p>
        </w:tc>
        <w:tc>
          <w:tcPr>
            <w:tcW w:w="1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-0.168</w:t>
            </w:r>
          </w:p>
        </w:tc>
      </w:tr>
      <w:tr w:rsidR="00142591" w:rsidRPr="00142591" w:rsidTr="00142591">
        <w:trPr>
          <w:trHeight w:val="319"/>
          <w:jc w:val="center"/>
        </w:trPr>
        <w:tc>
          <w:tcPr>
            <w:tcW w:w="231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r w:rsidRPr="00142591">
              <w:rPr>
                <w:rFonts w:ascii="Arial" w:eastAsia="Times New Roman" w:hAnsi="Arial" w:cs="Arial"/>
                <w:color w:val="000000"/>
                <w:sz w:val="20"/>
                <w:lang w:eastAsia="en-GB"/>
              </w:rPr>
              <w:t>TOTAL</w:t>
            </w:r>
          </w:p>
        </w:tc>
        <w:tc>
          <w:tcPr>
            <w:tcW w:w="1156" w:type="dxa"/>
            <w:tcBorders>
              <w:top w:val="nil"/>
              <w:left w:val="nil"/>
              <w:bottom w:val="nil"/>
              <w:right w:val="nil"/>
            </w:tcBorders>
            <w:shd w:val="clear" w:color="auto" w:fill="auto"/>
            <w:noWrap/>
            <w:vAlign w:val="bottom"/>
            <w:hideMark/>
          </w:tcPr>
          <w:p w:rsidR="00142591" w:rsidRPr="00142591" w:rsidRDefault="00142591" w:rsidP="00142591">
            <w:pPr>
              <w:spacing w:line="240" w:lineRule="auto"/>
              <w:jc w:val="left"/>
              <w:rPr>
                <w:rFonts w:ascii="Arial" w:eastAsia="Times New Roman" w:hAnsi="Arial" w:cs="Arial"/>
                <w:color w:val="000000"/>
                <w:sz w:val="20"/>
                <w:lang w:eastAsia="en-GB"/>
              </w:rPr>
            </w:pPr>
          </w:p>
        </w:tc>
        <w:tc>
          <w:tcPr>
            <w:tcW w:w="1316" w:type="dxa"/>
            <w:tcBorders>
              <w:top w:val="single" w:sz="4" w:space="0" w:color="auto"/>
              <w:left w:val="nil"/>
              <w:bottom w:val="single" w:sz="4" w:space="0" w:color="auto"/>
              <w:right w:val="nil"/>
            </w:tcBorders>
            <w:shd w:val="clear" w:color="auto" w:fill="auto"/>
            <w:noWrap/>
            <w:vAlign w:val="bottom"/>
            <w:hideMark/>
          </w:tcPr>
          <w:p w:rsidR="00142591" w:rsidRPr="00142591" w:rsidRDefault="00142591" w:rsidP="00142591">
            <w:pPr>
              <w:spacing w:line="240" w:lineRule="auto"/>
              <w:jc w:val="right"/>
              <w:rPr>
                <w:rFonts w:ascii="Arial" w:eastAsia="Times New Roman" w:hAnsi="Arial" w:cs="Arial"/>
                <w:color w:val="000000"/>
                <w:sz w:val="20"/>
                <w:lang w:eastAsia="en-GB"/>
              </w:rPr>
            </w:pPr>
            <w:r w:rsidRPr="00142591">
              <w:rPr>
                <w:rFonts w:ascii="Arial" w:eastAsia="Times New Roman" w:hAnsi="Arial" w:cs="Arial"/>
                <w:color w:val="000000"/>
                <w:sz w:val="20"/>
                <w:lang w:eastAsia="en-GB"/>
              </w:rPr>
              <w:t>-12.138</w:t>
            </w:r>
          </w:p>
        </w:tc>
      </w:tr>
    </w:tbl>
    <w:p w:rsidR="00F638E1" w:rsidRDefault="00F638E1" w:rsidP="00D931AB">
      <w:pPr>
        <w:spacing w:before="240" w:after="120" w:line="360" w:lineRule="atLeast"/>
        <w:jc w:val="left"/>
        <w:rPr>
          <w:rFonts w:ascii="Arial" w:hAnsi="Arial" w:cs="Arial"/>
          <w:szCs w:val="22"/>
        </w:rPr>
      </w:pPr>
    </w:p>
    <w:p w:rsidR="002300FE" w:rsidRDefault="002300FE">
      <w:pPr>
        <w:numPr>
          <w:ilvl w:val="1"/>
          <w:numId w:val="22"/>
        </w:numPr>
        <w:tabs>
          <w:tab w:val="clear" w:pos="1440"/>
          <w:tab w:val="num" w:pos="426"/>
        </w:tabs>
        <w:spacing w:after="120" w:line="360" w:lineRule="atLeast"/>
        <w:ind w:left="426" w:hanging="426"/>
        <w:jc w:val="left"/>
        <w:rPr>
          <w:rFonts w:ascii="Arial" w:hAnsi="Arial" w:cs="Arial"/>
          <w:b/>
          <w:szCs w:val="22"/>
        </w:rPr>
      </w:pPr>
      <w:r>
        <w:rPr>
          <w:rFonts w:ascii="Arial" w:hAnsi="Arial" w:cs="Arial"/>
          <w:b/>
          <w:szCs w:val="22"/>
        </w:rPr>
        <w:t>National Insurance costs</w:t>
      </w:r>
    </w:p>
    <w:p w:rsidR="002B7BC0" w:rsidRDefault="002300FE" w:rsidP="00D931AB">
      <w:pPr>
        <w:spacing w:after="120" w:line="360" w:lineRule="atLeast"/>
        <w:rPr>
          <w:rFonts w:ascii="Arial" w:hAnsi="Arial" w:cs="Arial"/>
          <w:szCs w:val="22"/>
        </w:rPr>
      </w:pPr>
      <w:r>
        <w:rPr>
          <w:rFonts w:ascii="Arial" w:hAnsi="Arial" w:cs="Arial"/>
          <w:szCs w:val="22"/>
        </w:rPr>
        <w:t xml:space="preserve">This </w:t>
      </w:r>
      <w:r w:rsidRPr="002B7BC0">
        <w:rPr>
          <w:rFonts w:ascii="Arial" w:hAnsi="Arial" w:cs="Arial"/>
          <w:szCs w:val="22"/>
        </w:rPr>
        <w:t>add</w:t>
      </w:r>
      <w:r w:rsidR="0068143E" w:rsidRPr="002B7BC0">
        <w:rPr>
          <w:rFonts w:ascii="Arial" w:hAnsi="Arial" w:cs="Arial"/>
          <w:szCs w:val="22"/>
        </w:rPr>
        <w:t>ed</w:t>
      </w:r>
      <w:r w:rsidRPr="002B7BC0">
        <w:rPr>
          <w:rFonts w:ascii="Arial" w:hAnsi="Arial" w:cs="Arial"/>
          <w:szCs w:val="22"/>
        </w:rPr>
        <w:t xml:space="preserve"> </w:t>
      </w:r>
      <w:r w:rsidR="007B22C0" w:rsidRPr="002B7BC0">
        <w:rPr>
          <w:rFonts w:ascii="Arial" w:hAnsi="Arial" w:cs="Arial"/>
          <w:szCs w:val="22"/>
        </w:rPr>
        <w:t>£0.9</w:t>
      </w:r>
      <w:r w:rsidR="002B7BC0" w:rsidRPr="002B7BC0">
        <w:rPr>
          <w:rFonts w:ascii="Arial" w:hAnsi="Arial" w:cs="Arial"/>
          <w:szCs w:val="22"/>
        </w:rPr>
        <w:t>18</w:t>
      </w:r>
      <w:r w:rsidR="00E455BD" w:rsidRPr="007B22C0">
        <w:rPr>
          <w:rFonts w:ascii="Arial" w:hAnsi="Arial" w:cs="Arial"/>
          <w:szCs w:val="22"/>
        </w:rPr>
        <w:t xml:space="preserve"> </w:t>
      </w:r>
      <w:r w:rsidRPr="007B22C0">
        <w:rPr>
          <w:rFonts w:ascii="Arial" w:hAnsi="Arial" w:cs="Arial"/>
          <w:szCs w:val="22"/>
        </w:rPr>
        <w:t>m</w:t>
      </w:r>
      <w:r w:rsidR="00E455BD" w:rsidRPr="007B22C0">
        <w:rPr>
          <w:rFonts w:ascii="Arial" w:hAnsi="Arial" w:cs="Arial"/>
          <w:szCs w:val="22"/>
        </w:rPr>
        <w:t xml:space="preserve">illion </w:t>
      </w:r>
      <w:r w:rsidRPr="007B22C0">
        <w:rPr>
          <w:rFonts w:ascii="Arial" w:hAnsi="Arial" w:cs="Arial"/>
          <w:szCs w:val="22"/>
        </w:rPr>
        <w:t xml:space="preserve">or </w:t>
      </w:r>
      <w:r w:rsidR="007B22C0" w:rsidRPr="002B7BC0">
        <w:rPr>
          <w:rFonts w:ascii="Arial" w:hAnsi="Arial" w:cs="Arial"/>
          <w:szCs w:val="22"/>
        </w:rPr>
        <w:t>7.</w:t>
      </w:r>
      <w:r w:rsidR="002B7BC0" w:rsidRPr="002B7BC0">
        <w:rPr>
          <w:rFonts w:ascii="Arial" w:hAnsi="Arial" w:cs="Arial"/>
          <w:szCs w:val="22"/>
        </w:rPr>
        <w:t>6</w:t>
      </w:r>
      <w:r w:rsidRPr="002B7BC0">
        <w:rPr>
          <w:rFonts w:ascii="Arial" w:hAnsi="Arial" w:cs="Arial"/>
          <w:szCs w:val="22"/>
        </w:rPr>
        <w:t>%</w:t>
      </w:r>
      <w:r w:rsidR="00D42963" w:rsidRPr="007B22C0">
        <w:rPr>
          <w:rFonts w:ascii="Arial" w:hAnsi="Arial" w:cs="Arial"/>
          <w:szCs w:val="22"/>
        </w:rPr>
        <w:t xml:space="preserve"> of the total</w:t>
      </w:r>
      <w:r w:rsidR="00D42963">
        <w:rPr>
          <w:rFonts w:ascii="Arial" w:hAnsi="Arial" w:cs="Arial"/>
          <w:szCs w:val="22"/>
        </w:rPr>
        <w:t xml:space="preserve"> wage/sal</w:t>
      </w:r>
      <w:r w:rsidR="007D7A3B">
        <w:rPr>
          <w:rFonts w:ascii="Arial" w:hAnsi="Arial" w:cs="Arial"/>
          <w:szCs w:val="22"/>
        </w:rPr>
        <w:t>ary bill. (The lower contracted-</w:t>
      </w:r>
      <w:r w:rsidR="00D42963">
        <w:rPr>
          <w:rFonts w:ascii="Arial" w:hAnsi="Arial" w:cs="Arial"/>
          <w:szCs w:val="22"/>
        </w:rPr>
        <w:t>out rate is payable in respect of most employees</w:t>
      </w:r>
      <w:r w:rsidR="00F638E1">
        <w:rPr>
          <w:rFonts w:ascii="Arial" w:hAnsi="Arial" w:cs="Arial"/>
          <w:szCs w:val="22"/>
        </w:rPr>
        <w:t xml:space="preserve"> who are in the pension scheme).</w:t>
      </w:r>
    </w:p>
    <w:p w:rsidR="002300FE" w:rsidRDefault="002300FE">
      <w:pPr>
        <w:numPr>
          <w:ilvl w:val="1"/>
          <w:numId w:val="22"/>
        </w:numPr>
        <w:tabs>
          <w:tab w:val="clear" w:pos="1440"/>
          <w:tab w:val="num" w:pos="426"/>
        </w:tabs>
        <w:spacing w:after="120" w:line="360" w:lineRule="atLeast"/>
        <w:ind w:left="426" w:hanging="426"/>
        <w:jc w:val="left"/>
        <w:rPr>
          <w:rFonts w:ascii="Arial" w:hAnsi="Arial" w:cs="Arial"/>
          <w:b/>
          <w:szCs w:val="22"/>
        </w:rPr>
      </w:pPr>
      <w:r>
        <w:rPr>
          <w:rFonts w:ascii="Arial" w:hAnsi="Arial" w:cs="Arial"/>
          <w:b/>
          <w:szCs w:val="22"/>
        </w:rPr>
        <w:lastRenderedPageBreak/>
        <w:t>Pension contribution</w:t>
      </w:r>
    </w:p>
    <w:p w:rsidR="007D7A3B" w:rsidRDefault="007D7A3B" w:rsidP="00C61D3D">
      <w:pPr>
        <w:spacing w:after="120" w:line="360" w:lineRule="atLeast"/>
        <w:ind w:left="426"/>
        <w:jc w:val="left"/>
        <w:rPr>
          <w:rFonts w:ascii="Arial" w:hAnsi="Arial" w:cs="Arial"/>
          <w:szCs w:val="22"/>
        </w:rPr>
      </w:pPr>
      <w:r>
        <w:rPr>
          <w:rFonts w:ascii="Arial" w:hAnsi="Arial" w:cs="Arial"/>
          <w:szCs w:val="22"/>
        </w:rPr>
        <w:t xml:space="preserve">Under Government rules, all District Council staff are enrolled in a defined benefit pension fund (but staff may subsequently decide to opt out of the scheme) which, in SCDC’s case, is part of a huge scheme covering all councils and many other bodies in Cambridgeshire.  The scheme is administered by Cambridgeshire County Council and the investments are managed by external fund managers.  </w:t>
      </w:r>
    </w:p>
    <w:p w:rsidR="00EF12C5" w:rsidRPr="007D7A3B" w:rsidRDefault="007D7A3B" w:rsidP="00EF12C5">
      <w:pPr>
        <w:spacing w:after="120" w:line="360" w:lineRule="atLeast"/>
        <w:ind w:left="426"/>
        <w:jc w:val="left"/>
        <w:rPr>
          <w:rFonts w:ascii="Arial" w:hAnsi="Arial" w:cs="Arial"/>
          <w:szCs w:val="22"/>
        </w:rPr>
      </w:pPr>
      <w:r>
        <w:rPr>
          <w:rFonts w:ascii="Arial" w:hAnsi="Arial" w:cs="Arial"/>
          <w:szCs w:val="22"/>
        </w:rPr>
        <w:t>The pension fund is currently heavily i</w:t>
      </w:r>
      <w:r w:rsidR="00892C50">
        <w:rPr>
          <w:rFonts w:ascii="Arial" w:hAnsi="Arial" w:cs="Arial"/>
          <w:szCs w:val="22"/>
        </w:rPr>
        <w:t xml:space="preserve">n deficit.  It has assets </w:t>
      </w:r>
      <w:r w:rsidR="00165549">
        <w:rPr>
          <w:rFonts w:ascii="Arial" w:hAnsi="Arial" w:cs="Arial"/>
          <w:szCs w:val="22"/>
        </w:rPr>
        <w:t>of £</w:t>
      </w:r>
      <w:r w:rsidR="001E6BE5">
        <w:rPr>
          <w:rFonts w:ascii="Arial" w:hAnsi="Arial" w:cs="Arial"/>
          <w:szCs w:val="22"/>
        </w:rPr>
        <w:t>7</w:t>
      </w:r>
      <w:r w:rsidR="002B7BC0">
        <w:rPr>
          <w:rFonts w:ascii="Arial" w:hAnsi="Arial" w:cs="Arial"/>
          <w:szCs w:val="22"/>
        </w:rPr>
        <w:t>8</w:t>
      </w:r>
      <w:r>
        <w:rPr>
          <w:rFonts w:ascii="Arial" w:hAnsi="Arial" w:cs="Arial"/>
          <w:szCs w:val="22"/>
        </w:rPr>
        <w:t xml:space="preserve"> million, mainly bonds, stocks and shares; but the actuary’s estimate of the present value of its liabilities – i.e. the cost of paying out all the</w:t>
      </w:r>
      <w:r w:rsidR="00165549">
        <w:rPr>
          <w:rFonts w:ascii="Arial" w:hAnsi="Arial" w:cs="Arial"/>
          <w:szCs w:val="22"/>
        </w:rPr>
        <w:t xml:space="preserve"> pensions in the future – is £1</w:t>
      </w:r>
      <w:r w:rsidR="002B7BC0">
        <w:rPr>
          <w:rFonts w:ascii="Arial" w:hAnsi="Arial" w:cs="Arial"/>
          <w:szCs w:val="22"/>
        </w:rPr>
        <w:t>26</w:t>
      </w:r>
      <w:r w:rsidR="00165549">
        <w:rPr>
          <w:rFonts w:ascii="Arial" w:hAnsi="Arial" w:cs="Arial"/>
          <w:szCs w:val="22"/>
        </w:rPr>
        <w:t xml:space="preserve"> million.  SCDC paid £</w:t>
      </w:r>
      <w:r w:rsidR="001E6BE5">
        <w:rPr>
          <w:rFonts w:ascii="Arial" w:hAnsi="Arial" w:cs="Arial"/>
          <w:szCs w:val="22"/>
        </w:rPr>
        <w:t>2.</w:t>
      </w:r>
      <w:r w:rsidR="001E7959">
        <w:rPr>
          <w:rFonts w:ascii="Arial" w:hAnsi="Arial" w:cs="Arial"/>
          <w:szCs w:val="22"/>
        </w:rPr>
        <w:t>612</w:t>
      </w:r>
      <w:r>
        <w:rPr>
          <w:rFonts w:ascii="Arial" w:hAnsi="Arial" w:cs="Arial"/>
          <w:szCs w:val="22"/>
        </w:rPr>
        <w:t xml:space="preserve"> million in annual and special employer contribut</w:t>
      </w:r>
      <w:r w:rsidR="00165549">
        <w:rPr>
          <w:rFonts w:ascii="Arial" w:hAnsi="Arial" w:cs="Arial"/>
          <w:szCs w:val="22"/>
        </w:rPr>
        <w:t>ions to the pension fund in 201</w:t>
      </w:r>
      <w:r w:rsidR="001E7959">
        <w:rPr>
          <w:rFonts w:ascii="Arial" w:hAnsi="Arial" w:cs="Arial"/>
          <w:szCs w:val="22"/>
        </w:rPr>
        <w:t>3</w:t>
      </w:r>
      <w:r w:rsidR="00165549">
        <w:rPr>
          <w:rFonts w:ascii="Arial" w:hAnsi="Arial" w:cs="Arial"/>
          <w:szCs w:val="22"/>
        </w:rPr>
        <w:t>/1</w:t>
      </w:r>
      <w:r w:rsidR="001E7959">
        <w:rPr>
          <w:rFonts w:ascii="Arial" w:hAnsi="Arial" w:cs="Arial"/>
          <w:szCs w:val="22"/>
        </w:rPr>
        <w:t>4, or 21.</w:t>
      </w:r>
      <w:r w:rsidR="00F14A6E">
        <w:rPr>
          <w:rFonts w:ascii="Arial" w:hAnsi="Arial" w:cs="Arial"/>
          <w:szCs w:val="22"/>
        </w:rPr>
        <w:t>7</w:t>
      </w:r>
      <w:r>
        <w:rPr>
          <w:rFonts w:ascii="Arial" w:hAnsi="Arial" w:cs="Arial"/>
          <w:szCs w:val="22"/>
        </w:rPr>
        <w:t>% of basic wages/salaries.</w:t>
      </w:r>
      <w:r w:rsidR="006748AA">
        <w:rPr>
          <w:rFonts w:ascii="Arial" w:hAnsi="Arial" w:cs="Arial"/>
          <w:szCs w:val="22"/>
        </w:rPr>
        <w:t xml:space="preserve"> </w:t>
      </w:r>
      <w:r w:rsidR="00F14A6E">
        <w:rPr>
          <w:rFonts w:ascii="Arial" w:hAnsi="Arial" w:cs="Arial"/>
          <w:szCs w:val="22"/>
        </w:rPr>
        <w:t xml:space="preserve">A further 3.3% pension contribution has been added to a reserve in anticipation of increased future costs. </w:t>
      </w:r>
      <w:r>
        <w:rPr>
          <w:rFonts w:ascii="Arial" w:hAnsi="Arial" w:cs="Arial"/>
          <w:szCs w:val="22"/>
        </w:rPr>
        <w:t xml:space="preserve">Employees in the scheme also contribute between 5.5% and </w:t>
      </w:r>
      <w:r w:rsidR="00135DE9">
        <w:rPr>
          <w:rFonts w:ascii="Arial" w:hAnsi="Arial" w:cs="Arial"/>
          <w:szCs w:val="22"/>
        </w:rPr>
        <w:t>11.3</w:t>
      </w:r>
      <w:r>
        <w:rPr>
          <w:rFonts w:ascii="Arial" w:hAnsi="Arial" w:cs="Arial"/>
          <w:szCs w:val="22"/>
        </w:rPr>
        <w:t>% of their salary.</w:t>
      </w:r>
    </w:p>
    <w:p w:rsidR="007D7A3B" w:rsidRPr="007D7A3B" w:rsidRDefault="007D7A3B" w:rsidP="007D7A3B">
      <w:pPr>
        <w:numPr>
          <w:ilvl w:val="1"/>
          <w:numId w:val="22"/>
        </w:numPr>
        <w:tabs>
          <w:tab w:val="clear" w:pos="1440"/>
          <w:tab w:val="num" w:pos="426"/>
        </w:tabs>
        <w:spacing w:after="120" w:line="360" w:lineRule="atLeast"/>
        <w:ind w:left="426" w:hanging="426"/>
        <w:jc w:val="left"/>
        <w:rPr>
          <w:rFonts w:ascii="Arial" w:hAnsi="Arial" w:cs="Arial"/>
          <w:b/>
          <w:szCs w:val="22"/>
        </w:rPr>
      </w:pPr>
      <w:r>
        <w:rPr>
          <w:rFonts w:ascii="Arial" w:hAnsi="Arial" w:cs="Arial"/>
          <w:b/>
          <w:szCs w:val="22"/>
        </w:rPr>
        <w:t>Overheads</w:t>
      </w:r>
    </w:p>
    <w:p w:rsidR="002300FE" w:rsidRDefault="002300FE" w:rsidP="00C61D3D">
      <w:pPr>
        <w:spacing w:after="120" w:line="360" w:lineRule="atLeast"/>
        <w:ind w:left="426"/>
        <w:jc w:val="left"/>
        <w:rPr>
          <w:rFonts w:ascii="Arial" w:hAnsi="Arial" w:cs="Arial"/>
          <w:szCs w:val="22"/>
        </w:rPr>
      </w:pPr>
      <w:r>
        <w:rPr>
          <w:rFonts w:ascii="Arial" w:hAnsi="Arial" w:cs="Arial"/>
          <w:szCs w:val="22"/>
        </w:rPr>
        <w:t xml:space="preserve">In the accounts that follow, you will see reference to “allocated overheads”.  Our </w:t>
      </w:r>
      <w:proofErr w:type="gramStart"/>
      <w:r>
        <w:rPr>
          <w:rFonts w:ascii="Arial" w:hAnsi="Arial" w:cs="Arial"/>
          <w:szCs w:val="22"/>
        </w:rPr>
        <w:t>staff need</w:t>
      </w:r>
      <w:proofErr w:type="gramEnd"/>
      <w:r>
        <w:rPr>
          <w:rFonts w:ascii="Arial" w:hAnsi="Arial" w:cs="Arial"/>
          <w:szCs w:val="22"/>
        </w:rPr>
        <w:t xml:space="preserve"> to work in the Cambourne offices or Waterbeach depot, and t</w:t>
      </w:r>
      <w:r w:rsidR="00B1021F">
        <w:rPr>
          <w:rFonts w:ascii="Arial" w:hAnsi="Arial" w:cs="Arial"/>
          <w:szCs w:val="22"/>
        </w:rPr>
        <w:t xml:space="preserve">hey need heat, light, </w:t>
      </w:r>
      <w:r>
        <w:rPr>
          <w:rFonts w:ascii="Arial" w:hAnsi="Arial" w:cs="Arial"/>
          <w:szCs w:val="22"/>
        </w:rPr>
        <w:t>tra</w:t>
      </w:r>
      <w:r w:rsidR="00135DE9">
        <w:rPr>
          <w:rFonts w:ascii="Arial" w:hAnsi="Arial" w:cs="Arial"/>
          <w:szCs w:val="22"/>
        </w:rPr>
        <w:t>vel expenses, insurance, etc. -</w:t>
      </w:r>
      <w:r w:rsidR="00534855">
        <w:rPr>
          <w:rFonts w:ascii="Arial" w:hAnsi="Arial" w:cs="Arial"/>
          <w:szCs w:val="22"/>
        </w:rPr>
        <w:t xml:space="preserve"> </w:t>
      </w:r>
      <w:r>
        <w:rPr>
          <w:rFonts w:ascii="Arial" w:hAnsi="Arial" w:cs="Arial"/>
          <w:szCs w:val="22"/>
        </w:rPr>
        <w:t>all the normal costs of employing and managing people.  These overheads are allocated to each person and</w:t>
      </w:r>
      <w:r w:rsidR="00B1021F">
        <w:rPr>
          <w:rFonts w:ascii="Arial" w:hAnsi="Arial" w:cs="Arial"/>
          <w:szCs w:val="22"/>
        </w:rPr>
        <w:t>,</w:t>
      </w:r>
      <w:r>
        <w:rPr>
          <w:rFonts w:ascii="Arial" w:hAnsi="Arial" w:cs="Arial"/>
          <w:szCs w:val="22"/>
        </w:rPr>
        <w:t xml:space="preserve"> therefore</w:t>
      </w:r>
      <w:r w:rsidR="00B1021F">
        <w:rPr>
          <w:rFonts w:ascii="Arial" w:hAnsi="Arial" w:cs="Arial"/>
          <w:szCs w:val="22"/>
        </w:rPr>
        <w:t>,</w:t>
      </w:r>
      <w:r>
        <w:rPr>
          <w:rFonts w:ascii="Arial" w:hAnsi="Arial" w:cs="Arial"/>
          <w:szCs w:val="22"/>
        </w:rPr>
        <w:t xml:space="preserve"> to the area in which they work.</w:t>
      </w:r>
    </w:p>
    <w:p w:rsidR="006143F4" w:rsidRDefault="00165549" w:rsidP="00EF12C5">
      <w:pPr>
        <w:spacing w:after="120" w:line="360" w:lineRule="atLeast"/>
        <w:ind w:left="426"/>
        <w:jc w:val="left"/>
        <w:rPr>
          <w:rFonts w:ascii="Arial" w:hAnsi="Arial" w:cs="Arial"/>
          <w:szCs w:val="22"/>
        </w:rPr>
      </w:pPr>
      <w:r>
        <w:rPr>
          <w:rFonts w:ascii="Arial" w:hAnsi="Arial" w:cs="Arial"/>
          <w:szCs w:val="22"/>
        </w:rPr>
        <w:t>In 201</w:t>
      </w:r>
      <w:r w:rsidR="00EA1739">
        <w:rPr>
          <w:rFonts w:ascii="Arial" w:hAnsi="Arial" w:cs="Arial"/>
          <w:szCs w:val="22"/>
        </w:rPr>
        <w:t>3</w:t>
      </w:r>
      <w:r>
        <w:rPr>
          <w:rFonts w:ascii="Arial" w:hAnsi="Arial" w:cs="Arial"/>
          <w:szCs w:val="22"/>
        </w:rPr>
        <w:t>/1</w:t>
      </w:r>
      <w:r w:rsidR="00EA1739">
        <w:rPr>
          <w:rFonts w:ascii="Arial" w:hAnsi="Arial" w:cs="Arial"/>
          <w:szCs w:val="22"/>
        </w:rPr>
        <w:t>4</w:t>
      </w:r>
      <w:r w:rsidR="002300FE">
        <w:rPr>
          <w:rFonts w:ascii="Arial" w:hAnsi="Arial" w:cs="Arial"/>
          <w:szCs w:val="22"/>
        </w:rPr>
        <w:t>, these overheads accounted to £</w:t>
      </w:r>
      <w:r w:rsidR="00795202">
        <w:rPr>
          <w:rFonts w:ascii="Arial" w:hAnsi="Arial" w:cs="Arial"/>
          <w:szCs w:val="22"/>
        </w:rPr>
        <w:t>2.9</w:t>
      </w:r>
      <w:r w:rsidR="002F72BF">
        <w:rPr>
          <w:rFonts w:ascii="Arial" w:hAnsi="Arial" w:cs="Arial"/>
          <w:szCs w:val="22"/>
        </w:rPr>
        <w:t xml:space="preserve"> </w:t>
      </w:r>
      <w:r w:rsidR="002300FE">
        <w:rPr>
          <w:rFonts w:ascii="Arial" w:hAnsi="Arial" w:cs="Arial"/>
          <w:szCs w:val="22"/>
        </w:rPr>
        <w:t>m</w:t>
      </w:r>
      <w:r w:rsidR="002F72BF">
        <w:rPr>
          <w:rFonts w:ascii="Arial" w:hAnsi="Arial" w:cs="Arial"/>
          <w:szCs w:val="22"/>
        </w:rPr>
        <w:t>illion</w:t>
      </w:r>
      <w:r w:rsidR="002300FE">
        <w:rPr>
          <w:rFonts w:ascii="Arial" w:hAnsi="Arial" w:cs="Arial"/>
          <w:szCs w:val="22"/>
        </w:rPr>
        <w:t xml:space="preserve"> and arose from:</w:t>
      </w:r>
    </w:p>
    <w:p w:rsidR="004A0DC0" w:rsidRDefault="004A0DC0" w:rsidP="00EF12C5">
      <w:pPr>
        <w:spacing w:after="120" w:line="360" w:lineRule="atLeast"/>
        <w:ind w:left="426"/>
        <w:jc w:val="left"/>
        <w:rPr>
          <w:rFonts w:ascii="Arial" w:hAnsi="Arial" w:cs="Arial"/>
          <w:szCs w:val="22"/>
        </w:rPr>
      </w:pPr>
    </w:p>
    <w:tbl>
      <w:tblPr>
        <w:tblW w:w="8915" w:type="dxa"/>
        <w:jc w:val="center"/>
        <w:tblInd w:w="108" w:type="dxa"/>
        <w:tblLook w:val="04A0" w:firstRow="1" w:lastRow="0" w:firstColumn="1" w:lastColumn="0" w:noHBand="0" w:noVBand="1"/>
      </w:tblPr>
      <w:tblGrid>
        <w:gridCol w:w="2048"/>
        <w:gridCol w:w="1411"/>
        <w:gridCol w:w="1364"/>
        <w:gridCol w:w="1364"/>
        <w:gridCol w:w="1364"/>
        <w:gridCol w:w="1364"/>
      </w:tblGrid>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 million</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Departments</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Cambourne</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 xml:space="preserve">Waterbeach </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Central</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Total</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offices</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depot</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costs</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Employee related</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-0.252</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-0.252</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Premises</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-0.002</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-0.635</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-0.120</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-0.757</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Transport</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-0.189</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-0.189</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Supplies and services</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-1.187</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-0.105</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-0.054</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-0.090</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-1.436</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Third party payments</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0.000</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Depreciation</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-0.302</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-0.180</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-0.026</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-0.508</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Income from:</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0.000</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 xml:space="preserve">  Fees and charges</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0.069</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0.036</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0.105</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 xml:space="preserve">  Government grants</w:t>
            </w: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0.145</w:t>
            </w: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0.145</w:t>
            </w: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411"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c>
          <w:tcPr>
            <w:tcW w:w="1364"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p>
        </w:tc>
      </w:tr>
      <w:tr w:rsidR="00A01057" w:rsidRPr="00A01057" w:rsidTr="00A01057">
        <w:trPr>
          <w:trHeight w:val="256"/>
          <w:jc w:val="center"/>
        </w:trPr>
        <w:tc>
          <w:tcPr>
            <w:tcW w:w="2048" w:type="dxa"/>
            <w:tcBorders>
              <w:top w:val="nil"/>
              <w:left w:val="nil"/>
              <w:bottom w:val="nil"/>
              <w:right w:val="nil"/>
            </w:tcBorders>
            <w:shd w:val="clear" w:color="auto" w:fill="auto"/>
            <w:noWrap/>
            <w:vAlign w:val="bottom"/>
            <w:hideMark/>
          </w:tcPr>
          <w:p w:rsidR="00A01057" w:rsidRPr="00A01057" w:rsidRDefault="00A01057" w:rsidP="00A01057">
            <w:pPr>
              <w:spacing w:line="240" w:lineRule="auto"/>
              <w:jc w:val="left"/>
              <w:rPr>
                <w:rFonts w:ascii="Arial" w:eastAsia="Times New Roman" w:hAnsi="Arial" w:cs="Arial"/>
                <w:color w:val="000000"/>
                <w:sz w:val="20"/>
                <w:lang w:eastAsia="en-GB"/>
              </w:rPr>
            </w:pPr>
            <w:r w:rsidRPr="00A01057">
              <w:rPr>
                <w:rFonts w:ascii="Arial" w:eastAsia="Times New Roman" w:hAnsi="Arial" w:cs="Arial"/>
                <w:color w:val="000000"/>
                <w:sz w:val="20"/>
                <w:lang w:eastAsia="en-GB"/>
              </w:rPr>
              <w:t>Total</w:t>
            </w:r>
          </w:p>
        </w:tc>
        <w:tc>
          <w:tcPr>
            <w:tcW w:w="1411" w:type="dxa"/>
            <w:tcBorders>
              <w:top w:val="single" w:sz="4" w:space="0" w:color="auto"/>
              <w:left w:val="nil"/>
              <w:bottom w:val="single" w:sz="4" w:space="0" w:color="auto"/>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-1.466</w:t>
            </w:r>
          </w:p>
        </w:tc>
        <w:tc>
          <w:tcPr>
            <w:tcW w:w="1364" w:type="dxa"/>
            <w:tcBorders>
              <w:top w:val="single" w:sz="4" w:space="0" w:color="auto"/>
              <w:left w:val="nil"/>
              <w:bottom w:val="single" w:sz="4" w:space="0" w:color="auto"/>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-0.884</w:t>
            </w:r>
          </w:p>
        </w:tc>
        <w:tc>
          <w:tcPr>
            <w:tcW w:w="1364" w:type="dxa"/>
            <w:tcBorders>
              <w:top w:val="single" w:sz="4" w:space="0" w:color="auto"/>
              <w:left w:val="nil"/>
              <w:bottom w:val="single" w:sz="4" w:space="0" w:color="auto"/>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-0.200</w:t>
            </w:r>
          </w:p>
        </w:tc>
        <w:tc>
          <w:tcPr>
            <w:tcW w:w="1364" w:type="dxa"/>
            <w:tcBorders>
              <w:top w:val="single" w:sz="4" w:space="0" w:color="auto"/>
              <w:left w:val="nil"/>
              <w:bottom w:val="single" w:sz="4" w:space="0" w:color="auto"/>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-0.342</w:t>
            </w:r>
          </w:p>
        </w:tc>
        <w:tc>
          <w:tcPr>
            <w:tcW w:w="1364" w:type="dxa"/>
            <w:tcBorders>
              <w:top w:val="single" w:sz="4" w:space="0" w:color="auto"/>
              <w:left w:val="nil"/>
              <w:bottom w:val="single" w:sz="4" w:space="0" w:color="auto"/>
              <w:right w:val="nil"/>
            </w:tcBorders>
            <w:shd w:val="clear" w:color="auto" w:fill="auto"/>
            <w:noWrap/>
            <w:vAlign w:val="bottom"/>
            <w:hideMark/>
          </w:tcPr>
          <w:p w:rsidR="00A01057" w:rsidRPr="00A01057" w:rsidRDefault="00A01057" w:rsidP="00A01057">
            <w:pPr>
              <w:spacing w:line="240" w:lineRule="auto"/>
              <w:jc w:val="right"/>
              <w:rPr>
                <w:rFonts w:ascii="Arial" w:eastAsia="Times New Roman" w:hAnsi="Arial" w:cs="Arial"/>
                <w:color w:val="000000"/>
                <w:sz w:val="20"/>
                <w:lang w:eastAsia="en-GB"/>
              </w:rPr>
            </w:pPr>
            <w:r w:rsidRPr="00A01057">
              <w:rPr>
                <w:rFonts w:ascii="Arial" w:eastAsia="Times New Roman" w:hAnsi="Arial" w:cs="Arial"/>
                <w:color w:val="000000"/>
                <w:sz w:val="20"/>
                <w:lang w:eastAsia="en-GB"/>
              </w:rPr>
              <w:t>-2.892</w:t>
            </w:r>
          </w:p>
        </w:tc>
      </w:tr>
    </w:tbl>
    <w:p w:rsidR="00795202" w:rsidRDefault="00CB42E3">
      <w:pPr>
        <w:spacing w:after="120" w:line="360" w:lineRule="atLeast"/>
        <w:rPr>
          <w:rFonts w:ascii="Arial" w:hAnsi="Arial" w:cs="Arial"/>
          <w:b/>
          <w:sz w:val="32"/>
          <w:szCs w:val="32"/>
        </w:rPr>
      </w:pPr>
      <w:r>
        <w:rPr>
          <w:rFonts w:ascii="Arial" w:hAnsi="Arial" w:cs="Arial"/>
          <w:b/>
          <w:sz w:val="32"/>
          <w:szCs w:val="32"/>
        </w:rPr>
        <w:t xml:space="preserve"> </w:t>
      </w:r>
    </w:p>
    <w:p w:rsidR="004A0DC0" w:rsidRDefault="004A0DC0">
      <w:pPr>
        <w:spacing w:after="120" w:line="360" w:lineRule="atLeast"/>
        <w:rPr>
          <w:rFonts w:ascii="Arial" w:hAnsi="Arial" w:cs="Arial"/>
          <w:b/>
          <w:sz w:val="32"/>
          <w:szCs w:val="32"/>
        </w:rPr>
      </w:pPr>
    </w:p>
    <w:p w:rsidR="002300FE" w:rsidRPr="00E8440C" w:rsidRDefault="00E8440C">
      <w:pPr>
        <w:spacing w:after="120" w:line="360" w:lineRule="atLeast"/>
        <w:rPr>
          <w:rFonts w:ascii="Arial" w:hAnsi="Arial" w:cs="Arial"/>
          <w:b/>
          <w:sz w:val="32"/>
          <w:szCs w:val="32"/>
        </w:rPr>
      </w:pPr>
      <w:r>
        <w:rPr>
          <w:rFonts w:ascii="Arial" w:hAnsi="Arial" w:cs="Arial"/>
          <w:b/>
          <w:sz w:val="32"/>
          <w:szCs w:val="32"/>
        </w:rPr>
        <w:t>(D)</w:t>
      </w:r>
      <w:r>
        <w:rPr>
          <w:rFonts w:ascii="Arial" w:hAnsi="Arial" w:cs="Arial"/>
          <w:b/>
          <w:sz w:val="32"/>
          <w:szCs w:val="32"/>
        </w:rPr>
        <w:tab/>
        <w:t>Expenditure</w:t>
      </w:r>
    </w:p>
    <w:p w:rsidR="00EF12C5" w:rsidRPr="00EF12C5" w:rsidRDefault="002300FE" w:rsidP="00EF12C5">
      <w:pPr>
        <w:spacing w:after="120" w:line="360" w:lineRule="atLeast"/>
        <w:jc w:val="left"/>
        <w:rPr>
          <w:rFonts w:ascii="Arial" w:hAnsi="Arial" w:cs="Arial"/>
          <w:szCs w:val="22"/>
        </w:rPr>
      </w:pPr>
      <w:r>
        <w:rPr>
          <w:rFonts w:ascii="Arial" w:hAnsi="Arial" w:cs="Arial"/>
          <w:szCs w:val="22"/>
        </w:rPr>
        <w:t>We shall now look at what SCDC does, and shall express it in terms of what our people do, as well as the financial cost of that.  In organisational terms, SCDC is arranged in five areas:</w:t>
      </w:r>
    </w:p>
    <w:p w:rsidR="002300FE" w:rsidRDefault="002300FE">
      <w:pPr>
        <w:numPr>
          <w:ilvl w:val="0"/>
          <w:numId w:val="35"/>
        </w:numPr>
        <w:tabs>
          <w:tab w:val="left" w:pos="426"/>
        </w:tabs>
        <w:spacing w:after="120" w:line="360" w:lineRule="atLeast"/>
        <w:ind w:left="426" w:hanging="426"/>
        <w:rPr>
          <w:rFonts w:ascii="Arial" w:hAnsi="Arial" w:cs="Arial"/>
          <w:b/>
          <w:u w:val="single"/>
        </w:rPr>
      </w:pPr>
      <w:r>
        <w:rPr>
          <w:rFonts w:ascii="Arial" w:hAnsi="Arial" w:cs="Arial"/>
          <w:b/>
          <w:u w:val="single"/>
        </w:rPr>
        <w:lastRenderedPageBreak/>
        <w:t>Affordable Homes</w:t>
      </w:r>
    </w:p>
    <w:p w:rsidR="002300FE" w:rsidRDefault="00503E13" w:rsidP="00C61D3D">
      <w:pPr>
        <w:tabs>
          <w:tab w:val="left" w:pos="567"/>
        </w:tabs>
        <w:spacing w:after="120" w:line="360" w:lineRule="atLeast"/>
        <w:jc w:val="left"/>
        <w:rPr>
          <w:rFonts w:ascii="Arial" w:hAnsi="Arial" w:cs="Arial"/>
        </w:rPr>
      </w:pPr>
      <w:r>
        <w:rPr>
          <w:rFonts w:ascii="Arial" w:hAnsi="Arial" w:cs="Arial"/>
        </w:rPr>
        <w:t>1</w:t>
      </w:r>
      <w:r w:rsidR="00AE24AD">
        <w:rPr>
          <w:rFonts w:ascii="Arial" w:hAnsi="Arial" w:cs="Arial"/>
        </w:rPr>
        <w:t>0</w:t>
      </w:r>
      <w:r w:rsidR="0055750F">
        <w:rPr>
          <w:rFonts w:ascii="Arial" w:hAnsi="Arial" w:cs="Arial"/>
        </w:rPr>
        <w:t>2</w:t>
      </w:r>
      <w:r w:rsidR="000568EE">
        <w:rPr>
          <w:rFonts w:ascii="Arial" w:hAnsi="Arial" w:cs="Arial"/>
        </w:rPr>
        <w:t xml:space="preserve"> people look after the </w:t>
      </w:r>
      <w:r w:rsidR="00B4263A">
        <w:rPr>
          <w:rFonts w:ascii="Arial" w:hAnsi="Arial" w:cs="Arial"/>
        </w:rPr>
        <w:t>5,384</w:t>
      </w:r>
      <w:r w:rsidR="002300FE">
        <w:rPr>
          <w:rFonts w:ascii="Arial" w:hAnsi="Arial" w:cs="Arial"/>
        </w:rPr>
        <w:t xml:space="preserve"> Council House properties </w:t>
      </w:r>
      <w:r w:rsidR="00F4065D">
        <w:rPr>
          <w:rFonts w:ascii="Arial" w:hAnsi="Arial" w:cs="Arial"/>
        </w:rPr>
        <w:t xml:space="preserve">including </w:t>
      </w:r>
      <w:r w:rsidR="002300FE">
        <w:rPr>
          <w:rFonts w:ascii="Arial" w:hAnsi="Arial" w:cs="Arial"/>
        </w:rPr>
        <w:t>Sheltered Accommodation that SCDC owns and runs:</w:t>
      </w:r>
    </w:p>
    <w:p w:rsidR="00F4065D" w:rsidRPr="00B1021F" w:rsidRDefault="00503E13" w:rsidP="00C61D3D">
      <w:pPr>
        <w:numPr>
          <w:ilvl w:val="0"/>
          <w:numId w:val="31"/>
        </w:numPr>
        <w:tabs>
          <w:tab w:val="left" w:pos="426"/>
        </w:tabs>
        <w:spacing w:after="120" w:line="360" w:lineRule="atLeast"/>
        <w:jc w:val="left"/>
        <w:rPr>
          <w:rFonts w:ascii="Arial" w:eastAsia="Times New Roman" w:hAnsi="Arial" w:cs="Arial"/>
          <w:sz w:val="24"/>
          <w:szCs w:val="24"/>
          <w:lang w:eastAsia="en-US"/>
        </w:rPr>
      </w:pPr>
      <w:r>
        <w:rPr>
          <w:rFonts w:ascii="Arial" w:hAnsi="Arial" w:cs="Arial"/>
        </w:rPr>
        <w:t>1</w:t>
      </w:r>
      <w:r w:rsidR="00743CB5">
        <w:rPr>
          <w:rFonts w:ascii="Arial" w:hAnsi="Arial" w:cs="Arial"/>
        </w:rPr>
        <w:t>3</w:t>
      </w:r>
      <w:r w:rsidR="002300FE">
        <w:rPr>
          <w:rFonts w:ascii="Arial" w:hAnsi="Arial" w:cs="Arial"/>
        </w:rPr>
        <w:t xml:space="preserve"> </w:t>
      </w:r>
      <w:r w:rsidR="002300FE" w:rsidRPr="00D62272">
        <w:rPr>
          <w:rFonts w:ascii="Arial" w:hAnsi="Arial" w:cs="Arial"/>
          <w:szCs w:val="22"/>
        </w:rPr>
        <w:t>people</w:t>
      </w:r>
      <w:r>
        <w:rPr>
          <w:rFonts w:ascii="Arial" w:hAnsi="Arial" w:cs="Arial"/>
          <w:szCs w:val="22"/>
        </w:rPr>
        <w:t xml:space="preserve"> (two job share)</w:t>
      </w:r>
      <w:r w:rsidR="002300FE" w:rsidRPr="00D62272">
        <w:rPr>
          <w:rFonts w:ascii="Arial" w:hAnsi="Arial" w:cs="Arial"/>
          <w:szCs w:val="22"/>
        </w:rPr>
        <w:t xml:space="preserve"> manage the process of al</w:t>
      </w:r>
      <w:r w:rsidR="00B1021F">
        <w:rPr>
          <w:rFonts w:ascii="Arial" w:hAnsi="Arial" w:cs="Arial"/>
          <w:szCs w:val="22"/>
        </w:rPr>
        <w:t xml:space="preserve">locating houses to applicants: </w:t>
      </w:r>
      <w:r w:rsidR="00F4065D" w:rsidRPr="00A36D79">
        <w:rPr>
          <w:rFonts w:ascii="Arial" w:eastAsia="Times New Roman" w:hAnsi="Arial" w:cs="Arial"/>
          <w:szCs w:val="22"/>
          <w:lang w:eastAsia="en-US"/>
        </w:rPr>
        <w:t>they advise people on how to apply f</w:t>
      </w:r>
      <w:r w:rsidR="00B1021F">
        <w:rPr>
          <w:rFonts w:ascii="Arial" w:eastAsia="Times New Roman" w:hAnsi="Arial" w:cs="Arial"/>
          <w:szCs w:val="22"/>
          <w:lang w:eastAsia="en-US"/>
        </w:rPr>
        <w:t>or a C</w:t>
      </w:r>
      <w:r w:rsidR="0064321E">
        <w:rPr>
          <w:rFonts w:ascii="Arial" w:eastAsia="Times New Roman" w:hAnsi="Arial" w:cs="Arial"/>
          <w:szCs w:val="22"/>
          <w:lang w:eastAsia="en-US"/>
        </w:rPr>
        <w:t>ouncil house, manage the choice-</w:t>
      </w:r>
      <w:r w:rsidR="00B1021F">
        <w:rPr>
          <w:rFonts w:ascii="Arial" w:eastAsia="Times New Roman" w:hAnsi="Arial" w:cs="Arial"/>
          <w:szCs w:val="22"/>
          <w:lang w:eastAsia="en-US"/>
        </w:rPr>
        <w:t>based l</w:t>
      </w:r>
      <w:r w:rsidR="00F4065D" w:rsidRPr="00A36D79">
        <w:rPr>
          <w:rFonts w:ascii="Arial" w:eastAsia="Times New Roman" w:hAnsi="Arial" w:cs="Arial"/>
          <w:szCs w:val="22"/>
          <w:lang w:eastAsia="en-US"/>
        </w:rPr>
        <w:t>ettings process by which people are allocated their homes and provide housing advice and support to residents who need housing assistance or who are facing homelessness</w:t>
      </w:r>
      <w:r w:rsidR="00963B72">
        <w:rPr>
          <w:rFonts w:ascii="Arial" w:eastAsia="Times New Roman" w:hAnsi="Arial" w:cs="Arial"/>
          <w:szCs w:val="22"/>
          <w:lang w:eastAsia="en-US"/>
        </w:rPr>
        <w:t>.</w:t>
      </w:r>
    </w:p>
    <w:p w:rsidR="002300FE" w:rsidRPr="00B1021F" w:rsidRDefault="002300FE" w:rsidP="00C61D3D">
      <w:pPr>
        <w:numPr>
          <w:ilvl w:val="0"/>
          <w:numId w:val="31"/>
        </w:numPr>
        <w:tabs>
          <w:tab w:val="left" w:pos="426"/>
        </w:tabs>
        <w:spacing w:after="120" w:line="360" w:lineRule="atLeast"/>
        <w:jc w:val="left"/>
        <w:rPr>
          <w:rFonts w:ascii="Arial" w:eastAsia="Times New Roman" w:hAnsi="Arial" w:cs="Arial"/>
          <w:szCs w:val="22"/>
          <w:lang w:eastAsia="en-US"/>
        </w:rPr>
      </w:pPr>
      <w:r w:rsidRPr="00503E13">
        <w:rPr>
          <w:rFonts w:ascii="Arial" w:hAnsi="Arial" w:cs="Arial"/>
        </w:rPr>
        <w:t>1</w:t>
      </w:r>
      <w:r w:rsidR="00743CB5">
        <w:rPr>
          <w:rFonts w:ascii="Arial" w:hAnsi="Arial" w:cs="Arial"/>
        </w:rPr>
        <w:t>4</w:t>
      </w:r>
      <w:r>
        <w:rPr>
          <w:rFonts w:ascii="Arial" w:hAnsi="Arial" w:cs="Arial"/>
        </w:rPr>
        <w:t xml:space="preserve"> people </w:t>
      </w:r>
      <w:r w:rsidR="00F4065D" w:rsidRPr="00A36D79">
        <w:rPr>
          <w:rFonts w:ascii="Arial" w:eastAsia="Times New Roman" w:hAnsi="Arial" w:cs="Arial"/>
          <w:szCs w:val="22"/>
          <w:lang w:eastAsia="en-US"/>
        </w:rPr>
        <w:t xml:space="preserve"> work with housing association partners and with the Council’s Planning section to facilitate the building of new affordable homes in the District; keep abr</w:t>
      </w:r>
      <w:r w:rsidR="0064321E">
        <w:rPr>
          <w:rFonts w:ascii="Arial" w:eastAsia="Times New Roman" w:hAnsi="Arial" w:cs="Arial"/>
          <w:szCs w:val="22"/>
          <w:lang w:eastAsia="en-US"/>
        </w:rPr>
        <w:t>east of policy changes and work</w:t>
      </w:r>
      <w:r w:rsidR="00F4065D" w:rsidRPr="00A36D79">
        <w:rPr>
          <w:rFonts w:ascii="Arial" w:eastAsia="Times New Roman" w:hAnsi="Arial" w:cs="Arial"/>
          <w:szCs w:val="22"/>
          <w:lang w:eastAsia="en-US"/>
        </w:rPr>
        <w:t xml:space="preserve"> closely with housing staff in other councils to ensure that the Council has the right strategies and policies in place to meet national requirements and to ensure best practice is being followed; work </w:t>
      </w:r>
      <w:r w:rsidR="0064321E">
        <w:rPr>
          <w:rFonts w:ascii="Arial" w:eastAsia="Times New Roman" w:hAnsi="Arial" w:cs="Arial"/>
          <w:szCs w:val="22"/>
          <w:lang w:eastAsia="en-US"/>
        </w:rPr>
        <w:t>with tenants to assist them participate</w:t>
      </w:r>
      <w:r w:rsidR="00F4065D" w:rsidRPr="00A36D79">
        <w:rPr>
          <w:rFonts w:ascii="Arial" w:eastAsia="Times New Roman" w:hAnsi="Arial" w:cs="Arial"/>
          <w:szCs w:val="22"/>
          <w:lang w:eastAsia="en-US"/>
        </w:rPr>
        <w:t xml:space="preserve"> in consultation exercises and other ways of working with the Council in the delivery of housing s</w:t>
      </w:r>
      <w:r w:rsidR="000568EE">
        <w:rPr>
          <w:rFonts w:ascii="Arial" w:eastAsia="Times New Roman" w:hAnsi="Arial" w:cs="Arial"/>
          <w:szCs w:val="22"/>
          <w:lang w:eastAsia="en-US"/>
        </w:rPr>
        <w:t>ervices. This team also included</w:t>
      </w:r>
      <w:r w:rsidR="00F4065D" w:rsidRPr="00A36D79">
        <w:rPr>
          <w:rFonts w:ascii="Arial" w:eastAsia="Times New Roman" w:hAnsi="Arial" w:cs="Arial"/>
          <w:szCs w:val="22"/>
          <w:lang w:eastAsia="en-US"/>
        </w:rPr>
        <w:t xml:space="preserve"> the home improvement agency which provides services to the private sector residents administering disabled facilities grants </w:t>
      </w:r>
      <w:r w:rsidR="00D62272" w:rsidRPr="00A36D79">
        <w:rPr>
          <w:rFonts w:ascii="Arial" w:eastAsia="Times New Roman" w:hAnsi="Arial" w:cs="Arial"/>
          <w:szCs w:val="22"/>
          <w:lang w:eastAsia="en-US"/>
        </w:rPr>
        <w:t>and assisting them to maintain their quality of life in their own homes</w:t>
      </w:r>
      <w:r w:rsidR="00963B72">
        <w:rPr>
          <w:rFonts w:ascii="Arial" w:eastAsia="Times New Roman" w:hAnsi="Arial" w:cs="Arial"/>
          <w:szCs w:val="22"/>
          <w:lang w:eastAsia="en-US"/>
        </w:rPr>
        <w:t>.</w:t>
      </w:r>
      <w:r w:rsidR="000568EE">
        <w:rPr>
          <w:rFonts w:ascii="Arial" w:eastAsia="Times New Roman" w:hAnsi="Arial" w:cs="Arial"/>
          <w:szCs w:val="22"/>
          <w:lang w:eastAsia="en-US"/>
        </w:rPr>
        <w:t xml:space="preserve"> This agency is now part of a shared service with Cambridge City and Huntingdonshire councils.</w:t>
      </w:r>
    </w:p>
    <w:p w:rsidR="002300FE" w:rsidRDefault="00503E13" w:rsidP="00C61D3D">
      <w:pPr>
        <w:numPr>
          <w:ilvl w:val="0"/>
          <w:numId w:val="31"/>
        </w:numPr>
        <w:tabs>
          <w:tab w:val="left" w:pos="426"/>
        </w:tabs>
        <w:spacing w:after="120" w:line="360" w:lineRule="atLeast"/>
        <w:jc w:val="left"/>
        <w:rPr>
          <w:rFonts w:ascii="Arial" w:hAnsi="Arial" w:cs="Arial"/>
        </w:rPr>
      </w:pPr>
      <w:r>
        <w:rPr>
          <w:rFonts w:ascii="Arial" w:hAnsi="Arial" w:cs="Arial"/>
        </w:rPr>
        <w:t>1</w:t>
      </w:r>
      <w:r w:rsidR="00743CB5">
        <w:rPr>
          <w:rFonts w:ascii="Arial" w:hAnsi="Arial" w:cs="Arial"/>
        </w:rPr>
        <w:t>3</w:t>
      </w:r>
      <w:r w:rsidR="002300FE">
        <w:rPr>
          <w:rFonts w:ascii="Arial" w:hAnsi="Arial" w:cs="Arial"/>
        </w:rPr>
        <w:t xml:space="preserve"> people </w:t>
      </w:r>
      <w:r w:rsidR="0024532A">
        <w:rPr>
          <w:rFonts w:ascii="Arial" w:hAnsi="Arial" w:cs="Arial"/>
        </w:rPr>
        <w:t xml:space="preserve">located </w:t>
      </w:r>
      <w:r w:rsidR="002300FE">
        <w:rPr>
          <w:rFonts w:ascii="Arial" w:hAnsi="Arial" w:cs="Arial"/>
        </w:rPr>
        <w:t>in Cambourne manage the process of keeping the houses in good repair.  We split this into</w:t>
      </w:r>
      <w:r w:rsidR="0064321E">
        <w:rPr>
          <w:rFonts w:ascii="Arial" w:hAnsi="Arial" w:cs="Arial"/>
        </w:rPr>
        <w:t xml:space="preserve"> ‘responsive repairs’ (where a</w:t>
      </w:r>
      <w:r w:rsidR="002300FE">
        <w:rPr>
          <w:rFonts w:ascii="Arial" w:hAnsi="Arial" w:cs="Arial"/>
        </w:rPr>
        <w:t xml:space="preserve"> tenant contacts us needing a repair, and we respond to that request) and ‘planned maintenance’, where we plan a program</w:t>
      </w:r>
      <w:r w:rsidR="0024532A">
        <w:rPr>
          <w:rFonts w:ascii="Arial" w:hAnsi="Arial" w:cs="Arial"/>
        </w:rPr>
        <w:t xml:space="preserve">me of, for example, up-grading </w:t>
      </w:r>
      <w:r w:rsidR="002300FE">
        <w:rPr>
          <w:rFonts w:ascii="Arial" w:hAnsi="Arial" w:cs="Arial"/>
        </w:rPr>
        <w:t xml:space="preserve">old heating systems in a number of houses.  This involves </w:t>
      </w:r>
      <w:r w:rsidR="00D62272">
        <w:rPr>
          <w:rFonts w:ascii="Arial" w:hAnsi="Arial" w:cs="Arial"/>
        </w:rPr>
        <w:t xml:space="preserve">responding to requests </w:t>
      </w:r>
      <w:r w:rsidR="002300FE">
        <w:rPr>
          <w:rFonts w:ascii="Arial" w:hAnsi="Arial" w:cs="Arial"/>
        </w:rPr>
        <w:t>from residents, making regular surveys, planning the maintenance cycle, dealing with contractors, etc.</w:t>
      </w:r>
    </w:p>
    <w:p w:rsidR="00D62272" w:rsidRPr="00A36D79" w:rsidRDefault="00314756" w:rsidP="00C61D3D">
      <w:pPr>
        <w:numPr>
          <w:ilvl w:val="0"/>
          <w:numId w:val="31"/>
        </w:numPr>
        <w:tabs>
          <w:tab w:val="left" w:pos="426"/>
        </w:tabs>
        <w:spacing w:after="120" w:line="360" w:lineRule="atLeast"/>
        <w:jc w:val="left"/>
        <w:rPr>
          <w:rFonts w:ascii="Arial" w:eastAsia="Times New Roman" w:hAnsi="Arial" w:cs="Arial"/>
          <w:szCs w:val="22"/>
          <w:lang w:eastAsia="en-US"/>
        </w:rPr>
      </w:pPr>
      <w:r>
        <w:rPr>
          <w:rFonts w:ascii="Arial" w:hAnsi="Arial" w:cs="Arial"/>
        </w:rPr>
        <w:t>1</w:t>
      </w:r>
      <w:r w:rsidR="00743CB5">
        <w:rPr>
          <w:rFonts w:ascii="Arial" w:hAnsi="Arial" w:cs="Arial"/>
        </w:rPr>
        <w:t>1</w:t>
      </w:r>
      <w:r w:rsidR="002300FE">
        <w:rPr>
          <w:rFonts w:ascii="Arial" w:hAnsi="Arial" w:cs="Arial"/>
        </w:rPr>
        <w:t xml:space="preserve"> people </w:t>
      </w:r>
      <w:r w:rsidR="002300FE" w:rsidRPr="00D62272">
        <w:rPr>
          <w:rFonts w:ascii="Arial" w:hAnsi="Arial" w:cs="Arial"/>
          <w:szCs w:val="22"/>
        </w:rPr>
        <w:t xml:space="preserve">work in </w:t>
      </w:r>
      <w:r w:rsidR="00D62272" w:rsidRPr="00A36D79">
        <w:rPr>
          <w:rFonts w:ascii="Arial" w:eastAsia="Times New Roman" w:hAnsi="Arial" w:cs="Arial"/>
          <w:szCs w:val="22"/>
          <w:lang w:eastAsia="en-US"/>
        </w:rPr>
        <w:t>Housing Services. This team assists wit</w:t>
      </w:r>
      <w:r w:rsidR="0064321E">
        <w:rPr>
          <w:rFonts w:ascii="Arial" w:eastAsia="Times New Roman" w:hAnsi="Arial" w:cs="Arial"/>
          <w:szCs w:val="22"/>
          <w:lang w:eastAsia="en-US"/>
        </w:rPr>
        <w:t>h the letting of new properties; deals with</w:t>
      </w:r>
      <w:r w:rsidR="00D62272" w:rsidRPr="00A36D79">
        <w:rPr>
          <w:rFonts w:ascii="Arial" w:eastAsia="Times New Roman" w:hAnsi="Arial" w:cs="Arial"/>
          <w:szCs w:val="22"/>
          <w:lang w:eastAsia="en-US"/>
        </w:rPr>
        <w:t xml:space="preserve"> requests </w:t>
      </w:r>
      <w:r w:rsidR="0064321E">
        <w:rPr>
          <w:rFonts w:ascii="Arial" w:eastAsia="Times New Roman" w:hAnsi="Arial" w:cs="Arial"/>
          <w:szCs w:val="22"/>
          <w:lang w:eastAsia="en-US"/>
        </w:rPr>
        <w:t>for repairs and grounds maintenance, responds to reports of anti-</w:t>
      </w:r>
      <w:r w:rsidR="00D62272" w:rsidRPr="00A36D79">
        <w:rPr>
          <w:rFonts w:ascii="Arial" w:eastAsia="Times New Roman" w:hAnsi="Arial" w:cs="Arial"/>
          <w:szCs w:val="22"/>
          <w:lang w:eastAsia="en-US"/>
        </w:rPr>
        <w:t>social behaviour and support</w:t>
      </w:r>
      <w:r w:rsidR="005D18C1">
        <w:rPr>
          <w:rFonts w:ascii="Arial" w:eastAsia="Times New Roman" w:hAnsi="Arial" w:cs="Arial"/>
          <w:szCs w:val="22"/>
          <w:lang w:eastAsia="en-US"/>
        </w:rPr>
        <w:t>s</w:t>
      </w:r>
      <w:r w:rsidR="00D62272" w:rsidRPr="00A36D79">
        <w:rPr>
          <w:rFonts w:ascii="Arial" w:eastAsia="Times New Roman" w:hAnsi="Arial" w:cs="Arial"/>
          <w:szCs w:val="22"/>
          <w:lang w:eastAsia="en-US"/>
        </w:rPr>
        <w:t xml:space="preserve"> tenants to maintain their tenancies.</w:t>
      </w:r>
    </w:p>
    <w:p w:rsidR="002300FE" w:rsidRPr="000568EE" w:rsidRDefault="00AE24AD" w:rsidP="000568EE">
      <w:pPr>
        <w:numPr>
          <w:ilvl w:val="0"/>
          <w:numId w:val="31"/>
        </w:numPr>
        <w:tabs>
          <w:tab w:val="left" w:pos="426"/>
        </w:tabs>
        <w:spacing w:after="120" w:line="360" w:lineRule="atLeast"/>
        <w:jc w:val="left"/>
        <w:rPr>
          <w:rFonts w:ascii="Arial" w:hAnsi="Arial" w:cs="Arial"/>
        </w:rPr>
      </w:pPr>
      <w:r>
        <w:rPr>
          <w:rFonts w:ascii="Arial" w:hAnsi="Arial" w:cs="Arial"/>
        </w:rPr>
        <w:t>3</w:t>
      </w:r>
      <w:r w:rsidR="00743CB5">
        <w:rPr>
          <w:rFonts w:ascii="Arial" w:hAnsi="Arial" w:cs="Arial"/>
        </w:rPr>
        <w:t>7</w:t>
      </w:r>
      <w:r w:rsidR="00D62272">
        <w:rPr>
          <w:rFonts w:ascii="Arial" w:hAnsi="Arial" w:cs="Arial"/>
        </w:rPr>
        <w:t xml:space="preserve"> people look after our Sheltered Housing. This team comprises </w:t>
      </w:r>
      <w:r w:rsidR="00503E13">
        <w:rPr>
          <w:rFonts w:ascii="Arial" w:hAnsi="Arial" w:cs="Arial"/>
        </w:rPr>
        <w:t xml:space="preserve">a manager, </w:t>
      </w:r>
      <w:r w:rsidR="00743CB5">
        <w:rPr>
          <w:rFonts w:ascii="Arial" w:hAnsi="Arial" w:cs="Arial"/>
        </w:rPr>
        <w:t xml:space="preserve">4 </w:t>
      </w:r>
      <w:r w:rsidR="00D62272" w:rsidRPr="00503E13">
        <w:rPr>
          <w:rFonts w:ascii="Arial" w:hAnsi="Arial" w:cs="Arial"/>
        </w:rPr>
        <w:t xml:space="preserve">specialist </w:t>
      </w:r>
      <w:r w:rsidR="000375BC" w:rsidRPr="00503E13">
        <w:rPr>
          <w:rFonts w:ascii="Arial" w:hAnsi="Arial" w:cs="Arial"/>
        </w:rPr>
        <w:t xml:space="preserve">staff and </w:t>
      </w:r>
      <w:r>
        <w:rPr>
          <w:rFonts w:ascii="Arial" w:hAnsi="Arial" w:cs="Arial"/>
        </w:rPr>
        <w:t>22</w:t>
      </w:r>
      <w:r w:rsidR="00D62272" w:rsidRPr="00503E13">
        <w:rPr>
          <w:rFonts w:ascii="Arial" w:hAnsi="Arial" w:cs="Arial"/>
        </w:rPr>
        <w:t xml:space="preserve"> officers</w:t>
      </w:r>
      <w:r w:rsidR="000F0153">
        <w:rPr>
          <w:rFonts w:ascii="Arial" w:hAnsi="Arial" w:cs="Arial"/>
        </w:rPr>
        <w:t>’</w:t>
      </w:r>
      <w:r w:rsidR="00D62272" w:rsidRPr="00503E13">
        <w:rPr>
          <w:rFonts w:ascii="Arial" w:hAnsi="Arial" w:cs="Arial"/>
        </w:rPr>
        <w:t xml:space="preserve"> who provide housing suppor</w:t>
      </w:r>
      <w:r w:rsidR="0064321E" w:rsidRPr="00503E13">
        <w:rPr>
          <w:rFonts w:ascii="Arial" w:hAnsi="Arial" w:cs="Arial"/>
        </w:rPr>
        <w:t>t to elderly residents, carry</w:t>
      </w:r>
      <w:r w:rsidR="00D62272" w:rsidRPr="00503E13">
        <w:rPr>
          <w:rFonts w:ascii="Arial" w:hAnsi="Arial" w:cs="Arial"/>
        </w:rPr>
        <w:t xml:space="preserve"> out support </w:t>
      </w:r>
      <w:r w:rsidR="0064321E" w:rsidRPr="00503E13">
        <w:rPr>
          <w:rFonts w:ascii="Arial" w:hAnsi="Arial" w:cs="Arial"/>
        </w:rPr>
        <w:t>needs assessments and ensure</w:t>
      </w:r>
      <w:r w:rsidR="00D62272" w:rsidRPr="00503E13">
        <w:rPr>
          <w:rFonts w:ascii="Arial" w:hAnsi="Arial" w:cs="Arial"/>
        </w:rPr>
        <w:t xml:space="preserve"> that the services needed are in place to maintain independent</w:t>
      </w:r>
      <w:r w:rsidR="000375BC" w:rsidRPr="00503E13">
        <w:rPr>
          <w:rFonts w:ascii="Arial" w:hAnsi="Arial" w:cs="Arial"/>
        </w:rPr>
        <w:t xml:space="preserve"> living. There are also </w:t>
      </w:r>
      <w:r>
        <w:rPr>
          <w:rFonts w:ascii="Arial" w:hAnsi="Arial" w:cs="Arial"/>
        </w:rPr>
        <w:t>10</w:t>
      </w:r>
      <w:r w:rsidR="00D62272" w:rsidRPr="00503E13">
        <w:rPr>
          <w:rFonts w:ascii="Arial" w:hAnsi="Arial" w:cs="Arial"/>
        </w:rPr>
        <w:t xml:space="preserve"> cleaners for the 42 sheltered housing</w:t>
      </w:r>
      <w:r w:rsidR="00D62272" w:rsidRPr="000568EE">
        <w:rPr>
          <w:rFonts w:ascii="Arial" w:hAnsi="Arial" w:cs="Arial"/>
        </w:rPr>
        <w:t xml:space="preserve"> communal rooms.</w:t>
      </w:r>
    </w:p>
    <w:p w:rsidR="002300FE" w:rsidRPr="005D18C1" w:rsidRDefault="00DB423F" w:rsidP="00C61D3D">
      <w:pPr>
        <w:numPr>
          <w:ilvl w:val="0"/>
          <w:numId w:val="31"/>
        </w:numPr>
        <w:tabs>
          <w:tab w:val="left" w:pos="426"/>
        </w:tabs>
        <w:spacing w:after="120" w:line="360" w:lineRule="atLeast"/>
        <w:jc w:val="left"/>
        <w:rPr>
          <w:rFonts w:ascii="Arial" w:eastAsia="Times New Roman" w:hAnsi="Arial" w:cs="Arial"/>
          <w:szCs w:val="22"/>
          <w:lang w:eastAsia="en-US"/>
        </w:rPr>
      </w:pPr>
      <w:r>
        <w:rPr>
          <w:rFonts w:ascii="Arial" w:hAnsi="Arial" w:cs="Arial"/>
          <w:szCs w:val="22"/>
        </w:rPr>
        <w:t>6</w:t>
      </w:r>
      <w:r w:rsidR="000568EE">
        <w:rPr>
          <w:rFonts w:ascii="Arial" w:hAnsi="Arial" w:cs="Arial"/>
          <w:szCs w:val="22"/>
        </w:rPr>
        <w:t xml:space="preserve"> people look after</w:t>
      </w:r>
      <w:r w:rsidR="0064321E">
        <w:rPr>
          <w:rFonts w:ascii="Arial" w:eastAsia="Times New Roman" w:hAnsi="Arial" w:cs="Arial"/>
          <w:szCs w:val="22"/>
          <w:lang w:eastAsia="en-US"/>
        </w:rPr>
        <w:t xml:space="preserve"> the asset management database; keep track of our</w:t>
      </w:r>
      <w:r w:rsidR="0079186F">
        <w:rPr>
          <w:rFonts w:ascii="Arial" w:eastAsia="Times New Roman" w:hAnsi="Arial" w:cs="Arial"/>
          <w:szCs w:val="22"/>
          <w:lang w:eastAsia="en-US"/>
        </w:rPr>
        <w:t xml:space="preserve"> £</w:t>
      </w:r>
      <w:r>
        <w:rPr>
          <w:rFonts w:ascii="Arial" w:eastAsia="Times New Roman" w:hAnsi="Arial" w:cs="Arial"/>
          <w:szCs w:val="22"/>
          <w:lang w:eastAsia="en-US"/>
        </w:rPr>
        <w:t>11</w:t>
      </w:r>
      <w:r w:rsidR="00D62272" w:rsidRPr="005D18C1">
        <w:rPr>
          <w:rFonts w:ascii="Arial" w:eastAsia="Times New Roman" w:hAnsi="Arial" w:cs="Arial"/>
          <w:szCs w:val="22"/>
          <w:lang w:eastAsia="en-US"/>
        </w:rPr>
        <w:t xml:space="preserve"> million of repair and mainte</w:t>
      </w:r>
      <w:r w:rsidR="0064321E">
        <w:rPr>
          <w:rFonts w:ascii="Arial" w:eastAsia="Times New Roman" w:hAnsi="Arial" w:cs="Arial"/>
          <w:szCs w:val="22"/>
          <w:lang w:eastAsia="en-US"/>
        </w:rPr>
        <w:t xml:space="preserve">nance works, process invoices and help plan </w:t>
      </w:r>
      <w:r w:rsidR="00D62272" w:rsidRPr="005D18C1">
        <w:rPr>
          <w:rFonts w:ascii="Arial" w:eastAsia="Times New Roman" w:hAnsi="Arial" w:cs="Arial"/>
          <w:szCs w:val="22"/>
          <w:lang w:eastAsia="en-US"/>
        </w:rPr>
        <w:t>future works</w:t>
      </w:r>
      <w:r w:rsidR="00963B72">
        <w:rPr>
          <w:rFonts w:ascii="Arial" w:eastAsia="Times New Roman" w:hAnsi="Arial" w:cs="Arial"/>
          <w:szCs w:val="22"/>
          <w:lang w:eastAsia="en-US"/>
        </w:rPr>
        <w:t>.</w:t>
      </w:r>
    </w:p>
    <w:p w:rsidR="004A68DB" w:rsidRPr="005D18C1" w:rsidRDefault="00FD6B52" w:rsidP="00C61D3D">
      <w:pPr>
        <w:numPr>
          <w:ilvl w:val="0"/>
          <w:numId w:val="31"/>
        </w:numPr>
        <w:tabs>
          <w:tab w:val="left" w:pos="426"/>
        </w:tabs>
        <w:spacing w:after="120" w:line="360" w:lineRule="atLeast"/>
        <w:jc w:val="left"/>
        <w:rPr>
          <w:rFonts w:ascii="Arial" w:eastAsia="Times New Roman" w:hAnsi="Arial" w:cs="Arial"/>
          <w:szCs w:val="22"/>
          <w:lang w:eastAsia="en-US"/>
        </w:rPr>
      </w:pPr>
      <w:r w:rsidRPr="00503E13">
        <w:rPr>
          <w:rFonts w:ascii="Arial" w:hAnsi="Arial" w:cs="Arial"/>
          <w:szCs w:val="22"/>
        </w:rPr>
        <w:t>3</w:t>
      </w:r>
      <w:r>
        <w:rPr>
          <w:rFonts w:ascii="Arial" w:hAnsi="Arial" w:cs="Arial"/>
          <w:szCs w:val="22"/>
        </w:rPr>
        <w:t xml:space="preserve"> people look after</w:t>
      </w:r>
      <w:r w:rsidR="005D18C1">
        <w:rPr>
          <w:rFonts w:ascii="Arial" w:eastAsia="Times New Roman" w:hAnsi="Arial" w:cs="Arial"/>
          <w:szCs w:val="22"/>
          <w:lang w:eastAsia="en-US"/>
        </w:rPr>
        <w:t xml:space="preserve"> </w:t>
      </w:r>
      <w:r w:rsidR="0064321E">
        <w:rPr>
          <w:rFonts w:ascii="Arial" w:eastAsia="Times New Roman" w:hAnsi="Arial" w:cs="Arial"/>
          <w:szCs w:val="22"/>
          <w:lang w:eastAsia="en-US"/>
        </w:rPr>
        <w:t xml:space="preserve">the travellers sites in our area that are owned by </w:t>
      </w:r>
      <w:r w:rsidR="005D18C1">
        <w:rPr>
          <w:rFonts w:ascii="Arial" w:eastAsia="Times New Roman" w:hAnsi="Arial" w:cs="Arial"/>
          <w:szCs w:val="22"/>
          <w:lang w:eastAsia="en-US"/>
        </w:rPr>
        <w:t>the C</w:t>
      </w:r>
      <w:r w:rsidR="0064321E">
        <w:rPr>
          <w:rFonts w:ascii="Arial" w:eastAsia="Times New Roman" w:hAnsi="Arial" w:cs="Arial"/>
          <w:szCs w:val="22"/>
          <w:lang w:eastAsia="en-US"/>
        </w:rPr>
        <w:t xml:space="preserve">ounty Council, </w:t>
      </w:r>
      <w:r w:rsidR="004A68DB" w:rsidRPr="005D18C1">
        <w:rPr>
          <w:rFonts w:ascii="Arial" w:eastAsia="Times New Roman" w:hAnsi="Arial" w:cs="Arial"/>
          <w:szCs w:val="22"/>
          <w:lang w:eastAsia="en-US"/>
        </w:rPr>
        <w:t xml:space="preserve">collecting rents, organising repairs and dealing with lettings. </w:t>
      </w:r>
    </w:p>
    <w:p w:rsidR="004A68DB" w:rsidRPr="00503E13" w:rsidRDefault="004A68DB" w:rsidP="00C61D3D">
      <w:pPr>
        <w:numPr>
          <w:ilvl w:val="0"/>
          <w:numId w:val="31"/>
        </w:numPr>
        <w:tabs>
          <w:tab w:val="left" w:pos="426"/>
        </w:tabs>
        <w:spacing w:after="120" w:line="360" w:lineRule="atLeast"/>
        <w:jc w:val="left"/>
        <w:rPr>
          <w:rFonts w:ascii="Arial" w:hAnsi="Arial" w:cs="Arial"/>
          <w:szCs w:val="22"/>
        </w:rPr>
      </w:pPr>
      <w:r w:rsidRPr="00503E13">
        <w:rPr>
          <w:rFonts w:ascii="Arial" w:hAnsi="Arial" w:cs="Arial"/>
          <w:szCs w:val="22"/>
        </w:rPr>
        <w:t>3 people look after the Council’s leasehold properties</w:t>
      </w:r>
      <w:r w:rsidR="0064321E" w:rsidRPr="00503E13">
        <w:rPr>
          <w:rFonts w:ascii="Arial" w:hAnsi="Arial" w:cs="Arial"/>
          <w:szCs w:val="22"/>
        </w:rPr>
        <w:t>,</w:t>
      </w:r>
      <w:r w:rsidRPr="00503E13">
        <w:rPr>
          <w:rFonts w:ascii="Arial" w:hAnsi="Arial" w:cs="Arial"/>
          <w:szCs w:val="22"/>
        </w:rPr>
        <w:t xml:space="preserve"> including handling land and property sales.</w:t>
      </w:r>
    </w:p>
    <w:p w:rsidR="00446471" w:rsidRPr="00446471" w:rsidRDefault="004A68DB" w:rsidP="00446471">
      <w:pPr>
        <w:numPr>
          <w:ilvl w:val="0"/>
          <w:numId w:val="31"/>
        </w:numPr>
        <w:tabs>
          <w:tab w:val="left" w:pos="426"/>
        </w:tabs>
        <w:spacing w:after="120" w:line="360" w:lineRule="atLeast"/>
        <w:jc w:val="left"/>
        <w:rPr>
          <w:rFonts w:ascii="Arial" w:hAnsi="Arial" w:cs="Arial"/>
        </w:rPr>
      </w:pPr>
      <w:r w:rsidRPr="008579F9">
        <w:rPr>
          <w:rFonts w:ascii="Arial" w:hAnsi="Arial" w:cs="Arial"/>
          <w:szCs w:val="22"/>
        </w:rPr>
        <w:lastRenderedPageBreak/>
        <w:t xml:space="preserve">1 </w:t>
      </w:r>
      <w:r w:rsidR="0016072C" w:rsidRPr="008579F9">
        <w:rPr>
          <w:rFonts w:ascii="Arial" w:hAnsi="Arial" w:cs="Arial"/>
          <w:szCs w:val="22"/>
        </w:rPr>
        <w:t>Director</w:t>
      </w:r>
      <w:r w:rsidR="00FD6B52" w:rsidRPr="008579F9">
        <w:rPr>
          <w:rFonts w:ascii="Arial" w:hAnsi="Arial" w:cs="Arial"/>
          <w:szCs w:val="22"/>
        </w:rPr>
        <w:t xml:space="preserve"> and 1 </w:t>
      </w:r>
      <w:r w:rsidR="0064321E" w:rsidRPr="008579F9">
        <w:rPr>
          <w:rFonts w:ascii="Arial" w:hAnsi="Arial" w:cs="Arial"/>
          <w:szCs w:val="22"/>
        </w:rPr>
        <w:t>senior manager look</w:t>
      </w:r>
      <w:r w:rsidR="00AF5FB5" w:rsidRPr="008579F9">
        <w:rPr>
          <w:rFonts w:ascii="Arial" w:hAnsi="Arial" w:cs="Arial"/>
          <w:szCs w:val="22"/>
        </w:rPr>
        <w:t xml:space="preserve"> after the whole function. </w:t>
      </w:r>
    </w:p>
    <w:p w:rsidR="00446471" w:rsidRDefault="00446471" w:rsidP="00446471">
      <w:pPr>
        <w:tabs>
          <w:tab w:val="left" w:pos="426"/>
        </w:tabs>
        <w:spacing w:after="120" w:line="360" w:lineRule="atLeast"/>
        <w:jc w:val="center"/>
        <w:rPr>
          <w:rFonts w:ascii="Arial" w:hAnsi="Arial" w:cs="Arial"/>
          <w:szCs w:val="22"/>
        </w:rPr>
      </w:pPr>
      <w:r>
        <w:rPr>
          <w:rFonts w:ascii="Arial" w:hAnsi="Arial" w:cs="Arial"/>
          <w:noProof/>
          <w:szCs w:val="22"/>
          <w:lang w:eastAsia="en-GB"/>
        </w:rPr>
        <w:drawing>
          <wp:inline distT="0" distB="0" distL="0" distR="0" wp14:anchorId="72790E4B" wp14:editId="29264AE9">
            <wp:extent cx="4240614" cy="3027871"/>
            <wp:effectExtent l="0" t="0" r="7620" b="1270"/>
            <wp:docPr id="4" name="Picture 4" descr="Y:\Final Accounts\2013-14\Statement of Accounts\Photos\DSC_7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inal Accounts\2013-14\Statement of Accounts\Photos\DSC_73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4809" cy="3030866"/>
                    </a:xfrm>
                    <a:prstGeom prst="rect">
                      <a:avLst/>
                    </a:prstGeom>
                    <a:noFill/>
                    <a:ln>
                      <a:noFill/>
                    </a:ln>
                  </pic:spPr>
                </pic:pic>
              </a:graphicData>
            </a:graphic>
          </wp:inline>
        </w:drawing>
      </w:r>
    </w:p>
    <w:p w:rsidR="00135DE9" w:rsidRPr="00135DE9" w:rsidRDefault="00135DE9" w:rsidP="00446471">
      <w:pPr>
        <w:tabs>
          <w:tab w:val="left" w:pos="426"/>
        </w:tabs>
        <w:spacing w:after="120" w:line="360" w:lineRule="atLeast"/>
        <w:jc w:val="center"/>
        <w:rPr>
          <w:rFonts w:ascii="Arial" w:hAnsi="Arial" w:cs="Arial"/>
          <w:i/>
          <w:szCs w:val="22"/>
        </w:rPr>
      </w:pPr>
      <w:r>
        <w:rPr>
          <w:rFonts w:ascii="Arial" w:hAnsi="Arial" w:cs="Arial"/>
          <w:i/>
          <w:szCs w:val="22"/>
        </w:rPr>
        <w:t xml:space="preserve">New homes at </w:t>
      </w:r>
      <w:proofErr w:type="spellStart"/>
      <w:r>
        <w:rPr>
          <w:rFonts w:ascii="Arial" w:hAnsi="Arial" w:cs="Arial"/>
          <w:i/>
          <w:szCs w:val="22"/>
        </w:rPr>
        <w:t>Flaxfields</w:t>
      </w:r>
      <w:proofErr w:type="spellEnd"/>
      <w:r>
        <w:rPr>
          <w:rFonts w:ascii="Arial" w:hAnsi="Arial" w:cs="Arial"/>
          <w:i/>
          <w:szCs w:val="22"/>
        </w:rPr>
        <w:t>, Linton</w:t>
      </w:r>
    </w:p>
    <w:p w:rsidR="004A68DB" w:rsidRPr="008579F9" w:rsidRDefault="00FD6B52" w:rsidP="008579F9">
      <w:pPr>
        <w:tabs>
          <w:tab w:val="left" w:pos="426"/>
        </w:tabs>
        <w:spacing w:after="120" w:line="360" w:lineRule="atLeast"/>
        <w:jc w:val="left"/>
        <w:rPr>
          <w:rFonts w:ascii="Arial" w:hAnsi="Arial" w:cs="Arial"/>
        </w:rPr>
      </w:pPr>
      <w:r w:rsidRPr="008579F9">
        <w:rPr>
          <w:rFonts w:ascii="Arial" w:hAnsi="Arial" w:cs="Arial"/>
        </w:rPr>
        <w:t xml:space="preserve">Who pays for these </w:t>
      </w:r>
      <w:r w:rsidR="00503E13" w:rsidRPr="008579F9">
        <w:rPr>
          <w:rFonts w:ascii="Arial" w:hAnsi="Arial" w:cs="Arial"/>
        </w:rPr>
        <w:t>1</w:t>
      </w:r>
      <w:r w:rsidR="00350885">
        <w:rPr>
          <w:rFonts w:ascii="Arial" w:hAnsi="Arial" w:cs="Arial"/>
        </w:rPr>
        <w:t>0</w:t>
      </w:r>
      <w:r w:rsidR="0016072C" w:rsidRPr="008579F9">
        <w:rPr>
          <w:rFonts w:ascii="Arial" w:hAnsi="Arial" w:cs="Arial"/>
        </w:rPr>
        <w:t>2</w:t>
      </w:r>
      <w:r w:rsidR="002300FE" w:rsidRPr="008579F9">
        <w:rPr>
          <w:rFonts w:ascii="Arial" w:hAnsi="Arial" w:cs="Arial"/>
        </w:rPr>
        <w:t xml:space="preserve"> people?  </w:t>
      </w:r>
      <w:r w:rsidR="004A68DB" w:rsidRPr="008579F9">
        <w:rPr>
          <w:rFonts w:ascii="Arial" w:hAnsi="Arial" w:cs="Arial"/>
        </w:rPr>
        <w:t>The answer is: mostly, the tenants themselves.  Most of this area falls within the “</w:t>
      </w:r>
      <w:r w:rsidR="00F475F2" w:rsidRPr="008579F9">
        <w:rPr>
          <w:rFonts w:ascii="Arial" w:hAnsi="Arial" w:cs="Arial"/>
        </w:rPr>
        <w:t xml:space="preserve">Housing Revenue Account” and </w:t>
      </w:r>
      <w:r w:rsidR="004A68DB" w:rsidRPr="008579F9">
        <w:rPr>
          <w:rFonts w:ascii="Arial" w:hAnsi="Arial" w:cs="Arial"/>
        </w:rPr>
        <w:t>this</w:t>
      </w:r>
      <w:r w:rsidR="00F475F2" w:rsidRPr="008579F9">
        <w:rPr>
          <w:rFonts w:ascii="Arial" w:hAnsi="Arial" w:cs="Arial"/>
        </w:rPr>
        <w:t xml:space="preserve"> is</w:t>
      </w:r>
      <w:r w:rsidR="004A68DB" w:rsidRPr="008579F9">
        <w:rPr>
          <w:rFonts w:ascii="Arial" w:hAnsi="Arial" w:cs="Arial"/>
        </w:rPr>
        <w:t xml:space="preserve"> paid for by the rents that the </w:t>
      </w:r>
      <w:r w:rsidR="005D18C1" w:rsidRPr="008579F9">
        <w:rPr>
          <w:rFonts w:ascii="Arial" w:hAnsi="Arial" w:cs="Arial"/>
        </w:rPr>
        <w:t xml:space="preserve">tenants </w:t>
      </w:r>
      <w:r w:rsidR="00A7189C" w:rsidRPr="008579F9">
        <w:rPr>
          <w:rFonts w:ascii="Arial" w:hAnsi="Arial" w:cs="Arial"/>
        </w:rPr>
        <w:t>pay</w:t>
      </w:r>
      <w:r w:rsidR="004A68DB" w:rsidRPr="008579F9">
        <w:rPr>
          <w:rFonts w:ascii="Arial" w:hAnsi="Arial" w:cs="Arial"/>
        </w:rPr>
        <w:t xml:space="preserve">. However, the Council’s work providing housing and homeless advice, its work with housing associations and some aspects of the lettings system are paid for by Council Tax.  In addition some of work of the sheltered housing service is paid for by money from the County Council’s Supporting People budget. </w:t>
      </w:r>
      <w:r w:rsidR="002300FE" w:rsidRPr="008579F9">
        <w:rPr>
          <w:rFonts w:ascii="Arial" w:hAnsi="Arial" w:cs="Arial"/>
        </w:rPr>
        <w:t xml:space="preserve">  </w:t>
      </w:r>
    </w:p>
    <w:p w:rsidR="00CE39DC" w:rsidRDefault="004A68DB" w:rsidP="00F74F68">
      <w:pPr>
        <w:tabs>
          <w:tab w:val="left" w:pos="567"/>
        </w:tabs>
        <w:spacing w:after="120" w:line="360" w:lineRule="atLeast"/>
        <w:jc w:val="left"/>
        <w:rPr>
          <w:rFonts w:ascii="Arial" w:hAnsi="Arial" w:cs="Arial"/>
        </w:rPr>
      </w:pPr>
      <w:r>
        <w:rPr>
          <w:rFonts w:ascii="Arial" w:hAnsi="Arial" w:cs="Arial"/>
        </w:rPr>
        <w:t xml:space="preserve">For every £1 collected in rent, </w:t>
      </w:r>
      <w:r w:rsidR="000F0153">
        <w:rPr>
          <w:rFonts w:ascii="Arial" w:hAnsi="Arial" w:cs="Arial"/>
        </w:rPr>
        <w:t>39</w:t>
      </w:r>
      <w:r w:rsidR="00986828" w:rsidRPr="00D6678A">
        <w:rPr>
          <w:rFonts w:ascii="Arial" w:hAnsi="Arial" w:cs="Arial"/>
        </w:rPr>
        <w:t>p is</w:t>
      </w:r>
      <w:r w:rsidR="00986828">
        <w:rPr>
          <w:rFonts w:ascii="Arial" w:hAnsi="Arial" w:cs="Arial"/>
        </w:rPr>
        <w:t xml:space="preserve"> spent on repairs and maintenance, </w:t>
      </w:r>
      <w:r w:rsidR="000F0153">
        <w:rPr>
          <w:rFonts w:ascii="Arial" w:hAnsi="Arial" w:cs="Arial"/>
        </w:rPr>
        <w:t>27</w:t>
      </w:r>
      <w:r w:rsidRPr="00D6678A">
        <w:rPr>
          <w:rFonts w:ascii="Arial" w:hAnsi="Arial" w:cs="Arial"/>
        </w:rPr>
        <w:t>p</w:t>
      </w:r>
      <w:r w:rsidR="00986828">
        <w:rPr>
          <w:rFonts w:ascii="Arial" w:hAnsi="Arial" w:cs="Arial"/>
        </w:rPr>
        <w:t xml:space="preserve"> is spent on interest payments</w:t>
      </w:r>
      <w:r w:rsidRPr="00D6678A">
        <w:rPr>
          <w:rFonts w:ascii="Arial" w:hAnsi="Arial" w:cs="Arial"/>
        </w:rPr>
        <w:t xml:space="preserve"> </w:t>
      </w:r>
      <w:r>
        <w:rPr>
          <w:rFonts w:ascii="Arial" w:hAnsi="Arial" w:cs="Arial"/>
        </w:rPr>
        <w:t xml:space="preserve">and </w:t>
      </w:r>
      <w:r w:rsidRPr="00D6678A">
        <w:rPr>
          <w:rFonts w:ascii="Arial" w:hAnsi="Arial" w:cs="Arial"/>
        </w:rPr>
        <w:t xml:space="preserve">around </w:t>
      </w:r>
      <w:r w:rsidR="000F0153">
        <w:rPr>
          <w:rFonts w:ascii="Arial" w:hAnsi="Arial" w:cs="Arial"/>
        </w:rPr>
        <w:t>34</w:t>
      </w:r>
      <w:r w:rsidRPr="00D6678A">
        <w:rPr>
          <w:rFonts w:ascii="Arial" w:hAnsi="Arial" w:cs="Arial"/>
        </w:rPr>
        <w:t>p on</w:t>
      </w:r>
      <w:r>
        <w:rPr>
          <w:rFonts w:ascii="Arial" w:hAnsi="Arial" w:cs="Arial"/>
        </w:rPr>
        <w:t xml:space="preserve"> </w:t>
      </w:r>
      <w:r w:rsidR="00D6678A">
        <w:rPr>
          <w:rFonts w:ascii="Arial" w:hAnsi="Arial" w:cs="Arial"/>
        </w:rPr>
        <w:t xml:space="preserve">other costs such as </w:t>
      </w:r>
      <w:r>
        <w:rPr>
          <w:rFonts w:ascii="Arial" w:hAnsi="Arial" w:cs="Arial"/>
        </w:rPr>
        <w:t>staffing, administration and accommodation costs.</w:t>
      </w:r>
      <w:r w:rsidR="00E8440C">
        <w:rPr>
          <w:rFonts w:ascii="Arial" w:hAnsi="Arial" w:cs="Arial"/>
        </w:rPr>
        <w:t xml:space="preserve">  </w:t>
      </w:r>
    </w:p>
    <w:tbl>
      <w:tblPr>
        <w:tblW w:w="7761" w:type="dxa"/>
        <w:jc w:val="center"/>
        <w:tblInd w:w="108" w:type="dxa"/>
        <w:tblLook w:val="04A0" w:firstRow="1" w:lastRow="0" w:firstColumn="1" w:lastColumn="0" w:noHBand="0" w:noVBand="1"/>
      </w:tblPr>
      <w:tblGrid>
        <w:gridCol w:w="372"/>
        <w:gridCol w:w="1127"/>
        <w:gridCol w:w="1172"/>
        <w:gridCol w:w="1263"/>
        <w:gridCol w:w="1195"/>
        <w:gridCol w:w="1017"/>
        <w:gridCol w:w="984"/>
        <w:gridCol w:w="1136"/>
      </w:tblGrid>
      <w:tr w:rsidR="00CE39DC" w:rsidRPr="00CE39DC" w:rsidTr="00CE39DC">
        <w:trPr>
          <w:trHeight w:val="255"/>
          <w:jc w:val="center"/>
        </w:trPr>
        <w:tc>
          <w:tcPr>
            <w:tcW w:w="24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2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72"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vMerge w:val="restart"/>
            <w:tcBorders>
              <w:top w:val="nil"/>
              <w:left w:val="nil"/>
              <w:bottom w:val="nil"/>
              <w:right w:val="nil"/>
            </w:tcBorders>
            <w:shd w:val="clear" w:color="auto" w:fill="auto"/>
            <w:vAlign w:val="bottom"/>
            <w:hideMark/>
          </w:tcPr>
          <w:p w:rsidR="00CE39DC" w:rsidRPr="00CE39DC" w:rsidRDefault="00CE39DC" w:rsidP="00CE39DC">
            <w:pPr>
              <w:spacing w:line="240" w:lineRule="auto"/>
              <w:jc w:val="center"/>
              <w:rPr>
                <w:rFonts w:ascii="Arial" w:eastAsia="Times New Roman" w:hAnsi="Arial" w:cs="Arial"/>
                <w:color w:val="000000"/>
                <w:sz w:val="20"/>
                <w:lang w:eastAsia="en-GB"/>
              </w:rPr>
            </w:pPr>
            <w:r w:rsidRPr="00CE39DC">
              <w:rPr>
                <w:rFonts w:ascii="Arial" w:eastAsia="Times New Roman" w:hAnsi="Arial" w:cs="Arial"/>
                <w:color w:val="000000"/>
                <w:sz w:val="20"/>
                <w:lang w:eastAsia="en-GB"/>
              </w:rPr>
              <w:t>Charged to Housing Revenue Account</w:t>
            </w:r>
          </w:p>
        </w:tc>
        <w:tc>
          <w:tcPr>
            <w:tcW w:w="787" w:type="dxa"/>
            <w:vMerge w:val="restart"/>
            <w:tcBorders>
              <w:top w:val="nil"/>
              <w:left w:val="nil"/>
              <w:bottom w:val="nil"/>
              <w:right w:val="nil"/>
            </w:tcBorders>
            <w:shd w:val="clear" w:color="auto" w:fill="auto"/>
            <w:vAlign w:val="bottom"/>
            <w:hideMark/>
          </w:tcPr>
          <w:p w:rsidR="00CE39DC" w:rsidRPr="00CE39DC" w:rsidRDefault="00CE39DC" w:rsidP="00CE39DC">
            <w:pPr>
              <w:spacing w:line="240" w:lineRule="auto"/>
              <w:jc w:val="center"/>
              <w:rPr>
                <w:rFonts w:ascii="Arial" w:eastAsia="Times New Roman" w:hAnsi="Arial" w:cs="Arial"/>
                <w:color w:val="000000"/>
                <w:sz w:val="20"/>
                <w:lang w:eastAsia="en-GB"/>
              </w:rPr>
            </w:pPr>
            <w:r w:rsidRPr="00CE39DC">
              <w:rPr>
                <w:rFonts w:ascii="Arial" w:eastAsia="Times New Roman" w:hAnsi="Arial" w:cs="Arial"/>
                <w:color w:val="000000"/>
                <w:sz w:val="20"/>
                <w:lang w:eastAsia="en-GB"/>
              </w:rPr>
              <w:t>Charged to General Fund</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24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2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72"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vMerge/>
            <w:tcBorders>
              <w:top w:val="nil"/>
              <w:left w:val="nil"/>
              <w:bottom w:val="nil"/>
              <w:right w:val="nil"/>
            </w:tcBorders>
            <w:vAlign w:val="center"/>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787" w:type="dxa"/>
            <w:vMerge/>
            <w:tcBorders>
              <w:top w:val="nil"/>
              <w:left w:val="nil"/>
              <w:bottom w:val="nil"/>
              <w:right w:val="nil"/>
            </w:tcBorders>
            <w:vAlign w:val="center"/>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24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2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72"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vMerge/>
            <w:tcBorders>
              <w:top w:val="nil"/>
              <w:left w:val="nil"/>
              <w:bottom w:val="nil"/>
              <w:right w:val="nil"/>
            </w:tcBorders>
            <w:vAlign w:val="center"/>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787" w:type="dxa"/>
            <w:vMerge/>
            <w:tcBorders>
              <w:top w:val="nil"/>
              <w:left w:val="nil"/>
              <w:bottom w:val="nil"/>
              <w:right w:val="nil"/>
            </w:tcBorders>
            <w:vAlign w:val="center"/>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5002" w:type="dxa"/>
            <w:gridSpan w:val="5"/>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The accounts for this area are (£ million):</w:t>
            </w: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5838" w:type="dxa"/>
            <w:gridSpan w:val="6"/>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*Costs of the officers at Cambourne and Waterbeach</w:t>
            </w: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-2.892</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1372" w:type="dxa"/>
            <w:gridSpan w:val="2"/>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**Overheads</w:t>
            </w:r>
          </w:p>
        </w:tc>
        <w:tc>
          <w:tcPr>
            <w:tcW w:w="1172"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787" w:type="dxa"/>
            <w:tcBorders>
              <w:top w:val="nil"/>
              <w:left w:val="nil"/>
              <w:bottom w:val="single" w:sz="4" w:space="0" w:color="auto"/>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-0.090</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24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2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72"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-2.982</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5002" w:type="dxa"/>
            <w:gridSpan w:val="5"/>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Of which: recharged to Housing Revenue Account</w:t>
            </w: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-2.628</w:t>
            </w: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2.628</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24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2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72"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5002" w:type="dxa"/>
            <w:gridSpan w:val="5"/>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*Costs of other staff providing services</w:t>
            </w: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-0.731</w:t>
            </w: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0</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5002" w:type="dxa"/>
            <w:gridSpan w:val="5"/>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Direct costs, e.g. property, transport, supplies &amp; services</w:t>
            </w: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-4.658</w:t>
            </w: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-0.684</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2544" w:type="dxa"/>
            <w:gridSpan w:val="3"/>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Transfer to reserves</w:t>
            </w: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-4.000</w:t>
            </w: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2544" w:type="dxa"/>
            <w:gridSpan w:val="3"/>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Depreciation/ financing</w:t>
            </w: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-15.290</w:t>
            </w: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-0.074</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3807" w:type="dxa"/>
            <w:gridSpan w:val="4"/>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Fees, charges and other income</w:t>
            </w: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1.555</w:t>
            </w: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0.465</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2544" w:type="dxa"/>
            <w:gridSpan w:val="3"/>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r w:rsidRPr="00CE39DC">
              <w:rPr>
                <w:rFonts w:ascii="Arial" w:eastAsia="Times New Roman" w:hAnsi="Arial" w:cs="Arial"/>
                <w:color w:val="000000"/>
                <w:sz w:val="20"/>
                <w:lang w:eastAsia="en-GB"/>
              </w:rPr>
              <w:t>Government Grant</w:t>
            </w: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0</w:t>
            </w: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0.055</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24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2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72"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263"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9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836" w:type="dxa"/>
            <w:tcBorders>
              <w:top w:val="single" w:sz="4" w:space="0" w:color="auto"/>
              <w:left w:val="nil"/>
              <w:bottom w:val="single" w:sz="4" w:space="0" w:color="auto"/>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-25.752</w:t>
            </w:r>
          </w:p>
        </w:tc>
        <w:tc>
          <w:tcPr>
            <w:tcW w:w="787" w:type="dxa"/>
            <w:tcBorders>
              <w:top w:val="single" w:sz="4" w:space="0" w:color="auto"/>
              <w:left w:val="nil"/>
              <w:bottom w:val="single" w:sz="4" w:space="0" w:color="auto"/>
              <w:right w:val="nil"/>
            </w:tcBorders>
            <w:shd w:val="clear" w:color="auto" w:fill="auto"/>
            <w:noWrap/>
            <w:vAlign w:val="bottom"/>
            <w:hideMark/>
          </w:tcPr>
          <w:p w:rsidR="00CE39DC" w:rsidRPr="00CE39DC" w:rsidRDefault="00CE39DC" w:rsidP="00CE39DC">
            <w:pPr>
              <w:spacing w:line="240" w:lineRule="auto"/>
              <w:jc w:val="right"/>
              <w:rPr>
                <w:rFonts w:ascii="Arial" w:eastAsia="Times New Roman" w:hAnsi="Arial" w:cs="Arial"/>
                <w:color w:val="000000"/>
                <w:sz w:val="20"/>
                <w:lang w:eastAsia="en-GB"/>
              </w:rPr>
            </w:pPr>
            <w:r w:rsidRPr="00CE39DC">
              <w:rPr>
                <w:rFonts w:ascii="Arial" w:eastAsia="Times New Roman" w:hAnsi="Arial" w:cs="Arial"/>
                <w:color w:val="000000"/>
                <w:sz w:val="20"/>
                <w:lang w:eastAsia="en-GB"/>
              </w:rPr>
              <w:t>-0.592</w:t>
            </w: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r w:rsidR="00CE39DC" w:rsidRPr="00CE39DC" w:rsidTr="00CE39DC">
        <w:trPr>
          <w:trHeight w:val="255"/>
          <w:jc w:val="center"/>
        </w:trPr>
        <w:tc>
          <w:tcPr>
            <w:tcW w:w="24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i/>
                <w:iCs/>
                <w:color w:val="000000"/>
                <w:sz w:val="20"/>
                <w:lang w:eastAsia="en-GB"/>
              </w:rPr>
            </w:pPr>
            <w:r w:rsidRPr="00CE39DC">
              <w:rPr>
                <w:rFonts w:ascii="Arial" w:eastAsia="Times New Roman" w:hAnsi="Arial" w:cs="Arial"/>
                <w:i/>
                <w:iCs/>
                <w:color w:val="000000"/>
                <w:sz w:val="20"/>
                <w:lang w:eastAsia="en-GB"/>
              </w:rPr>
              <w:t>*</w:t>
            </w:r>
          </w:p>
        </w:tc>
        <w:tc>
          <w:tcPr>
            <w:tcW w:w="7516" w:type="dxa"/>
            <w:gridSpan w:val="7"/>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i/>
                <w:iCs/>
                <w:color w:val="000000"/>
                <w:sz w:val="20"/>
                <w:lang w:eastAsia="en-GB"/>
              </w:rPr>
            </w:pPr>
            <w:r w:rsidRPr="00CE39DC">
              <w:rPr>
                <w:rFonts w:ascii="Arial" w:eastAsia="Times New Roman" w:hAnsi="Arial" w:cs="Arial"/>
                <w:i/>
                <w:iCs/>
                <w:color w:val="000000"/>
                <w:sz w:val="20"/>
                <w:lang w:eastAsia="en-GB"/>
              </w:rPr>
              <w:t>Salaries, wages, National Insurance, Pensions, as discussed earlier in this document</w:t>
            </w:r>
          </w:p>
        </w:tc>
      </w:tr>
      <w:tr w:rsidR="00CE39DC" w:rsidRPr="00CE39DC" w:rsidTr="00CE39DC">
        <w:trPr>
          <w:trHeight w:val="255"/>
          <w:jc w:val="center"/>
        </w:trPr>
        <w:tc>
          <w:tcPr>
            <w:tcW w:w="245"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i/>
                <w:iCs/>
                <w:color w:val="000000"/>
                <w:sz w:val="20"/>
                <w:lang w:eastAsia="en-GB"/>
              </w:rPr>
            </w:pPr>
            <w:r w:rsidRPr="00CE39DC">
              <w:rPr>
                <w:rFonts w:ascii="Arial" w:eastAsia="Times New Roman" w:hAnsi="Arial" w:cs="Arial"/>
                <w:i/>
                <w:iCs/>
                <w:color w:val="000000"/>
                <w:sz w:val="20"/>
                <w:lang w:eastAsia="en-GB"/>
              </w:rPr>
              <w:t>**</w:t>
            </w:r>
          </w:p>
        </w:tc>
        <w:tc>
          <w:tcPr>
            <w:tcW w:w="5593" w:type="dxa"/>
            <w:gridSpan w:val="5"/>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i/>
                <w:iCs/>
                <w:color w:val="000000"/>
                <w:sz w:val="20"/>
                <w:lang w:eastAsia="en-GB"/>
              </w:rPr>
            </w:pPr>
            <w:r w:rsidRPr="00CE39DC">
              <w:rPr>
                <w:rFonts w:ascii="Arial" w:eastAsia="Times New Roman" w:hAnsi="Arial" w:cs="Arial"/>
                <w:i/>
                <w:iCs/>
                <w:color w:val="000000"/>
                <w:sz w:val="20"/>
                <w:lang w:eastAsia="en-GB"/>
              </w:rPr>
              <w:t>See discussion of 'overheads' earlier in this document</w:t>
            </w:r>
          </w:p>
        </w:tc>
        <w:tc>
          <w:tcPr>
            <w:tcW w:w="787"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E39DC" w:rsidRPr="00CE39DC" w:rsidRDefault="00CE39DC" w:rsidP="00CE39DC">
            <w:pPr>
              <w:spacing w:line="240" w:lineRule="auto"/>
              <w:jc w:val="left"/>
              <w:rPr>
                <w:rFonts w:ascii="Arial" w:eastAsia="Times New Roman" w:hAnsi="Arial" w:cs="Arial"/>
                <w:color w:val="000000"/>
                <w:sz w:val="20"/>
                <w:lang w:eastAsia="en-GB"/>
              </w:rPr>
            </w:pPr>
          </w:p>
        </w:tc>
      </w:tr>
    </w:tbl>
    <w:p w:rsidR="002A2E13" w:rsidRDefault="002A2E13">
      <w:pPr>
        <w:tabs>
          <w:tab w:val="left" w:pos="567"/>
        </w:tabs>
        <w:spacing w:after="120" w:line="360" w:lineRule="atLeast"/>
        <w:rPr>
          <w:rFonts w:ascii="Arial" w:hAnsi="Arial" w:cs="Arial"/>
          <w:b/>
          <w:u w:val="single"/>
        </w:rPr>
      </w:pPr>
    </w:p>
    <w:p w:rsidR="00D833F3" w:rsidRPr="00EF12C5" w:rsidRDefault="002300FE" w:rsidP="00EF12C5">
      <w:pPr>
        <w:numPr>
          <w:ilvl w:val="0"/>
          <w:numId w:val="35"/>
        </w:numPr>
        <w:spacing w:after="120" w:line="360" w:lineRule="atLeast"/>
        <w:ind w:left="426" w:hanging="426"/>
        <w:rPr>
          <w:rFonts w:ascii="Arial" w:hAnsi="Arial" w:cs="Arial"/>
          <w:b/>
          <w:u w:val="single"/>
        </w:rPr>
      </w:pPr>
      <w:r>
        <w:rPr>
          <w:rFonts w:ascii="Arial" w:hAnsi="Arial" w:cs="Arial"/>
          <w:b/>
          <w:u w:val="single"/>
        </w:rPr>
        <w:t>Planning &amp; New Communities</w:t>
      </w:r>
    </w:p>
    <w:p w:rsidR="00D833F3" w:rsidRDefault="000D0A6C">
      <w:pPr>
        <w:spacing w:after="120" w:line="360" w:lineRule="atLeast"/>
        <w:rPr>
          <w:rFonts w:ascii="Arial" w:hAnsi="Arial" w:cs="Arial"/>
        </w:rPr>
      </w:pPr>
      <w:r>
        <w:rPr>
          <w:rFonts w:ascii="Arial" w:hAnsi="Arial" w:cs="Arial"/>
        </w:rPr>
        <w:t>71</w:t>
      </w:r>
      <w:r w:rsidR="00AF5FB5">
        <w:rPr>
          <w:rFonts w:ascii="Arial" w:hAnsi="Arial" w:cs="Arial"/>
        </w:rPr>
        <w:t xml:space="preserve"> people work in </w:t>
      </w:r>
      <w:r w:rsidR="002300FE">
        <w:rPr>
          <w:rFonts w:ascii="Arial" w:hAnsi="Arial" w:cs="Arial"/>
        </w:rPr>
        <w:t>Planning and New Commu</w:t>
      </w:r>
      <w:r w:rsidR="00EF12C5">
        <w:rPr>
          <w:rFonts w:ascii="Arial" w:hAnsi="Arial" w:cs="Arial"/>
        </w:rPr>
        <w:t>n</w:t>
      </w:r>
      <w:r w:rsidR="00AF5FB5">
        <w:rPr>
          <w:rFonts w:ascii="Arial" w:hAnsi="Arial" w:cs="Arial"/>
        </w:rPr>
        <w:t>ities</w:t>
      </w:r>
      <w:r w:rsidR="00EF12C5">
        <w:rPr>
          <w:rFonts w:ascii="Arial" w:hAnsi="Arial" w:cs="Arial"/>
        </w:rPr>
        <w:t>:</w:t>
      </w:r>
    </w:p>
    <w:p w:rsidR="002300FE" w:rsidRDefault="000D0A6C"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8</w:t>
      </w:r>
      <w:r w:rsidR="00AF5FB5">
        <w:rPr>
          <w:rFonts w:ascii="Arial" w:hAnsi="Arial" w:cs="Arial"/>
        </w:rPr>
        <w:t xml:space="preserve"> people work in planning policy</w:t>
      </w:r>
      <w:r w:rsidR="002300FE">
        <w:rPr>
          <w:rFonts w:ascii="Arial" w:hAnsi="Arial" w:cs="Arial"/>
        </w:rPr>
        <w:t xml:space="preserve">.  It is Government policy – and sensible </w:t>
      </w:r>
      <w:r w:rsidR="002300FE">
        <w:t>−</w:t>
      </w:r>
      <w:r w:rsidR="002300FE">
        <w:rPr>
          <w:rFonts w:ascii="Arial" w:hAnsi="Arial" w:cs="Arial"/>
        </w:rPr>
        <w:t xml:space="preserve"> that planning applications should not be considered randomly, but instead against a policy framework.  Much policy is handed-down</w:t>
      </w:r>
      <w:r w:rsidR="00CF61CF">
        <w:rPr>
          <w:rFonts w:ascii="Arial" w:hAnsi="Arial" w:cs="Arial"/>
        </w:rPr>
        <w:t xml:space="preserve"> by central G</w:t>
      </w:r>
      <w:r w:rsidR="002300FE">
        <w:rPr>
          <w:rFonts w:ascii="Arial" w:hAnsi="Arial" w:cs="Arial"/>
        </w:rPr>
        <w:t xml:space="preserve">overnment, but SCDC is required to, and wants to, draw up its own policies at a </w:t>
      </w:r>
      <w:r w:rsidR="0024532A">
        <w:rPr>
          <w:rFonts w:ascii="Arial" w:hAnsi="Arial" w:cs="Arial"/>
        </w:rPr>
        <w:t>local level.  These range from m</w:t>
      </w:r>
      <w:r w:rsidR="002300FE">
        <w:rPr>
          <w:rFonts w:ascii="Arial" w:hAnsi="Arial" w:cs="Arial"/>
        </w:rPr>
        <w:t xml:space="preserve">ajor “Local </w:t>
      </w:r>
      <w:r w:rsidR="00135DE9">
        <w:rPr>
          <w:rFonts w:ascii="Arial" w:hAnsi="Arial" w:cs="Arial"/>
        </w:rPr>
        <w:t>Plans</w:t>
      </w:r>
      <w:r w:rsidR="002300FE">
        <w:rPr>
          <w:rFonts w:ascii="Arial" w:hAnsi="Arial" w:cs="Arial"/>
        </w:rPr>
        <w:t>” which govern how thousands of houses will be built over the next few decades, to other more specific and localised policies.  Because this is a complicated area and because we consult extensively, it involves a lot of pe</w:t>
      </w:r>
      <w:r w:rsidR="00963B72">
        <w:rPr>
          <w:rFonts w:ascii="Arial" w:hAnsi="Arial" w:cs="Arial"/>
        </w:rPr>
        <w:t>ople i</w:t>
      </w:r>
      <w:r w:rsidR="002300FE">
        <w:rPr>
          <w:rFonts w:ascii="Arial" w:hAnsi="Arial" w:cs="Arial"/>
        </w:rPr>
        <w:t xml:space="preserve">n it. </w:t>
      </w:r>
    </w:p>
    <w:p w:rsidR="002300FE" w:rsidRPr="000D0A6C" w:rsidRDefault="00503E13" w:rsidP="00C61D3D">
      <w:pPr>
        <w:numPr>
          <w:ilvl w:val="0"/>
          <w:numId w:val="33"/>
        </w:numPr>
        <w:tabs>
          <w:tab w:val="left" w:pos="426"/>
        </w:tabs>
        <w:spacing w:after="120" w:line="360" w:lineRule="atLeast"/>
        <w:ind w:left="426" w:hanging="426"/>
        <w:jc w:val="left"/>
        <w:rPr>
          <w:rFonts w:ascii="Arial" w:hAnsi="Arial" w:cs="Arial"/>
        </w:rPr>
      </w:pPr>
      <w:r w:rsidRPr="000D0A6C">
        <w:rPr>
          <w:rFonts w:ascii="Arial" w:hAnsi="Arial" w:cs="Arial"/>
        </w:rPr>
        <w:t>3</w:t>
      </w:r>
      <w:r w:rsidR="002300FE" w:rsidRPr="000D0A6C">
        <w:rPr>
          <w:rFonts w:ascii="Arial" w:hAnsi="Arial" w:cs="Arial"/>
        </w:rPr>
        <w:t xml:space="preserve"> </w:t>
      </w:r>
      <w:r w:rsidR="00AF5FB5" w:rsidRPr="000D0A6C">
        <w:rPr>
          <w:rFonts w:ascii="Arial" w:hAnsi="Arial" w:cs="Arial"/>
        </w:rPr>
        <w:t>people work in urban design</w:t>
      </w:r>
      <w:r w:rsidR="005D18C1" w:rsidRPr="000D0A6C">
        <w:rPr>
          <w:rFonts w:ascii="Arial" w:hAnsi="Arial" w:cs="Arial"/>
        </w:rPr>
        <w:t xml:space="preserve"> </w:t>
      </w:r>
      <w:r w:rsidR="009F7D01" w:rsidRPr="000D0A6C">
        <w:rPr>
          <w:rFonts w:ascii="Arial" w:hAnsi="Arial" w:cs="Arial"/>
        </w:rPr>
        <w:t>working on major developments</w:t>
      </w:r>
      <w:r w:rsidR="005D18C1" w:rsidRPr="000D0A6C">
        <w:rPr>
          <w:rFonts w:ascii="Arial" w:hAnsi="Arial" w:cs="Arial"/>
        </w:rPr>
        <w:t>,</w:t>
      </w:r>
      <w:r w:rsidR="009F7D01" w:rsidRPr="000D0A6C">
        <w:rPr>
          <w:rFonts w:ascii="Arial" w:hAnsi="Arial" w:cs="Arial"/>
        </w:rPr>
        <w:t xml:space="preserve"> including fringe sites</w:t>
      </w:r>
      <w:r w:rsidR="00135DE9">
        <w:rPr>
          <w:rFonts w:ascii="Arial" w:hAnsi="Arial" w:cs="Arial"/>
        </w:rPr>
        <w:t xml:space="preserve"> around the edge of Cambridge city</w:t>
      </w:r>
      <w:r w:rsidR="005D18C1" w:rsidRPr="000D0A6C">
        <w:rPr>
          <w:rFonts w:ascii="Arial" w:hAnsi="Arial" w:cs="Arial"/>
        </w:rPr>
        <w:t>,</w:t>
      </w:r>
      <w:r w:rsidR="009F7D01" w:rsidRPr="000D0A6C">
        <w:rPr>
          <w:rFonts w:ascii="Arial" w:hAnsi="Arial" w:cs="Arial"/>
        </w:rPr>
        <w:t xml:space="preserve"> and </w:t>
      </w:r>
      <w:r w:rsidR="00E36301" w:rsidRPr="000D0A6C">
        <w:rPr>
          <w:rFonts w:ascii="Arial" w:hAnsi="Arial" w:cs="Arial"/>
        </w:rPr>
        <w:t>developing design guides</w:t>
      </w:r>
      <w:r w:rsidR="009F7D01" w:rsidRPr="000D0A6C">
        <w:rPr>
          <w:rFonts w:ascii="Arial" w:hAnsi="Arial" w:cs="Arial"/>
        </w:rPr>
        <w:t xml:space="preserve"> with developers to ensure these developments have high quality design of buildings, street scene and open spaces</w:t>
      </w:r>
      <w:r w:rsidR="00963B72" w:rsidRPr="000D0A6C">
        <w:rPr>
          <w:rFonts w:ascii="Arial" w:hAnsi="Arial" w:cs="Arial"/>
        </w:rPr>
        <w:t>.</w:t>
      </w:r>
      <w:r w:rsidR="009F7D01" w:rsidRPr="000D0A6C">
        <w:rPr>
          <w:rFonts w:ascii="Arial" w:hAnsi="Arial" w:cs="Arial"/>
        </w:rPr>
        <w:t xml:space="preserve">  </w:t>
      </w:r>
      <w:r w:rsidR="00E36301" w:rsidRPr="000D0A6C">
        <w:rPr>
          <w:rFonts w:ascii="Arial" w:hAnsi="Arial" w:cs="Arial"/>
        </w:rPr>
        <w:t xml:space="preserve"> </w:t>
      </w:r>
    </w:p>
    <w:p w:rsidR="002300FE" w:rsidRPr="00446471" w:rsidRDefault="002300FE" w:rsidP="00C61D3D">
      <w:pPr>
        <w:numPr>
          <w:ilvl w:val="0"/>
          <w:numId w:val="33"/>
        </w:numPr>
        <w:tabs>
          <w:tab w:val="left" w:pos="426"/>
        </w:tabs>
        <w:spacing w:after="120" w:line="360" w:lineRule="atLeast"/>
        <w:ind w:left="426" w:hanging="426"/>
        <w:jc w:val="left"/>
        <w:rPr>
          <w:rFonts w:ascii="Arial" w:hAnsi="Arial" w:cs="Arial"/>
        </w:rPr>
      </w:pPr>
      <w:r w:rsidRPr="000D0A6C">
        <w:rPr>
          <w:rFonts w:ascii="Arial" w:hAnsi="Arial" w:cs="Arial"/>
        </w:rPr>
        <w:t>1</w:t>
      </w:r>
      <w:r w:rsidR="000D0A6C" w:rsidRPr="000D0A6C">
        <w:rPr>
          <w:rFonts w:ascii="Arial" w:hAnsi="Arial" w:cs="Arial"/>
        </w:rPr>
        <w:t>4</w:t>
      </w:r>
      <w:r w:rsidR="00AF5FB5" w:rsidRPr="000D0A6C">
        <w:rPr>
          <w:rFonts w:ascii="Arial" w:hAnsi="Arial" w:cs="Arial"/>
        </w:rPr>
        <w:t xml:space="preserve"> people work in New Communities</w:t>
      </w:r>
      <w:r w:rsidRPr="000D0A6C">
        <w:rPr>
          <w:rFonts w:ascii="Arial" w:hAnsi="Arial" w:cs="Arial"/>
        </w:rPr>
        <w:t>.</w:t>
      </w:r>
      <w:r w:rsidR="007522D2" w:rsidRPr="000D0A6C">
        <w:rPr>
          <w:rFonts w:ascii="Arial" w:hAnsi="Arial" w:cs="Arial"/>
        </w:rPr>
        <w:t xml:space="preserve"> </w:t>
      </w:r>
      <w:r w:rsidRPr="000D0A6C">
        <w:rPr>
          <w:rFonts w:ascii="Arial" w:hAnsi="Arial" w:cs="Arial"/>
        </w:rPr>
        <w:t>They process the</w:t>
      </w:r>
      <w:r w:rsidR="00135DE9">
        <w:rPr>
          <w:rFonts w:ascii="Arial" w:hAnsi="Arial" w:cs="Arial"/>
        </w:rPr>
        <w:t xml:space="preserve"> planning applications</w:t>
      </w:r>
      <w:r w:rsidRPr="000D0A6C">
        <w:rPr>
          <w:rFonts w:ascii="Arial" w:hAnsi="Arial" w:cs="Arial"/>
        </w:rPr>
        <w:t xml:space="preserve"> from developers building huge developments like Cambourne, Northstow</w:t>
      </w:r>
      <w:r w:rsidR="009F7D01" w:rsidRPr="000D0A6C">
        <w:rPr>
          <w:rFonts w:ascii="Arial" w:hAnsi="Arial" w:cs="Arial"/>
        </w:rPr>
        <w:t>e</w:t>
      </w:r>
      <w:r w:rsidRPr="000D0A6C">
        <w:rPr>
          <w:rFonts w:ascii="Arial" w:hAnsi="Arial" w:cs="Arial"/>
        </w:rPr>
        <w:t>, Orchard Park and Trumpington Meadows where, as the name suggests, it is not just a question of a few new houses,</w:t>
      </w:r>
      <w:r>
        <w:rPr>
          <w:rFonts w:ascii="Arial" w:hAnsi="Arial" w:cs="Arial"/>
        </w:rPr>
        <w:t xml:space="preserve"> but the creation of a whole new community.  These planning applications are initially very complicated and can take many years to process.</w:t>
      </w:r>
      <w:r w:rsidR="007522D2">
        <w:rPr>
          <w:rFonts w:ascii="Arial" w:hAnsi="Arial" w:cs="Arial"/>
        </w:rPr>
        <w:t xml:space="preserve"> </w:t>
      </w:r>
      <w:r w:rsidR="007522D2" w:rsidRPr="00446471">
        <w:rPr>
          <w:rFonts w:ascii="Arial" w:hAnsi="Arial" w:cs="Arial"/>
        </w:rPr>
        <w:t>This section</w:t>
      </w:r>
      <w:r w:rsidR="00963B72" w:rsidRPr="00446471">
        <w:rPr>
          <w:rFonts w:ascii="Arial" w:hAnsi="Arial" w:cs="Arial"/>
        </w:rPr>
        <w:t xml:space="preserve"> also provide</w:t>
      </w:r>
      <w:r w:rsidR="00135DE9">
        <w:rPr>
          <w:rFonts w:ascii="Arial" w:hAnsi="Arial" w:cs="Arial"/>
        </w:rPr>
        <w:t>s</w:t>
      </w:r>
      <w:r w:rsidR="00963B72" w:rsidRPr="00446471">
        <w:rPr>
          <w:rFonts w:ascii="Arial" w:hAnsi="Arial" w:cs="Arial"/>
        </w:rPr>
        <w:t xml:space="preserve"> district-</w:t>
      </w:r>
      <w:r w:rsidR="009F7D01" w:rsidRPr="00446471">
        <w:rPr>
          <w:rFonts w:ascii="Arial" w:hAnsi="Arial" w:cs="Arial"/>
        </w:rPr>
        <w:t>wide services such as economic development and support for businesses during the ec</w:t>
      </w:r>
      <w:r w:rsidR="00963B72" w:rsidRPr="00446471">
        <w:rPr>
          <w:rFonts w:ascii="Arial" w:hAnsi="Arial" w:cs="Arial"/>
        </w:rPr>
        <w:t xml:space="preserve">onomic downturn, sustainability - </w:t>
      </w:r>
      <w:r w:rsidR="009F7D01" w:rsidRPr="00446471">
        <w:rPr>
          <w:rFonts w:ascii="Arial" w:hAnsi="Arial" w:cs="Arial"/>
        </w:rPr>
        <w:t xml:space="preserve">with </w:t>
      </w:r>
      <w:r w:rsidR="00446471" w:rsidRPr="00446471">
        <w:rPr>
          <w:rFonts w:ascii="Arial" w:hAnsi="Arial" w:cs="Arial"/>
        </w:rPr>
        <w:t>a parish energy project</w:t>
      </w:r>
      <w:r w:rsidR="00A7201F" w:rsidRPr="00446471">
        <w:rPr>
          <w:rFonts w:ascii="Arial" w:hAnsi="Arial" w:cs="Arial"/>
        </w:rPr>
        <w:t xml:space="preserve"> to reduce carbon emissions</w:t>
      </w:r>
      <w:r w:rsidR="007522D2" w:rsidRPr="00446471">
        <w:rPr>
          <w:rFonts w:ascii="Arial" w:hAnsi="Arial" w:cs="Arial"/>
        </w:rPr>
        <w:t xml:space="preserve"> - </w:t>
      </w:r>
      <w:r w:rsidR="009F7D01" w:rsidRPr="00446471">
        <w:rPr>
          <w:rFonts w:ascii="Arial" w:hAnsi="Arial" w:cs="Arial"/>
        </w:rPr>
        <w:t>and sports and arts development</w:t>
      </w:r>
      <w:r w:rsidR="00963B72" w:rsidRPr="00446471">
        <w:rPr>
          <w:rFonts w:ascii="Arial" w:hAnsi="Arial" w:cs="Arial"/>
        </w:rPr>
        <w:t>.</w:t>
      </w:r>
    </w:p>
    <w:p w:rsidR="002300FE" w:rsidRPr="00503E13" w:rsidRDefault="0088637C"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2</w:t>
      </w:r>
      <w:r w:rsidR="00AF5FB5">
        <w:rPr>
          <w:rFonts w:ascii="Arial" w:hAnsi="Arial" w:cs="Arial"/>
        </w:rPr>
        <w:t xml:space="preserve"> people look after “</w:t>
      </w:r>
      <w:r w:rsidR="002300FE" w:rsidRPr="00503E13">
        <w:rPr>
          <w:rFonts w:ascii="Arial" w:hAnsi="Arial" w:cs="Arial"/>
        </w:rPr>
        <w:t>sectio</w:t>
      </w:r>
      <w:r w:rsidR="00AF5FB5">
        <w:rPr>
          <w:rFonts w:ascii="Arial" w:hAnsi="Arial" w:cs="Arial"/>
        </w:rPr>
        <w:t>n 106 agreements”</w:t>
      </w:r>
      <w:r w:rsidR="002300FE" w:rsidRPr="00503E13">
        <w:rPr>
          <w:rFonts w:ascii="Arial" w:hAnsi="Arial" w:cs="Arial"/>
        </w:rPr>
        <w:t>, which are named after a section in an Act of Parliament, and involv</w:t>
      </w:r>
      <w:r w:rsidR="00FB1A04" w:rsidRPr="00503E13">
        <w:rPr>
          <w:rFonts w:ascii="Arial" w:hAnsi="Arial" w:cs="Arial"/>
        </w:rPr>
        <w:t>e</w:t>
      </w:r>
      <w:r w:rsidR="002300FE" w:rsidRPr="00503E13">
        <w:rPr>
          <w:rFonts w:ascii="Arial" w:hAnsi="Arial" w:cs="Arial"/>
        </w:rPr>
        <w:t xml:space="preserve"> a developer promising to make a contribution – for example, if a developer bui</w:t>
      </w:r>
      <w:r w:rsidR="00963B72" w:rsidRPr="00503E13">
        <w:rPr>
          <w:rFonts w:ascii="Arial" w:hAnsi="Arial" w:cs="Arial"/>
        </w:rPr>
        <w:t>lds hundreds of new houses, it</w:t>
      </w:r>
      <w:r w:rsidR="002300FE" w:rsidRPr="00503E13">
        <w:rPr>
          <w:rFonts w:ascii="Arial" w:hAnsi="Arial" w:cs="Arial"/>
        </w:rPr>
        <w:t xml:space="preserve"> must also perhaps build a primary school, p</w:t>
      </w:r>
      <w:r w:rsidR="00963B72" w:rsidRPr="00503E13">
        <w:rPr>
          <w:rFonts w:ascii="Arial" w:hAnsi="Arial" w:cs="Arial"/>
        </w:rPr>
        <w:t xml:space="preserve">ut in playing facilities, </w:t>
      </w:r>
      <w:r w:rsidR="007522D2" w:rsidRPr="00503E13">
        <w:rPr>
          <w:rFonts w:ascii="Arial" w:hAnsi="Arial" w:cs="Arial"/>
        </w:rPr>
        <w:t xml:space="preserve">contribute to new roads etc. </w:t>
      </w:r>
      <w:r w:rsidR="002300FE" w:rsidRPr="00503E13">
        <w:rPr>
          <w:rFonts w:ascii="Arial" w:hAnsi="Arial" w:cs="Arial"/>
        </w:rPr>
        <w:t xml:space="preserve">All of these </w:t>
      </w:r>
      <w:r w:rsidR="007522D2" w:rsidRPr="00503E13">
        <w:rPr>
          <w:rFonts w:ascii="Arial" w:hAnsi="Arial" w:cs="Arial"/>
        </w:rPr>
        <w:t xml:space="preserve">promises </w:t>
      </w:r>
      <w:r w:rsidR="002300FE" w:rsidRPr="00503E13">
        <w:rPr>
          <w:rFonts w:ascii="Arial" w:hAnsi="Arial" w:cs="Arial"/>
        </w:rPr>
        <w:t>need to be agreed and legally written down before the planning permission is given, and involve extensive negotiation</w:t>
      </w:r>
      <w:r w:rsidR="00FB1A04" w:rsidRPr="00503E13">
        <w:rPr>
          <w:rFonts w:ascii="Arial" w:hAnsi="Arial" w:cs="Arial"/>
        </w:rPr>
        <w:t xml:space="preserve"> and monitoring</w:t>
      </w:r>
      <w:r w:rsidR="002300FE" w:rsidRPr="00503E13">
        <w:rPr>
          <w:rFonts w:ascii="Arial" w:hAnsi="Arial" w:cs="Arial"/>
        </w:rPr>
        <w:t>.</w:t>
      </w:r>
    </w:p>
    <w:p w:rsidR="00031AFD" w:rsidRDefault="00AF5FB5"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2</w:t>
      </w:r>
      <w:r w:rsidR="000D0A6C">
        <w:rPr>
          <w:rFonts w:ascii="Arial" w:hAnsi="Arial" w:cs="Arial"/>
        </w:rPr>
        <w:t>2</w:t>
      </w:r>
      <w:r>
        <w:rPr>
          <w:rFonts w:ascii="Arial" w:hAnsi="Arial" w:cs="Arial"/>
        </w:rPr>
        <w:t xml:space="preserve"> people work in the Planning </w:t>
      </w:r>
      <w:r w:rsidR="00135DE9">
        <w:rPr>
          <w:rFonts w:ascii="Arial" w:hAnsi="Arial" w:cs="Arial"/>
        </w:rPr>
        <w:t>Service</w:t>
      </w:r>
      <w:r w:rsidR="002300FE" w:rsidRPr="00503E13">
        <w:rPr>
          <w:rFonts w:ascii="Arial" w:hAnsi="Arial" w:cs="Arial"/>
        </w:rPr>
        <w:t xml:space="preserve"> and process all the planning app</w:t>
      </w:r>
      <w:r w:rsidR="00963B72" w:rsidRPr="00503E13">
        <w:rPr>
          <w:rFonts w:ascii="Arial" w:hAnsi="Arial" w:cs="Arial"/>
        </w:rPr>
        <w:t>lications other than those going to New C</w:t>
      </w:r>
      <w:r w:rsidR="002300FE" w:rsidRPr="00503E13">
        <w:rPr>
          <w:rFonts w:ascii="Arial" w:hAnsi="Arial" w:cs="Arial"/>
        </w:rPr>
        <w:t xml:space="preserve">ommunities.  This is a huge area for us: each year, there are about </w:t>
      </w:r>
      <w:r w:rsidR="00A17DF8">
        <w:rPr>
          <w:rFonts w:ascii="Arial" w:hAnsi="Arial" w:cs="Arial"/>
        </w:rPr>
        <w:t>1,700</w:t>
      </w:r>
      <w:r w:rsidR="009F7D01" w:rsidRPr="00503E13">
        <w:rPr>
          <w:rFonts w:ascii="Arial" w:hAnsi="Arial" w:cs="Arial"/>
        </w:rPr>
        <w:t xml:space="preserve"> </w:t>
      </w:r>
      <w:r w:rsidR="002300FE" w:rsidRPr="00503E13">
        <w:rPr>
          <w:rFonts w:ascii="Arial" w:hAnsi="Arial" w:cs="Arial"/>
        </w:rPr>
        <w:t>planning applications with</w:t>
      </w:r>
      <w:r w:rsidR="00963B72" w:rsidRPr="00503E13">
        <w:rPr>
          <w:rFonts w:ascii="Arial" w:hAnsi="Arial" w:cs="Arial"/>
        </w:rPr>
        <w:t>in</w:t>
      </w:r>
      <w:r w:rsidR="002300FE" w:rsidRPr="00503E13">
        <w:rPr>
          <w:rFonts w:ascii="Arial" w:hAnsi="Arial" w:cs="Arial"/>
        </w:rPr>
        <w:t xml:space="preserve"> SCDC</w:t>
      </w:r>
      <w:r w:rsidR="00963B72" w:rsidRPr="00503E13">
        <w:rPr>
          <w:rFonts w:ascii="Arial" w:hAnsi="Arial" w:cs="Arial"/>
        </w:rPr>
        <w:t>’s area</w:t>
      </w:r>
      <w:r w:rsidR="002300FE" w:rsidRPr="00503E13">
        <w:rPr>
          <w:rFonts w:ascii="Arial" w:hAnsi="Arial" w:cs="Arial"/>
        </w:rPr>
        <w:t xml:space="preserve">.   </w:t>
      </w:r>
      <w:r w:rsidR="00E96E1E" w:rsidRPr="00503E13">
        <w:rPr>
          <w:rFonts w:ascii="Arial" w:hAnsi="Arial" w:cs="Arial"/>
        </w:rPr>
        <w:t>Most</w:t>
      </w:r>
      <w:r w:rsidR="002300FE" w:rsidRPr="00503E13">
        <w:rPr>
          <w:rFonts w:ascii="Arial" w:hAnsi="Arial" w:cs="Arial"/>
        </w:rPr>
        <w:t xml:space="preserve"> of these are relatively clear-cut or un</w:t>
      </w:r>
      <w:r w:rsidR="00E96E1E" w:rsidRPr="00503E13">
        <w:rPr>
          <w:rFonts w:ascii="Arial" w:hAnsi="Arial" w:cs="Arial"/>
        </w:rPr>
        <w:t>-</w:t>
      </w:r>
      <w:r w:rsidR="002300FE" w:rsidRPr="00503E13">
        <w:rPr>
          <w:rFonts w:ascii="Arial" w:hAnsi="Arial" w:cs="Arial"/>
        </w:rPr>
        <w:t>contentious, and can be agreed (or are refused) by t</w:t>
      </w:r>
      <w:r w:rsidR="00E96E1E" w:rsidRPr="00503E13">
        <w:rPr>
          <w:rFonts w:ascii="Arial" w:hAnsi="Arial" w:cs="Arial"/>
        </w:rPr>
        <w:t>hese 2</w:t>
      </w:r>
      <w:r w:rsidR="000D0A6C">
        <w:rPr>
          <w:rFonts w:ascii="Arial" w:hAnsi="Arial" w:cs="Arial"/>
        </w:rPr>
        <w:t>2</w:t>
      </w:r>
      <w:r w:rsidR="00E96E1E" w:rsidRPr="00503E13">
        <w:rPr>
          <w:rFonts w:ascii="Arial" w:hAnsi="Arial" w:cs="Arial"/>
        </w:rPr>
        <w:t xml:space="preserve"> officers.  The remainder</w:t>
      </w:r>
      <w:r w:rsidR="00FB1A04" w:rsidRPr="00503E13">
        <w:rPr>
          <w:rFonts w:ascii="Arial" w:hAnsi="Arial" w:cs="Arial"/>
        </w:rPr>
        <w:t xml:space="preserve"> </w:t>
      </w:r>
      <w:r w:rsidR="002300FE" w:rsidRPr="00503E13">
        <w:rPr>
          <w:rFonts w:ascii="Arial" w:hAnsi="Arial" w:cs="Arial"/>
        </w:rPr>
        <w:t xml:space="preserve">are </w:t>
      </w:r>
      <w:r w:rsidR="007522D2" w:rsidRPr="00503E13">
        <w:rPr>
          <w:rFonts w:ascii="Arial" w:hAnsi="Arial" w:cs="Arial"/>
        </w:rPr>
        <w:t xml:space="preserve">reported </w:t>
      </w:r>
      <w:r w:rsidR="002300FE" w:rsidRPr="00503E13">
        <w:rPr>
          <w:rFonts w:ascii="Arial" w:hAnsi="Arial" w:cs="Arial"/>
        </w:rPr>
        <w:t>to the Planning Committee, which consists of Elected Councillors, for them to consider.</w:t>
      </w:r>
    </w:p>
    <w:p w:rsidR="002300FE" w:rsidRPr="000D0A6C" w:rsidRDefault="000D0A6C" w:rsidP="000D0A6C">
      <w:pPr>
        <w:numPr>
          <w:ilvl w:val="0"/>
          <w:numId w:val="33"/>
        </w:numPr>
        <w:tabs>
          <w:tab w:val="left" w:pos="426"/>
        </w:tabs>
        <w:spacing w:after="120" w:line="360" w:lineRule="atLeast"/>
        <w:ind w:left="426" w:hanging="426"/>
        <w:jc w:val="left"/>
        <w:rPr>
          <w:rFonts w:ascii="Arial" w:hAnsi="Arial" w:cs="Arial"/>
        </w:rPr>
      </w:pPr>
      <w:r>
        <w:rPr>
          <w:rFonts w:ascii="Arial" w:hAnsi="Arial" w:cs="Arial"/>
        </w:rPr>
        <w:t>6</w:t>
      </w:r>
      <w:r w:rsidR="00031AFD" w:rsidRPr="000D0A6C">
        <w:rPr>
          <w:rFonts w:ascii="Arial" w:hAnsi="Arial" w:cs="Arial"/>
        </w:rPr>
        <w:t xml:space="preserve"> people work</w:t>
      </w:r>
      <w:r w:rsidR="00AF5FB5" w:rsidRPr="000D0A6C">
        <w:rPr>
          <w:rFonts w:ascii="Arial" w:hAnsi="Arial" w:cs="Arial"/>
        </w:rPr>
        <w:t xml:space="preserve"> </w:t>
      </w:r>
      <w:r w:rsidR="00031AFD" w:rsidRPr="000D0A6C">
        <w:rPr>
          <w:rFonts w:ascii="Arial" w:hAnsi="Arial" w:cs="Arial"/>
        </w:rPr>
        <w:t>in building control checking applications for new buildings and alterations to existing buildings to ensure they will be structurally sound, weather resistant, insulated for heat and sound, etc., and they then carry out site inspections to check on compliance;</w:t>
      </w:r>
      <w:r w:rsidR="002300FE" w:rsidRPr="000D0A6C">
        <w:rPr>
          <w:rFonts w:ascii="Arial" w:hAnsi="Arial" w:cs="Arial"/>
        </w:rPr>
        <w:t xml:space="preserve">  </w:t>
      </w:r>
    </w:p>
    <w:p w:rsidR="002300FE" w:rsidRDefault="000D0A6C"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lastRenderedPageBreak/>
        <w:t>2</w:t>
      </w:r>
      <w:r w:rsidR="002300FE" w:rsidRPr="00503E13">
        <w:rPr>
          <w:rFonts w:ascii="Arial" w:hAnsi="Arial" w:cs="Arial"/>
        </w:rPr>
        <w:t xml:space="preserve"> people work in the Conservation</w:t>
      </w:r>
      <w:r w:rsidR="007522D2" w:rsidRPr="00503E13">
        <w:rPr>
          <w:rFonts w:ascii="Arial" w:hAnsi="Arial" w:cs="Arial"/>
        </w:rPr>
        <w:t xml:space="preserve"> </w:t>
      </w:r>
      <w:r w:rsidR="009F7D01" w:rsidRPr="00503E13">
        <w:rPr>
          <w:rFonts w:ascii="Arial" w:hAnsi="Arial" w:cs="Arial"/>
        </w:rPr>
        <w:t>Service</w:t>
      </w:r>
      <w:r w:rsidR="007522D2" w:rsidRPr="00503E13">
        <w:rPr>
          <w:rFonts w:ascii="Arial" w:hAnsi="Arial" w:cs="Arial"/>
        </w:rPr>
        <w:t xml:space="preserve">, which is allied to Planning. </w:t>
      </w:r>
      <w:r w:rsidR="002300FE" w:rsidRPr="00503E13">
        <w:rPr>
          <w:rFonts w:ascii="Arial" w:hAnsi="Arial" w:cs="Arial"/>
        </w:rPr>
        <w:t xml:space="preserve">If your planning application is to a Listed Property or </w:t>
      </w:r>
      <w:r w:rsidR="009F7D01" w:rsidRPr="00503E13">
        <w:rPr>
          <w:rFonts w:ascii="Arial" w:hAnsi="Arial" w:cs="Arial"/>
        </w:rPr>
        <w:t xml:space="preserve">in </w:t>
      </w:r>
      <w:r w:rsidR="002300FE" w:rsidRPr="00503E13">
        <w:rPr>
          <w:rFonts w:ascii="Arial" w:hAnsi="Arial" w:cs="Arial"/>
        </w:rPr>
        <w:t xml:space="preserve">a Conservation Area, these </w:t>
      </w:r>
      <w:r>
        <w:rPr>
          <w:rFonts w:ascii="Arial" w:hAnsi="Arial" w:cs="Arial"/>
        </w:rPr>
        <w:t>2</w:t>
      </w:r>
      <w:r w:rsidR="002300FE">
        <w:rPr>
          <w:rFonts w:ascii="Arial" w:hAnsi="Arial" w:cs="Arial"/>
        </w:rPr>
        <w:t xml:space="preserve"> people will comment on it as part of the planning process.</w:t>
      </w:r>
      <w:r w:rsidR="00B31CC8">
        <w:rPr>
          <w:rFonts w:ascii="Arial" w:hAnsi="Arial" w:cs="Arial"/>
        </w:rPr>
        <w:t xml:space="preserve"> </w:t>
      </w:r>
      <w:r w:rsidR="00B31CC8" w:rsidRPr="0063547F">
        <w:rPr>
          <w:rFonts w:ascii="Arial" w:hAnsi="Arial" w:cs="Arial"/>
        </w:rPr>
        <w:t>They cover 85 conservation areas and 2,660 liste</w:t>
      </w:r>
      <w:r w:rsidR="00FB1A04" w:rsidRPr="0063547F">
        <w:rPr>
          <w:rFonts w:ascii="Arial" w:hAnsi="Arial" w:cs="Arial"/>
        </w:rPr>
        <w:t>d buildings, together with 5 redundant</w:t>
      </w:r>
      <w:r w:rsidR="00B31CC8" w:rsidRPr="0063547F">
        <w:rPr>
          <w:rFonts w:ascii="Arial" w:hAnsi="Arial" w:cs="Arial"/>
        </w:rPr>
        <w:t xml:space="preserve"> churches/churchyards</w:t>
      </w:r>
      <w:r w:rsidR="00963B72">
        <w:rPr>
          <w:rFonts w:ascii="Arial" w:hAnsi="Arial" w:cs="Arial"/>
        </w:rPr>
        <w:t>.</w:t>
      </w:r>
    </w:p>
    <w:p w:rsidR="00214BF7" w:rsidRPr="00503E13" w:rsidRDefault="000D0A6C"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 xml:space="preserve">4 </w:t>
      </w:r>
      <w:r w:rsidR="00963B72" w:rsidRPr="00503E13">
        <w:rPr>
          <w:rFonts w:ascii="Arial" w:hAnsi="Arial" w:cs="Arial"/>
        </w:rPr>
        <w:t>more</w:t>
      </w:r>
      <w:r w:rsidR="002300FE" w:rsidRPr="00503E13">
        <w:rPr>
          <w:rFonts w:ascii="Arial" w:hAnsi="Arial" w:cs="Arial"/>
        </w:rPr>
        <w:t xml:space="preserve"> people come under the Conservation </w:t>
      </w:r>
      <w:r w:rsidR="007522D2" w:rsidRPr="00503E13">
        <w:rPr>
          <w:rFonts w:ascii="Arial" w:hAnsi="Arial" w:cs="Arial"/>
        </w:rPr>
        <w:t xml:space="preserve">Service </w:t>
      </w:r>
      <w:r w:rsidR="002300FE" w:rsidRPr="00503E13">
        <w:rPr>
          <w:rFonts w:ascii="Arial" w:hAnsi="Arial" w:cs="Arial"/>
        </w:rPr>
        <w:t xml:space="preserve">mentioned previously, with specific roles: </w:t>
      </w:r>
    </w:p>
    <w:p w:rsidR="002300FE" w:rsidRDefault="002300FE" w:rsidP="00214BF7">
      <w:pPr>
        <w:tabs>
          <w:tab w:val="left" w:pos="426"/>
        </w:tabs>
        <w:spacing w:after="120" w:line="360" w:lineRule="atLeast"/>
        <w:ind w:left="720"/>
        <w:jc w:val="left"/>
        <w:rPr>
          <w:rFonts w:ascii="Arial" w:hAnsi="Arial" w:cs="Arial"/>
        </w:rPr>
      </w:pPr>
      <w:r w:rsidRPr="00503E13">
        <w:rPr>
          <w:rFonts w:ascii="Arial" w:hAnsi="Arial" w:cs="Arial"/>
        </w:rPr>
        <w:t xml:space="preserve">2 tree officers </w:t>
      </w:r>
      <w:r w:rsidR="00B31CC8" w:rsidRPr="00503E13">
        <w:rPr>
          <w:rFonts w:ascii="Arial" w:hAnsi="Arial" w:cs="Arial"/>
        </w:rPr>
        <w:t xml:space="preserve">deal with new tree protection orders and </w:t>
      </w:r>
      <w:r w:rsidRPr="00503E13">
        <w:rPr>
          <w:rFonts w:ascii="Arial" w:hAnsi="Arial" w:cs="Arial"/>
        </w:rPr>
        <w:t xml:space="preserve">process applications to prune and cut down trees that have protection orders or are in </w:t>
      </w:r>
      <w:r w:rsidR="00B31CC8" w:rsidRPr="00503E13">
        <w:rPr>
          <w:rFonts w:ascii="Arial" w:hAnsi="Arial" w:cs="Arial"/>
        </w:rPr>
        <w:t>c</w:t>
      </w:r>
      <w:r w:rsidRPr="00503E13">
        <w:rPr>
          <w:rFonts w:ascii="Arial" w:hAnsi="Arial" w:cs="Arial"/>
        </w:rPr>
        <w:t xml:space="preserve">onservation areas; </w:t>
      </w:r>
      <w:r w:rsidR="0088637C">
        <w:rPr>
          <w:rFonts w:ascii="Arial" w:hAnsi="Arial" w:cs="Arial"/>
        </w:rPr>
        <w:t>1</w:t>
      </w:r>
      <w:r w:rsidRPr="00503E13">
        <w:rPr>
          <w:rFonts w:ascii="Arial" w:hAnsi="Arial" w:cs="Arial"/>
        </w:rPr>
        <w:t xml:space="preserve"> landscape officer </w:t>
      </w:r>
      <w:r w:rsidR="00B31CC8" w:rsidRPr="00503E13">
        <w:rPr>
          <w:rFonts w:ascii="Arial" w:hAnsi="Arial" w:cs="Arial"/>
        </w:rPr>
        <w:t>ensure</w:t>
      </w:r>
      <w:r w:rsidR="0088637C">
        <w:rPr>
          <w:rFonts w:ascii="Arial" w:hAnsi="Arial" w:cs="Arial"/>
        </w:rPr>
        <w:t>s</w:t>
      </w:r>
      <w:r w:rsidR="00B31CC8" w:rsidRPr="00503E13">
        <w:rPr>
          <w:rFonts w:ascii="Arial" w:hAnsi="Arial" w:cs="Arial"/>
        </w:rPr>
        <w:t xml:space="preserve"> high quality landscaping and open spaces in new developments</w:t>
      </w:r>
      <w:r w:rsidR="00963B72" w:rsidRPr="00503E13">
        <w:rPr>
          <w:rFonts w:ascii="Arial" w:hAnsi="Arial" w:cs="Arial"/>
        </w:rPr>
        <w:t>,</w:t>
      </w:r>
      <w:r w:rsidR="00B31CC8" w:rsidRPr="00503E13">
        <w:rPr>
          <w:rFonts w:ascii="Arial" w:hAnsi="Arial" w:cs="Arial"/>
        </w:rPr>
        <w:t xml:space="preserve"> including care homes</w:t>
      </w:r>
      <w:r w:rsidR="00963B72" w:rsidRPr="00503E13">
        <w:rPr>
          <w:rFonts w:ascii="Arial" w:hAnsi="Arial" w:cs="Arial"/>
        </w:rPr>
        <w:t>;</w:t>
      </w:r>
      <w:r w:rsidR="00B31CC8" w:rsidRPr="00503E13">
        <w:rPr>
          <w:rFonts w:ascii="Arial" w:hAnsi="Arial" w:cs="Arial"/>
        </w:rPr>
        <w:t xml:space="preserve"> </w:t>
      </w:r>
      <w:r w:rsidRPr="00503E13">
        <w:rPr>
          <w:rFonts w:ascii="Arial" w:hAnsi="Arial" w:cs="Arial"/>
        </w:rPr>
        <w:t xml:space="preserve">and 1 ecology officer </w:t>
      </w:r>
      <w:r w:rsidR="00B31CC8" w:rsidRPr="00503E13">
        <w:rPr>
          <w:rFonts w:ascii="Arial" w:hAnsi="Arial" w:cs="Arial"/>
        </w:rPr>
        <w:t>ensures proper account is taken of wildlife and nature conservation in n</w:t>
      </w:r>
      <w:r w:rsidR="00327503" w:rsidRPr="00503E13">
        <w:rPr>
          <w:rFonts w:ascii="Arial" w:hAnsi="Arial" w:cs="Arial"/>
        </w:rPr>
        <w:t>ew</w:t>
      </w:r>
      <w:r w:rsidR="00327503">
        <w:rPr>
          <w:rFonts w:ascii="Arial" w:hAnsi="Arial" w:cs="Arial"/>
        </w:rPr>
        <w:t xml:space="preserve"> developments and conversions, </w:t>
      </w:r>
      <w:r w:rsidR="00B31CC8">
        <w:rPr>
          <w:rFonts w:ascii="Arial" w:hAnsi="Arial" w:cs="Arial"/>
        </w:rPr>
        <w:t xml:space="preserve">such as the swifts at Fulbourn and the new country </w:t>
      </w:r>
      <w:r w:rsidR="00327503">
        <w:rPr>
          <w:rFonts w:ascii="Arial" w:hAnsi="Arial" w:cs="Arial"/>
        </w:rPr>
        <w:t>park at Trumpington Meadows which incorporates the award-</w:t>
      </w:r>
      <w:r w:rsidR="00B31CC8">
        <w:rPr>
          <w:rFonts w:ascii="Arial" w:hAnsi="Arial" w:cs="Arial"/>
        </w:rPr>
        <w:t>winning River Cam project. They also support community projects</w:t>
      </w:r>
      <w:r w:rsidR="00327503">
        <w:rPr>
          <w:rFonts w:ascii="Arial" w:hAnsi="Arial" w:cs="Arial"/>
        </w:rPr>
        <w:t>,</w:t>
      </w:r>
      <w:r w:rsidR="00B31CC8">
        <w:rPr>
          <w:rFonts w:ascii="Arial" w:hAnsi="Arial" w:cs="Arial"/>
        </w:rPr>
        <w:t xml:space="preserve"> including planting new orchards</w:t>
      </w:r>
      <w:r w:rsidR="00327503">
        <w:rPr>
          <w:rFonts w:ascii="Arial" w:hAnsi="Arial" w:cs="Arial"/>
        </w:rPr>
        <w:t>.</w:t>
      </w:r>
    </w:p>
    <w:p w:rsidR="002300FE" w:rsidRDefault="002300FE" w:rsidP="00C61D3D">
      <w:pPr>
        <w:numPr>
          <w:ilvl w:val="0"/>
          <w:numId w:val="33"/>
        </w:numPr>
        <w:tabs>
          <w:tab w:val="left" w:pos="426"/>
        </w:tabs>
        <w:spacing w:after="120" w:line="360" w:lineRule="atLeast"/>
        <w:ind w:left="426" w:hanging="426"/>
        <w:jc w:val="left"/>
        <w:rPr>
          <w:rFonts w:ascii="Arial" w:hAnsi="Arial" w:cs="Arial"/>
        </w:rPr>
      </w:pPr>
      <w:r w:rsidRPr="00503E13">
        <w:rPr>
          <w:rFonts w:ascii="Arial" w:hAnsi="Arial" w:cs="Arial"/>
        </w:rPr>
        <w:t>1</w:t>
      </w:r>
      <w:r>
        <w:rPr>
          <w:rFonts w:ascii="Arial" w:hAnsi="Arial" w:cs="Arial"/>
        </w:rPr>
        <w:t xml:space="preserve"> person works on planning appeals</w:t>
      </w:r>
      <w:r w:rsidR="00B31CC8">
        <w:rPr>
          <w:rFonts w:ascii="Arial" w:hAnsi="Arial" w:cs="Arial"/>
        </w:rPr>
        <w:t xml:space="preserve"> in an administrative and co-ordinating role to ensure we meet all our deadlines in responding to appeals and hearings</w:t>
      </w:r>
      <w:r w:rsidR="00327503">
        <w:rPr>
          <w:rFonts w:ascii="Arial" w:hAnsi="Arial" w:cs="Arial"/>
        </w:rPr>
        <w:t xml:space="preserve">, because </w:t>
      </w:r>
      <w:r w:rsidR="00E96E1E">
        <w:rPr>
          <w:rFonts w:ascii="Arial" w:hAnsi="Arial" w:cs="Arial"/>
        </w:rPr>
        <w:t>some of</w:t>
      </w:r>
      <w:r>
        <w:rPr>
          <w:rFonts w:ascii="Arial" w:hAnsi="Arial" w:cs="Arial"/>
        </w:rPr>
        <w:t xml:space="preserve"> SCDC’s planning decisions are disputed and taken up to an external appeal </w:t>
      </w:r>
      <w:r w:rsidR="00E96E1E">
        <w:rPr>
          <w:rFonts w:ascii="Arial" w:hAnsi="Arial" w:cs="Arial"/>
        </w:rPr>
        <w:t>by the applicant.</w:t>
      </w:r>
    </w:p>
    <w:p w:rsidR="002300FE" w:rsidRDefault="000D0A6C"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2</w:t>
      </w:r>
      <w:r w:rsidR="00503E13">
        <w:rPr>
          <w:rFonts w:ascii="Arial" w:hAnsi="Arial" w:cs="Arial"/>
        </w:rPr>
        <w:t xml:space="preserve"> people work on p</w:t>
      </w:r>
      <w:r w:rsidR="002300FE">
        <w:rPr>
          <w:rFonts w:ascii="Arial" w:hAnsi="Arial" w:cs="Arial"/>
        </w:rPr>
        <w:t>lanning enf</w:t>
      </w:r>
      <w:r w:rsidR="00503E13">
        <w:rPr>
          <w:rFonts w:ascii="Arial" w:hAnsi="Arial" w:cs="Arial"/>
        </w:rPr>
        <w:t>orcement</w:t>
      </w:r>
      <w:r w:rsidR="00327503">
        <w:rPr>
          <w:rFonts w:ascii="Arial" w:hAnsi="Arial" w:cs="Arial"/>
        </w:rPr>
        <w:t>, which is where house-</w:t>
      </w:r>
      <w:r w:rsidR="002300FE">
        <w:rPr>
          <w:rFonts w:ascii="Arial" w:hAnsi="Arial" w:cs="Arial"/>
        </w:rPr>
        <w:t>owners or builders do work without permission, and the work needs reversing</w:t>
      </w:r>
      <w:r w:rsidR="007522D2">
        <w:rPr>
          <w:rFonts w:ascii="Arial" w:hAnsi="Arial" w:cs="Arial"/>
        </w:rPr>
        <w:t xml:space="preserve"> or the person taken to Court.  </w:t>
      </w:r>
      <w:r w:rsidR="002300FE">
        <w:rPr>
          <w:rFonts w:ascii="Arial" w:hAnsi="Arial" w:cs="Arial"/>
        </w:rPr>
        <w:t xml:space="preserve">They also </w:t>
      </w:r>
      <w:r w:rsidR="00B31CC8">
        <w:rPr>
          <w:rFonts w:ascii="Arial" w:hAnsi="Arial" w:cs="Arial"/>
        </w:rPr>
        <w:t>ensure that authorised work is carried out in accordance with the planning consent</w:t>
      </w:r>
      <w:r w:rsidR="00327503">
        <w:rPr>
          <w:rFonts w:ascii="Arial" w:hAnsi="Arial" w:cs="Arial"/>
        </w:rPr>
        <w:t>.</w:t>
      </w:r>
    </w:p>
    <w:p w:rsidR="00D833F3" w:rsidRDefault="000B03D5" w:rsidP="00F74F68">
      <w:pPr>
        <w:numPr>
          <w:ilvl w:val="0"/>
          <w:numId w:val="33"/>
        </w:numPr>
        <w:tabs>
          <w:tab w:val="left" w:pos="426"/>
        </w:tabs>
        <w:spacing w:after="120" w:line="360" w:lineRule="atLeast"/>
        <w:ind w:left="426" w:hanging="426"/>
        <w:jc w:val="left"/>
        <w:rPr>
          <w:rFonts w:ascii="Arial" w:hAnsi="Arial" w:cs="Arial"/>
        </w:rPr>
      </w:pPr>
      <w:r>
        <w:rPr>
          <w:rFonts w:ascii="Arial" w:hAnsi="Arial" w:cs="Arial"/>
        </w:rPr>
        <w:t xml:space="preserve">The whole department has </w:t>
      </w:r>
      <w:r w:rsidR="00503E13">
        <w:rPr>
          <w:rFonts w:ascii="Arial" w:hAnsi="Arial" w:cs="Arial"/>
        </w:rPr>
        <w:t xml:space="preserve">1 </w:t>
      </w:r>
      <w:r w:rsidR="0088637C">
        <w:rPr>
          <w:rFonts w:ascii="Arial" w:hAnsi="Arial" w:cs="Arial"/>
        </w:rPr>
        <w:t>Director</w:t>
      </w:r>
      <w:r w:rsidR="00503E13">
        <w:rPr>
          <w:rFonts w:ascii="Arial" w:hAnsi="Arial" w:cs="Arial"/>
        </w:rPr>
        <w:t xml:space="preserve">, </w:t>
      </w:r>
      <w:r w:rsidR="000D0A6C">
        <w:rPr>
          <w:rFonts w:ascii="Arial" w:hAnsi="Arial" w:cs="Arial"/>
        </w:rPr>
        <w:t>1</w:t>
      </w:r>
      <w:r w:rsidR="00503E13">
        <w:rPr>
          <w:rFonts w:ascii="Arial" w:hAnsi="Arial" w:cs="Arial"/>
        </w:rPr>
        <w:t xml:space="preserve"> head of </w:t>
      </w:r>
      <w:r w:rsidR="0088637C">
        <w:rPr>
          <w:rFonts w:ascii="Arial" w:hAnsi="Arial" w:cs="Arial"/>
        </w:rPr>
        <w:t>service</w:t>
      </w:r>
      <w:r w:rsidR="000D0A6C">
        <w:rPr>
          <w:rFonts w:ascii="Arial" w:hAnsi="Arial" w:cs="Arial"/>
        </w:rPr>
        <w:t xml:space="preserve">, </w:t>
      </w:r>
      <w:r w:rsidR="00135DE9">
        <w:rPr>
          <w:rFonts w:ascii="Arial" w:hAnsi="Arial" w:cs="Arial"/>
        </w:rPr>
        <w:t>1</w:t>
      </w:r>
      <w:r w:rsidR="000D0A6C">
        <w:rPr>
          <w:rFonts w:ascii="Arial" w:hAnsi="Arial" w:cs="Arial"/>
        </w:rPr>
        <w:t xml:space="preserve"> lawyer</w:t>
      </w:r>
      <w:r w:rsidR="00503E13">
        <w:rPr>
          <w:rFonts w:ascii="Arial" w:hAnsi="Arial" w:cs="Arial"/>
        </w:rPr>
        <w:t xml:space="preserve"> </w:t>
      </w:r>
      <w:r w:rsidR="002300FE" w:rsidRPr="00503E13">
        <w:rPr>
          <w:rFonts w:ascii="Arial" w:hAnsi="Arial" w:cs="Arial"/>
        </w:rPr>
        <w:t>and 4</w:t>
      </w:r>
      <w:r w:rsidR="002300FE">
        <w:rPr>
          <w:rFonts w:ascii="Arial" w:hAnsi="Arial" w:cs="Arial"/>
        </w:rPr>
        <w:t xml:space="preserve"> administrative assistants.</w:t>
      </w:r>
    </w:p>
    <w:p w:rsidR="00C4443D" w:rsidRPr="00F74F68" w:rsidRDefault="00C4443D" w:rsidP="00C4443D">
      <w:pPr>
        <w:tabs>
          <w:tab w:val="left" w:pos="426"/>
        </w:tabs>
        <w:spacing w:after="120" w:line="360" w:lineRule="atLeast"/>
        <w:ind w:left="426"/>
        <w:jc w:val="left"/>
        <w:rPr>
          <w:rFonts w:ascii="Arial" w:hAnsi="Arial" w:cs="Arial"/>
        </w:rPr>
      </w:pPr>
    </w:p>
    <w:tbl>
      <w:tblPr>
        <w:tblW w:w="7812" w:type="dxa"/>
        <w:tblInd w:w="108" w:type="dxa"/>
        <w:tblLook w:val="04A0" w:firstRow="1" w:lastRow="0" w:firstColumn="1" w:lastColumn="0" w:noHBand="0" w:noVBand="1"/>
      </w:tblPr>
      <w:tblGrid>
        <w:gridCol w:w="372"/>
        <w:gridCol w:w="1019"/>
        <w:gridCol w:w="1019"/>
        <w:gridCol w:w="1019"/>
        <w:gridCol w:w="1019"/>
        <w:gridCol w:w="1236"/>
        <w:gridCol w:w="1076"/>
        <w:gridCol w:w="1136"/>
      </w:tblGrid>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4076" w:type="dxa"/>
            <w:gridSpan w:val="4"/>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r w:rsidRPr="00CB0D99">
              <w:rPr>
                <w:rFonts w:ascii="Arial" w:eastAsia="Times New Roman" w:hAnsi="Arial" w:cs="Arial"/>
                <w:color w:val="000000"/>
                <w:sz w:val="20"/>
                <w:lang w:eastAsia="en-GB"/>
              </w:rPr>
              <w:t>The accounts for this area are (£ million):</w:t>
            </w:r>
          </w:p>
        </w:tc>
        <w:tc>
          <w:tcPr>
            <w:tcW w:w="12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r w:rsidRPr="00CB0D99">
              <w:rPr>
                <w:rFonts w:ascii="Arial" w:eastAsia="Times New Roman" w:hAnsi="Arial" w:cs="Arial"/>
                <w:color w:val="000000"/>
                <w:sz w:val="20"/>
                <w:lang w:eastAsia="en-GB"/>
              </w:rPr>
              <w:t>*</w:t>
            </w:r>
          </w:p>
        </w:tc>
        <w:tc>
          <w:tcPr>
            <w:tcW w:w="5312" w:type="dxa"/>
            <w:gridSpan w:val="5"/>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r w:rsidRPr="00CB0D99">
              <w:rPr>
                <w:rFonts w:ascii="Arial" w:eastAsia="Times New Roman" w:hAnsi="Arial" w:cs="Arial"/>
                <w:color w:val="000000"/>
                <w:sz w:val="20"/>
                <w:lang w:eastAsia="en-GB"/>
              </w:rPr>
              <w:t>Costs of the officers at Cambourne and Waterbeach</w:t>
            </w: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right"/>
              <w:rPr>
                <w:rFonts w:ascii="Arial" w:eastAsia="Times New Roman" w:hAnsi="Arial" w:cs="Arial"/>
                <w:color w:val="000000"/>
                <w:sz w:val="20"/>
                <w:lang w:eastAsia="en-GB"/>
              </w:rPr>
            </w:pPr>
            <w:r w:rsidRPr="00CB0D99">
              <w:rPr>
                <w:rFonts w:ascii="Arial" w:eastAsia="Times New Roman" w:hAnsi="Arial" w:cs="Arial"/>
                <w:color w:val="000000"/>
                <w:sz w:val="20"/>
                <w:lang w:eastAsia="en-GB"/>
              </w:rPr>
              <w:t>-3.666</w:t>
            </w: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r w:rsidRPr="00CB0D99">
              <w:rPr>
                <w:rFonts w:ascii="Arial" w:eastAsia="Times New Roman" w:hAnsi="Arial" w:cs="Arial"/>
                <w:color w:val="000000"/>
                <w:sz w:val="20"/>
                <w:lang w:eastAsia="en-GB"/>
              </w:rPr>
              <w:t>**</w:t>
            </w:r>
          </w:p>
        </w:tc>
        <w:tc>
          <w:tcPr>
            <w:tcW w:w="2038" w:type="dxa"/>
            <w:gridSpan w:val="2"/>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r w:rsidRPr="00CB0D99">
              <w:rPr>
                <w:rFonts w:ascii="Arial" w:eastAsia="Times New Roman" w:hAnsi="Arial" w:cs="Arial"/>
                <w:color w:val="000000"/>
                <w:sz w:val="20"/>
                <w:lang w:eastAsia="en-GB"/>
              </w:rPr>
              <w:t>Overheads</w:t>
            </w: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2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nil"/>
              <w:left w:val="nil"/>
              <w:bottom w:val="single" w:sz="4" w:space="0" w:color="auto"/>
              <w:right w:val="nil"/>
            </w:tcBorders>
            <w:shd w:val="clear" w:color="auto" w:fill="auto"/>
            <w:noWrap/>
            <w:vAlign w:val="bottom"/>
            <w:hideMark/>
          </w:tcPr>
          <w:p w:rsidR="00CB0D99" w:rsidRPr="00CB0D99" w:rsidRDefault="00CB0D99" w:rsidP="00CB0D99">
            <w:pPr>
              <w:spacing w:line="240" w:lineRule="auto"/>
              <w:jc w:val="right"/>
              <w:rPr>
                <w:rFonts w:ascii="Arial" w:eastAsia="Times New Roman" w:hAnsi="Arial" w:cs="Arial"/>
                <w:color w:val="000000"/>
                <w:sz w:val="20"/>
                <w:lang w:eastAsia="en-GB"/>
              </w:rPr>
            </w:pPr>
            <w:r w:rsidRPr="00CB0D99">
              <w:rPr>
                <w:rFonts w:ascii="Arial" w:eastAsia="Times New Roman" w:hAnsi="Arial" w:cs="Arial"/>
                <w:color w:val="000000"/>
                <w:sz w:val="20"/>
                <w:lang w:eastAsia="en-GB"/>
              </w:rPr>
              <w:t>-0.349</w:t>
            </w: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2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right"/>
              <w:rPr>
                <w:rFonts w:ascii="Arial" w:eastAsia="Times New Roman" w:hAnsi="Arial" w:cs="Arial"/>
                <w:color w:val="000000"/>
                <w:sz w:val="20"/>
                <w:lang w:eastAsia="en-GB"/>
              </w:rPr>
            </w:pPr>
            <w:r w:rsidRPr="00CB0D99">
              <w:rPr>
                <w:rFonts w:ascii="Arial" w:eastAsia="Times New Roman" w:hAnsi="Arial" w:cs="Arial"/>
                <w:color w:val="000000"/>
                <w:sz w:val="20"/>
                <w:lang w:eastAsia="en-GB"/>
              </w:rPr>
              <w:t>-4.015</w:t>
            </w: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5312" w:type="dxa"/>
            <w:gridSpan w:val="5"/>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r w:rsidRPr="00CB0D99">
              <w:rPr>
                <w:rFonts w:ascii="Arial" w:eastAsia="Times New Roman" w:hAnsi="Arial" w:cs="Arial"/>
                <w:color w:val="000000"/>
                <w:sz w:val="20"/>
                <w:lang w:eastAsia="en-GB"/>
              </w:rPr>
              <w:t>Of which: recharged to Housing Revenue Account</w:t>
            </w: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right"/>
              <w:rPr>
                <w:rFonts w:ascii="Arial" w:eastAsia="Times New Roman" w:hAnsi="Arial" w:cs="Arial"/>
                <w:color w:val="000000"/>
                <w:sz w:val="20"/>
                <w:lang w:eastAsia="en-GB"/>
              </w:rPr>
            </w:pPr>
            <w:r w:rsidRPr="00CB0D99">
              <w:rPr>
                <w:rFonts w:ascii="Arial" w:eastAsia="Times New Roman" w:hAnsi="Arial" w:cs="Arial"/>
                <w:color w:val="000000"/>
                <w:sz w:val="20"/>
                <w:lang w:eastAsia="en-GB"/>
              </w:rPr>
              <w:t>-0.004</w:t>
            </w:r>
          </w:p>
        </w:tc>
        <w:tc>
          <w:tcPr>
            <w:tcW w:w="11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right"/>
              <w:rPr>
                <w:rFonts w:ascii="Arial" w:eastAsia="Times New Roman" w:hAnsi="Arial" w:cs="Arial"/>
                <w:color w:val="000000"/>
                <w:sz w:val="20"/>
                <w:lang w:eastAsia="en-GB"/>
              </w:rPr>
            </w:pPr>
            <w:r w:rsidRPr="00CB0D99">
              <w:rPr>
                <w:rFonts w:ascii="Arial" w:eastAsia="Times New Roman" w:hAnsi="Arial" w:cs="Arial"/>
                <w:color w:val="000000"/>
                <w:sz w:val="20"/>
                <w:lang w:eastAsia="en-GB"/>
              </w:rPr>
              <w:t>0.004</w:t>
            </w: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2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5312" w:type="dxa"/>
            <w:gridSpan w:val="5"/>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r w:rsidRPr="00CB0D99">
              <w:rPr>
                <w:rFonts w:ascii="Arial" w:eastAsia="Times New Roman" w:hAnsi="Arial" w:cs="Arial"/>
                <w:color w:val="000000"/>
                <w:sz w:val="20"/>
                <w:lang w:eastAsia="en-GB"/>
              </w:rPr>
              <w:t>Direct costs, e.g. property, transport, supplies &amp; services</w:t>
            </w: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right"/>
              <w:rPr>
                <w:rFonts w:ascii="Arial" w:eastAsia="Times New Roman" w:hAnsi="Arial" w:cs="Arial"/>
                <w:color w:val="000000"/>
                <w:sz w:val="20"/>
                <w:lang w:eastAsia="en-GB"/>
              </w:rPr>
            </w:pPr>
            <w:r w:rsidRPr="00CB0D99">
              <w:rPr>
                <w:rFonts w:ascii="Arial" w:eastAsia="Times New Roman" w:hAnsi="Arial" w:cs="Arial"/>
                <w:color w:val="000000"/>
                <w:sz w:val="20"/>
                <w:lang w:eastAsia="en-GB"/>
              </w:rPr>
              <w:t>-0.907</w:t>
            </w: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3057" w:type="dxa"/>
            <w:gridSpan w:val="3"/>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r w:rsidRPr="00CB0D99">
              <w:rPr>
                <w:rFonts w:ascii="Arial" w:eastAsia="Times New Roman" w:hAnsi="Arial" w:cs="Arial"/>
                <w:color w:val="000000"/>
                <w:sz w:val="20"/>
                <w:lang w:eastAsia="en-GB"/>
              </w:rPr>
              <w:t>Depreciation/ financing</w:t>
            </w: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2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right"/>
              <w:rPr>
                <w:rFonts w:ascii="Arial" w:eastAsia="Times New Roman" w:hAnsi="Arial" w:cs="Arial"/>
                <w:color w:val="000000"/>
                <w:sz w:val="20"/>
                <w:lang w:eastAsia="en-GB"/>
              </w:rPr>
            </w:pPr>
            <w:r w:rsidRPr="00CB0D99">
              <w:rPr>
                <w:rFonts w:ascii="Arial" w:eastAsia="Times New Roman" w:hAnsi="Arial" w:cs="Arial"/>
                <w:color w:val="000000"/>
                <w:sz w:val="20"/>
                <w:lang w:eastAsia="en-GB"/>
              </w:rPr>
              <w:t>-0.016</w:t>
            </w: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3057" w:type="dxa"/>
            <w:gridSpan w:val="3"/>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r w:rsidRPr="00CB0D99">
              <w:rPr>
                <w:rFonts w:ascii="Arial" w:eastAsia="Times New Roman" w:hAnsi="Arial" w:cs="Arial"/>
                <w:color w:val="000000"/>
                <w:sz w:val="20"/>
                <w:lang w:eastAsia="en-GB"/>
              </w:rPr>
              <w:t>Fees, charges and other income</w:t>
            </w: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2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right"/>
              <w:rPr>
                <w:rFonts w:ascii="Arial" w:eastAsia="Times New Roman" w:hAnsi="Arial" w:cs="Arial"/>
                <w:color w:val="000000"/>
                <w:sz w:val="20"/>
                <w:lang w:eastAsia="en-GB"/>
              </w:rPr>
            </w:pPr>
            <w:r w:rsidRPr="00CB0D99">
              <w:rPr>
                <w:rFonts w:ascii="Arial" w:eastAsia="Times New Roman" w:hAnsi="Arial" w:cs="Arial"/>
                <w:color w:val="000000"/>
                <w:sz w:val="20"/>
                <w:lang w:eastAsia="en-GB"/>
              </w:rPr>
              <w:t>2.507</w:t>
            </w: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19"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2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single" w:sz="4" w:space="0" w:color="auto"/>
              <w:left w:val="nil"/>
              <w:bottom w:val="single" w:sz="4" w:space="0" w:color="auto"/>
              <w:right w:val="nil"/>
            </w:tcBorders>
            <w:shd w:val="clear" w:color="auto" w:fill="auto"/>
            <w:noWrap/>
            <w:vAlign w:val="bottom"/>
            <w:hideMark/>
          </w:tcPr>
          <w:p w:rsidR="00CB0D99" w:rsidRPr="00CB0D99" w:rsidRDefault="00CB0D99" w:rsidP="00CB0D99">
            <w:pPr>
              <w:spacing w:line="240" w:lineRule="auto"/>
              <w:jc w:val="right"/>
              <w:rPr>
                <w:rFonts w:ascii="Arial" w:eastAsia="Times New Roman" w:hAnsi="Arial" w:cs="Arial"/>
                <w:color w:val="000000"/>
                <w:sz w:val="20"/>
                <w:lang w:eastAsia="en-GB"/>
              </w:rPr>
            </w:pPr>
            <w:r w:rsidRPr="00CB0D99">
              <w:rPr>
                <w:rFonts w:ascii="Arial" w:eastAsia="Times New Roman" w:hAnsi="Arial" w:cs="Arial"/>
                <w:color w:val="000000"/>
                <w:sz w:val="20"/>
                <w:lang w:eastAsia="en-GB"/>
              </w:rPr>
              <w:t>-2.427</w:t>
            </w: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i/>
                <w:iCs/>
                <w:color w:val="000000"/>
                <w:sz w:val="20"/>
                <w:lang w:eastAsia="en-GB"/>
              </w:rPr>
            </w:pPr>
            <w:r w:rsidRPr="00CB0D99">
              <w:rPr>
                <w:rFonts w:ascii="Arial" w:eastAsia="Times New Roman" w:hAnsi="Arial" w:cs="Arial"/>
                <w:i/>
                <w:iCs/>
                <w:color w:val="000000"/>
                <w:sz w:val="20"/>
                <w:lang w:eastAsia="en-GB"/>
              </w:rPr>
              <w:t>*</w:t>
            </w:r>
          </w:p>
        </w:tc>
        <w:tc>
          <w:tcPr>
            <w:tcW w:w="7524" w:type="dxa"/>
            <w:gridSpan w:val="7"/>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i/>
                <w:iCs/>
                <w:color w:val="000000"/>
                <w:sz w:val="20"/>
                <w:lang w:eastAsia="en-GB"/>
              </w:rPr>
            </w:pPr>
            <w:r w:rsidRPr="00CB0D99">
              <w:rPr>
                <w:rFonts w:ascii="Arial" w:eastAsia="Times New Roman" w:hAnsi="Arial" w:cs="Arial"/>
                <w:i/>
                <w:iCs/>
                <w:color w:val="000000"/>
                <w:sz w:val="20"/>
                <w:lang w:eastAsia="en-GB"/>
              </w:rPr>
              <w:t>Salaries, wages, National Insurance, Pensions, as discussed earlier in this document</w:t>
            </w:r>
          </w:p>
        </w:tc>
      </w:tr>
      <w:tr w:rsidR="00CB0D99" w:rsidRPr="00CB0D99" w:rsidTr="00CB0D99">
        <w:trPr>
          <w:trHeight w:val="255"/>
        </w:trPr>
        <w:tc>
          <w:tcPr>
            <w:tcW w:w="288"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i/>
                <w:iCs/>
                <w:color w:val="000000"/>
                <w:sz w:val="20"/>
                <w:lang w:eastAsia="en-GB"/>
              </w:rPr>
            </w:pPr>
            <w:r w:rsidRPr="00CB0D99">
              <w:rPr>
                <w:rFonts w:ascii="Arial" w:eastAsia="Times New Roman" w:hAnsi="Arial" w:cs="Arial"/>
                <w:i/>
                <w:iCs/>
                <w:color w:val="000000"/>
                <w:sz w:val="20"/>
                <w:lang w:eastAsia="en-GB"/>
              </w:rPr>
              <w:t>**</w:t>
            </w:r>
          </w:p>
        </w:tc>
        <w:tc>
          <w:tcPr>
            <w:tcW w:w="5312" w:type="dxa"/>
            <w:gridSpan w:val="5"/>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i/>
                <w:iCs/>
                <w:color w:val="000000"/>
                <w:sz w:val="20"/>
                <w:lang w:eastAsia="en-GB"/>
              </w:rPr>
            </w:pPr>
            <w:r w:rsidRPr="00CB0D99">
              <w:rPr>
                <w:rFonts w:ascii="Arial" w:eastAsia="Times New Roman" w:hAnsi="Arial" w:cs="Arial"/>
                <w:i/>
                <w:iCs/>
                <w:color w:val="000000"/>
                <w:sz w:val="20"/>
                <w:lang w:eastAsia="en-GB"/>
              </w:rPr>
              <w:t>See discussion of 'overheads' earlier in this document</w:t>
            </w:r>
          </w:p>
        </w:tc>
        <w:tc>
          <w:tcPr>
            <w:tcW w:w="107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c>
          <w:tcPr>
            <w:tcW w:w="1136" w:type="dxa"/>
            <w:tcBorders>
              <w:top w:val="nil"/>
              <w:left w:val="nil"/>
              <w:bottom w:val="nil"/>
              <w:right w:val="nil"/>
            </w:tcBorders>
            <w:shd w:val="clear" w:color="auto" w:fill="auto"/>
            <w:noWrap/>
            <w:vAlign w:val="bottom"/>
            <w:hideMark/>
          </w:tcPr>
          <w:p w:rsidR="00CB0D99" w:rsidRPr="00CB0D99" w:rsidRDefault="00CB0D99" w:rsidP="00CB0D99">
            <w:pPr>
              <w:spacing w:line="240" w:lineRule="auto"/>
              <w:jc w:val="left"/>
              <w:rPr>
                <w:rFonts w:ascii="Arial" w:eastAsia="Times New Roman" w:hAnsi="Arial" w:cs="Arial"/>
                <w:color w:val="000000"/>
                <w:sz w:val="20"/>
                <w:lang w:eastAsia="en-GB"/>
              </w:rPr>
            </w:pPr>
          </w:p>
        </w:tc>
      </w:tr>
    </w:tbl>
    <w:p w:rsidR="0029370F" w:rsidRPr="00EF12C5" w:rsidRDefault="00E8440C" w:rsidP="00EF12C5">
      <w:pPr>
        <w:numPr>
          <w:ilvl w:val="0"/>
          <w:numId w:val="35"/>
        </w:numPr>
        <w:spacing w:after="120" w:line="360" w:lineRule="atLeast"/>
        <w:ind w:left="426" w:hanging="426"/>
        <w:rPr>
          <w:rFonts w:ascii="Arial" w:hAnsi="Arial" w:cs="Arial"/>
          <w:b/>
          <w:u w:val="single"/>
        </w:rPr>
      </w:pPr>
      <w:r>
        <w:rPr>
          <w:rFonts w:ascii="Arial" w:hAnsi="Arial" w:cs="Arial"/>
          <w:b/>
          <w:u w:val="single"/>
        </w:rPr>
        <w:br w:type="page"/>
      </w:r>
      <w:r w:rsidR="002300FE">
        <w:rPr>
          <w:rFonts w:ascii="Arial" w:hAnsi="Arial" w:cs="Arial"/>
          <w:b/>
          <w:u w:val="single"/>
        </w:rPr>
        <w:lastRenderedPageBreak/>
        <w:t>Health and Environmental Services</w:t>
      </w:r>
    </w:p>
    <w:p w:rsidR="006069E6" w:rsidRDefault="00AF5FB5" w:rsidP="00EF12C5">
      <w:pPr>
        <w:tabs>
          <w:tab w:val="left" w:pos="567"/>
        </w:tabs>
        <w:spacing w:after="120" w:line="360" w:lineRule="atLeast"/>
        <w:jc w:val="left"/>
        <w:rPr>
          <w:rFonts w:ascii="Arial" w:hAnsi="Arial" w:cs="Arial"/>
        </w:rPr>
      </w:pPr>
      <w:r>
        <w:rPr>
          <w:rFonts w:ascii="Arial" w:hAnsi="Arial" w:cs="Arial"/>
        </w:rPr>
        <w:t>1</w:t>
      </w:r>
      <w:r w:rsidR="00A53D5D">
        <w:rPr>
          <w:rFonts w:ascii="Arial" w:hAnsi="Arial" w:cs="Arial"/>
        </w:rPr>
        <w:t>3</w:t>
      </w:r>
      <w:r w:rsidR="00590C4E">
        <w:rPr>
          <w:rFonts w:ascii="Arial" w:hAnsi="Arial" w:cs="Arial"/>
        </w:rPr>
        <w:t>2</w:t>
      </w:r>
      <w:r w:rsidR="002300FE">
        <w:rPr>
          <w:rFonts w:ascii="Arial" w:hAnsi="Arial" w:cs="Arial"/>
        </w:rPr>
        <w:t xml:space="preserve"> people look after waste collection (principally black, green and blue bin collection) and other aspects of the environment of South Cambridgeshire.  Note that whilst SCDC is responsible for </w:t>
      </w:r>
      <w:r w:rsidR="002300FE">
        <w:rPr>
          <w:rFonts w:ascii="Arial" w:hAnsi="Arial" w:cs="Arial"/>
          <w:i/>
        </w:rPr>
        <w:t>collecting</w:t>
      </w:r>
      <w:r w:rsidR="002300FE">
        <w:rPr>
          <w:rFonts w:ascii="Arial" w:hAnsi="Arial" w:cs="Arial"/>
        </w:rPr>
        <w:t xml:space="preserve"> wast</w:t>
      </w:r>
      <w:r w:rsidR="00327503">
        <w:rPr>
          <w:rFonts w:ascii="Arial" w:hAnsi="Arial" w:cs="Arial"/>
        </w:rPr>
        <w:t xml:space="preserve">e (e.g. </w:t>
      </w:r>
      <w:r w:rsidR="002300FE">
        <w:rPr>
          <w:rFonts w:ascii="Arial" w:hAnsi="Arial" w:cs="Arial"/>
        </w:rPr>
        <w:t xml:space="preserve">dustcarts collecting from your </w:t>
      </w:r>
      <w:proofErr w:type="gramStart"/>
      <w:r w:rsidR="002300FE">
        <w:rPr>
          <w:rFonts w:ascii="Arial" w:hAnsi="Arial" w:cs="Arial"/>
        </w:rPr>
        <w:t>home,</w:t>
      </w:r>
      <w:proofErr w:type="gramEnd"/>
      <w:r w:rsidR="002300FE">
        <w:rPr>
          <w:rFonts w:ascii="Arial" w:hAnsi="Arial" w:cs="Arial"/>
        </w:rPr>
        <w:t xml:space="preserve"> or from offices</w:t>
      </w:r>
      <w:r w:rsidR="00327503">
        <w:rPr>
          <w:rFonts w:ascii="Arial" w:hAnsi="Arial" w:cs="Arial"/>
        </w:rPr>
        <w:t>,</w:t>
      </w:r>
      <w:r w:rsidR="002300FE">
        <w:rPr>
          <w:rFonts w:ascii="Arial" w:hAnsi="Arial" w:cs="Arial"/>
        </w:rPr>
        <w:t xml:space="preserve"> etc</w:t>
      </w:r>
      <w:r w:rsidR="00327503">
        <w:rPr>
          <w:rFonts w:ascii="Arial" w:hAnsi="Arial" w:cs="Arial"/>
        </w:rPr>
        <w:t>.</w:t>
      </w:r>
      <w:r w:rsidR="002300FE">
        <w:rPr>
          <w:rFonts w:ascii="Arial" w:hAnsi="Arial" w:cs="Arial"/>
        </w:rPr>
        <w:t xml:space="preserve">) we are not responsible for </w:t>
      </w:r>
      <w:r w:rsidR="002300FE">
        <w:rPr>
          <w:rFonts w:ascii="Arial" w:hAnsi="Arial" w:cs="Arial"/>
          <w:i/>
        </w:rPr>
        <w:t>processing</w:t>
      </w:r>
      <w:r w:rsidR="002300FE">
        <w:rPr>
          <w:rFonts w:ascii="Arial" w:hAnsi="Arial" w:cs="Arial"/>
        </w:rPr>
        <w:t xml:space="preserve"> or </w:t>
      </w:r>
      <w:r w:rsidR="002300FE">
        <w:rPr>
          <w:rFonts w:ascii="Arial" w:hAnsi="Arial" w:cs="Arial"/>
          <w:i/>
        </w:rPr>
        <w:t>disposing</w:t>
      </w:r>
      <w:r w:rsidR="002300FE">
        <w:rPr>
          <w:rFonts w:ascii="Arial" w:hAnsi="Arial" w:cs="Arial"/>
        </w:rPr>
        <w:t xml:space="preserve"> of it: instead, we take the waste to a facility at Waterbeach that is managed by the County Council and a private sector operator, and they look after the processing and disposal.</w:t>
      </w:r>
    </w:p>
    <w:p w:rsidR="002300FE" w:rsidRPr="00400CE4" w:rsidRDefault="00A53D5D" w:rsidP="00400CE4">
      <w:pPr>
        <w:numPr>
          <w:ilvl w:val="0"/>
          <w:numId w:val="34"/>
        </w:numPr>
        <w:tabs>
          <w:tab w:val="left" w:pos="426"/>
        </w:tabs>
        <w:spacing w:after="120" w:line="360" w:lineRule="atLeast"/>
        <w:ind w:left="426" w:hanging="426"/>
        <w:jc w:val="left"/>
        <w:rPr>
          <w:rFonts w:ascii="Arial" w:hAnsi="Arial" w:cs="Arial"/>
        </w:rPr>
      </w:pPr>
      <w:r>
        <w:rPr>
          <w:rFonts w:ascii="Arial" w:hAnsi="Arial" w:cs="Arial"/>
        </w:rPr>
        <w:t>7</w:t>
      </w:r>
      <w:r w:rsidR="00400CE4">
        <w:rPr>
          <w:rFonts w:ascii="Arial" w:hAnsi="Arial" w:cs="Arial"/>
        </w:rPr>
        <w:t>3</w:t>
      </w:r>
      <w:r w:rsidR="002300FE" w:rsidRPr="00400CE4">
        <w:rPr>
          <w:rFonts w:ascii="Arial" w:hAnsi="Arial" w:cs="Arial"/>
        </w:rPr>
        <w:t xml:space="preserve"> dustbin men (and yes, they are all men, although we welcome job applications from w</w:t>
      </w:r>
      <w:r w:rsidR="00327503" w:rsidRPr="00400CE4">
        <w:rPr>
          <w:rFonts w:ascii="Arial" w:hAnsi="Arial" w:cs="Arial"/>
        </w:rPr>
        <w:t>omen when a vacancy arises) are based</w:t>
      </w:r>
      <w:r w:rsidR="002300FE" w:rsidRPr="00400CE4">
        <w:rPr>
          <w:rFonts w:ascii="Arial" w:hAnsi="Arial" w:cs="Arial"/>
        </w:rPr>
        <w:t xml:space="preserve"> at SCDC’s depot at Waterbeach</w:t>
      </w:r>
      <w:r w:rsidR="00327503" w:rsidRPr="00400CE4">
        <w:rPr>
          <w:rFonts w:ascii="Arial" w:hAnsi="Arial" w:cs="Arial"/>
        </w:rPr>
        <w:t xml:space="preserve"> and empty the green and black </w:t>
      </w:r>
      <w:r w:rsidR="00EA68C0" w:rsidRPr="00400CE4">
        <w:rPr>
          <w:rFonts w:ascii="Arial" w:hAnsi="Arial" w:cs="Arial"/>
        </w:rPr>
        <w:t xml:space="preserve">and blue wheeled </w:t>
      </w:r>
      <w:r w:rsidR="00327503" w:rsidRPr="00400CE4">
        <w:rPr>
          <w:rFonts w:ascii="Arial" w:hAnsi="Arial" w:cs="Arial"/>
        </w:rPr>
        <w:t>bins</w:t>
      </w:r>
      <w:r w:rsidR="002300FE" w:rsidRPr="00400CE4">
        <w:rPr>
          <w:rFonts w:ascii="Arial" w:hAnsi="Arial" w:cs="Arial"/>
        </w:rPr>
        <w:t xml:space="preserve">, together with </w:t>
      </w:r>
      <w:r w:rsidR="00400CE4" w:rsidRPr="00400CE4">
        <w:rPr>
          <w:rFonts w:ascii="Arial" w:hAnsi="Arial" w:cs="Arial"/>
        </w:rPr>
        <w:t>4</w:t>
      </w:r>
      <w:r w:rsidR="002300FE" w:rsidRPr="00400CE4">
        <w:rPr>
          <w:rFonts w:ascii="Arial" w:hAnsi="Arial" w:cs="Arial"/>
        </w:rPr>
        <w:t xml:space="preserve"> people specialising in collecting </w:t>
      </w:r>
      <w:r w:rsidR="00EA68C0" w:rsidRPr="00400CE4">
        <w:rPr>
          <w:rFonts w:ascii="Arial" w:hAnsi="Arial" w:cs="Arial"/>
        </w:rPr>
        <w:t xml:space="preserve">commercial and </w:t>
      </w:r>
      <w:r w:rsidR="002300FE" w:rsidRPr="00400CE4">
        <w:rPr>
          <w:rFonts w:ascii="Arial" w:hAnsi="Arial" w:cs="Arial"/>
        </w:rPr>
        <w:t>clinical w</w:t>
      </w:r>
      <w:r w:rsidR="00EA68C0" w:rsidRPr="00400CE4">
        <w:rPr>
          <w:rFonts w:ascii="Arial" w:hAnsi="Arial" w:cs="Arial"/>
        </w:rPr>
        <w:t>aste</w:t>
      </w:r>
      <w:r w:rsidR="002300FE" w:rsidRPr="00400CE4">
        <w:rPr>
          <w:rFonts w:ascii="Arial" w:hAnsi="Arial" w:cs="Arial"/>
        </w:rPr>
        <w:t xml:space="preserve">, and </w:t>
      </w:r>
      <w:r w:rsidR="00EA68C0" w:rsidRPr="00400CE4">
        <w:rPr>
          <w:rFonts w:ascii="Arial" w:hAnsi="Arial" w:cs="Arial"/>
        </w:rPr>
        <w:t>2</w:t>
      </w:r>
      <w:r w:rsidR="002300FE" w:rsidRPr="00400CE4">
        <w:rPr>
          <w:rFonts w:ascii="Arial" w:hAnsi="Arial" w:cs="Arial"/>
        </w:rPr>
        <w:t xml:space="preserve"> supervisor</w:t>
      </w:r>
      <w:r w:rsidR="00EA68C0" w:rsidRPr="00400CE4">
        <w:rPr>
          <w:rFonts w:ascii="Arial" w:hAnsi="Arial" w:cs="Arial"/>
        </w:rPr>
        <w:t>s</w:t>
      </w:r>
      <w:r w:rsidR="002300FE" w:rsidRPr="00400CE4">
        <w:rPr>
          <w:rFonts w:ascii="Arial" w:hAnsi="Arial" w:cs="Arial"/>
        </w:rPr>
        <w:t>.</w:t>
      </w:r>
    </w:p>
    <w:p w:rsidR="002300FE" w:rsidRDefault="00A53D5D" w:rsidP="00C61D3D">
      <w:pPr>
        <w:numPr>
          <w:ilvl w:val="0"/>
          <w:numId w:val="34"/>
        </w:numPr>
        <w:tabs>
          <w:tab w:val="left" w:pos="426"/>
        </w:tabs>
        <w:spacing w:after="120" w:line="360" w:lineRule="atLeast"/>
        <w:ind w:left="426" w:hanging="426"/>
        <w:jc w:val="left"/>
        <w:rPr>
          <w:rFonts w:ascii="Arial" w:hAnsi="Arial" w:cs="Arial"/>
        </w:rPr>
      </w:pPr>
      <w:r>
        <w:rPr>
          <w:rFonts w:ascii="Arial" w:hAnsi="Arial" w:cs="Arial"/>
        </w:rPr>
        <w:t>13</w:t>
      </w:r>
      <w:r w:rsidR="002B6E82" w:rsidRPr="00031AFD">
        <w:rPr>
          <w:rFonts w:ascii="Arial" w:hAnsi="Arial" w:cs="Arial"/>
        </w:rPr>
        <w:t xml:space="preserve"> people and 1 supervisor</w:t>
      </w:r>
      <w:r w:rsidR="002B6E82">
        <w:rPr>
          <w:rFonts w:ascii="Arial" w:hAnsi="Arial" w:cs="Arial"/>
        </w:rPr>
        <w:t xml:space="preserve"> </w:t>
      </w:r>
      <w:r w:rsidR="00A47EB1">
        <w:rPr>
          <w:rFonts w:ascii="Arial" w:hAnsi="Arial" w:cs="Arial"/>
        </w:rPr>
        <w:t xml:space="preserve">clean the streets and </w:t>
      </w:r>
      <w:r w:rsidR="00A47EB1" w:rsidRPr="00EA68C0">
        <w:rPr>
          <w:rFonts w:ascii="Arial" w:hAnsi="Arial" w:cs="Arial"/>
        </w:rPr>
        <w:t xml:space="preserve">empty the </w:t>
      </w:r>
      <w:r w:rsidR="00EA68C0" w:rsidRPr="00EA68C0">
        <w:rPr>
          <w:rFonts w:ascii="Arial" w:hAnsi="Arial" w:cs="Arial"/>
        </w:rPr>
        <w:t>litter and dog</w:t>
      </w:r>
      <w:r w:rsidR="00A47EB1" w:rsidRPr="00EA68C0">
        <w:rPr>
          <w:rFonts w:ascii="Arial" w:hAnsi="Arial" w:cs="Arial"/>
        </w:rPr>
        <w:t xml:space="preserve"> bins</w:t>
      </w:r>
      <w:r w:rsidR="00327503">
        <w:rPr>
          <w:rFonts w:ascii="Arial" w:hAnsi="Arial" w:cs="Arial"/>
        </w:rPr>
        <w:t>.</w:t>
      </w:r>
    </w:p>
    <w:p w:rsidR="00B1597B" w:rsidRDefault="00EA68C0" w:rsidP="00C61D3D">
      <w:pPr>
        <w:numPr>
          <w:ilvl w:val="0"/>
          <w:numId w:val="34"/>
        </w:numPr>
        <w:tabs>
          <w:tab w:val="left" w:pos="426"/>
        </w:tabs>
        <w:spacing w:after="120" w:line="360" w:lineRule="atLeast"/>
        <w:ind w:left="426" w:hanging="426"/>
        <w:jc w:val="left"/>
        <w:rPr>
          <w:rFonts w:ascii="Arial" w:hAnsi="Arial" w:cs="Arial"/>
        </w:rPr>
      </w:pPr>
      <w:r>
        <w:rPr>
          <w:rFonts w:ascii="Arial" w:hAnsi="Arial" w:cs="Arial"/>
        </w:rPr>
        <w:t>7</w:t>
      </w:r>
      <w:r w:rsidR="00B1597B">
        <w:rPr>
          <w:rFonts w:ascii="Arial" w:hAnsi="Arial" w:cs="Arial"/>
        </w:rPr>
        <w:t xml:space="preserve"> people </w:t>
      </w:r>
      <w:r w:rsidR="001A56F0">
        <w:rPr>
          <w:rFonts w:ascii="Arial" w:hAnsi="Arial" w:cs="Arial"/>
        </w:rPr>
        <w:t>and 1</w:t>
      </w:r>
      <w:r w:rsidR="00031AFD">
        <w:rPr>
          <w:rFonts w:ascii="Arial" w:hAnsi="Arial" w:cs="Arial"/>
        </w:rPr>
        <w:t xml:space="preserve"> operations </w:t>
      </w:r>
      <w:r w:rsidR="00A53D5D">
        <w:rPr>
          <w:rFonts w:ascii="Arial" w:hAnsi="Arial" w:cs="Arial"/>
        </w:rPr>
        <w:t>supervisor</w:t>
      </w:r>
      <w:r w:rsidR="00031AFD">
        <w:rPr>
          <w:rFonts w:ascii="Arial" w:hAnsi="Arial" w:cs="Arial"/>
        </w:rPr>
        <w:t xml:space="preserve"> </w:t>
      </w:r>
      <w:r w:rsidR="00B1597B">
        <w:rPr>
          <w:rFonts w:ascii="Arial" w:hAnsi="Arial" w:cs="Arial"/>
        </w:rPr>
        <w:t>support the refuse and recycling services</w:t>
      </w:r>
      <w:r w:rsidR="00327503">
        <w:rPr>
          <w:rFonts w:ascii="Arial" w:hAnsi="Arial" w:cs="Arial"/>
        </w:rPr>
        <w:t>.</w:t>
      </w:r>
    </w:p>
    <w:p w:rsidR="002300FE" w:rsidRPr="00A53D5D" w:rsidRDefault="00EA68C0" w:rsidP="00A53D5D">
      <w:pPr>
        <w:numPr>
          <w:ilvl w:val="0"/>
          <w:numId w:val="34"/>
        </w:numPr>
        <w:tabs>
          <w:tab w:val="left" w:pos="426"/>
        </w:tabs>
        <w:spacing w:after="120" w:line="360" w:lineRule="atLeast"/>
        <w:ind w:left="426" w:hanging="426"/>
        <w:jc w:val="left"/>
        <w:rPr>
          <w:rFonts w:ascii="Arial" w:hAnsi="Arial" w:cs="Arial"/>
          <w:b/>
          <w:u w:val="single"/>
        </w:rPr>
      </w:pPr>
      <w:r>
        <w:rPr>
          <w:rFonts w:ascii="Arial" w:hAnsi="Arial" w:cs="Arial"/>
        </w:rPr>
        <w:t>4</w:t>
      </w:r>
      <w:r w:rsidR="0079186F">
        <w:rPr>
          <w:rFonts w:ascii="Arial" w:hAnsi="Arial" w:cs="Arial"/>
        </w:rPr>
        <w:t xml:space="preserve"> people work in Licensing</w:t>
      </w:r>
      <w:r w:rsidR="002300FE">
        <w:rPr>
          <w:rFonts w:ascii="Arial" w:hAnsi="Arial" w:cs="Arial"/>
        </w:rPr>
        <w:t xml:space="preserve">.  SCDC is responsible for the licensing of </w:t>
      </w:r>
      <w:r w:rsidR="00345F71">
        <w:rPr>
          <w:rFonts w:ascii="Arial" w:hAnsi="Arial" w:cs="Arial"/>
        </w:rPr>
        <w:t xml:space="preserve">taxis and private hire vehicles, premises, </w:t>
      </w:r>
      <w:r w:rsidR="002300FE">
        <w:rPr>
          <w:rFonts w:ascii="Arial" w:hAnsi="Arial" w:cs="Arial"/>
        </w:rPr>
        <w:t>events, pubs</w:t>
      </w:r>
      <w:r w:rsidR="00345F71">
        <w:rPr>
          <w:rFonts w:ascii="Arial" w:hAnsi="Arial" w:cs="Arial"/>
        </w:rPr>
        <w:t>, social clu</w:t>
      </w:r>
      <w:r w:rsidR="00C10C99">
        <w:rPr>
          <w:rFonts w:ascii="Arial" w:hAnsi="Arial" w:cs="Arial"/>
        </w:rPr>
        <w:t>b</w:t>
      </w:r>
      <w:r w:rsidR="00345F71">
        <w:rPr>
          <w:rFonts w:ascii="Arial" w:hAnsi="Arial" w:cs="Arial"/>
        </w:rPr>
        <w:t>s</w:t>
      </w:r>
      <w:r w:rsidR="002300FE">
        <w:rPr>
          <w:rFonts w:ascii="Arial" w:hAnsi="Arial" w:cs="Arial"/>
        </w:rPr>
        <w:t xml:space="preserve"> and restaurants and other establishments.  </w:t>
      </w:r>
      <w:r w:rsidR="00345F71">
        <w:rPr>
          <w:rFonts w:ascii="Arial" w:hAnsi="Arial" w:cs="Arial"/>
        </w:rPr>
        <w:t xml:space="preserve">The licensing of alcoholic premises was </w:t>
      </w:r>
      <w:r w:rsidR="00135DE9">
        <w:rPr>
          <w:rFonts w:ascii="Arial" w:hAnsi="Arial" w:cs="Arial"/>
        </w:rPr>
        <w:t>transferred from the M</w:t>
      </w:r>
      <w:r w:rsidR="000F0153">
        <w:rPr>
          <w:rFonts w:ascii="Arial" w:hAnsi="Arial" w:cs="Arial"/>
        </w:rPr>
        <w:t>agistrate</w:t>
      </w:r>
      <w:r w:rsidR="00135DE9">
        <w:rPr>
          <w:rFonts w:ascii="Arial" w:hAnsi="Arial" w:cs="Arial"/>
        </w:rPr>
        <w:t xml:space="preserve"> C</w:t>
      </w:r>
      <w:r w:rsidR="00345F71">
        <w:rPr>
          <w:rFonts w:ascii="Arial" w:hAnsi="Arial" w:cs="Arial"/>
        </w:rPr>
        <w:t>ourts to district councils in 2005. The team is involved in advising applicants and dealing with enforcement issues across all areas of licensing.</w:t>
      </w:r>
    </w:p>
    <w:p w:rsidR="006069E6" w:rsidRPr="00031AFD" w:rsidRDefault="00A53D5D" w:rsidP="006069E6">
      <w:pPr>
        <w:numPr>
          <w:ilvl w:val="0"/>
          <w:numId w:val="34"/>
        </w:numPr>
        <w:tabs>
          <w:tab w:val="left" w:pos="426"/>
        </w:tabs>
        <w:spacing w:after="120" w:line="360" w:lineRule="atLeast"/>
        <w:ind w:left="426" w:hanging="426"/>
        <w:jc w:val="left"/>
        <w:rPr>
          <w:rFonts w:ascii="Arial" w:hAnsi="Arial" w:cs="Arial"/>
        </w:rPr>
      </w:pPr>
      <w:r>
        <w:rPr>
          <w:rFonts w:ascii="Arial" w:hAnsi="Arial" w:cs="Arial"/>
        </w:rPr>
        <w:t>14</w:t>
      </w:r>
      <w:r w:rsidR="000B03D5" w:rsidRPr="00031AFD">
        <w:rPr>
          <w:rFonts w:ascii="Arial" w:hAnsi="Arial" w:cs="Arial"/>
        </w:rPr>
        <w:t xml:space="preserve"> people</w:t>
      </w:r>
      <w:r w:rsidR="00B1597B" w:rsidRPr="00031AFD">
        <w:rPr>
          <w:rFonts w:ascii="Arial" w:hAnsi="Arial" w:cs="Arial"/>
        </w:rPr>
        <w:t xml:space="preserve"> and </w:t>
      </w:r>
      <w:r w:rsidR="00EA68C0">
        <w:rPr>
          <w:rFonts w:ascii="Arial" w:hAnsi="Arial" w:cs="Arial"/>
        </w:rPr>
        <w:t>2</w:t>
      </w:r>
      <w:r w:rsidR="00B1597B" w:rsidRPr="00031AFD">
        <w:rPr>
          <w:rFonts w:ascii="Arial" w:hAnsi="Arial" w:cs="Arial"/>
        </w:rPr>
        <w:t xml:space="preserve"> manager</w:t>
      </w:r>
      <w:r w:rsidR="00EA68C0">
        <w:rPr>
          <w:rFonts w:ascii="Arial" w:hAnsi="Arial" w:cs="Arial"/>
        </w:rPr>
        <w:t>s</w:t>
      </w:r>
      <w:r w:rsidR="00B1597B" w:rsidRPr="00031AFD">
        <w:rPr>
          <w:rFonts w:ascii="Arial" w:hAnsi="Arial" w:cs="Arial"/>
        </w:rPr>
        <w:t xml:space="preserve"> </w:t>
      </w:r>
      <w:r w:rsidR="0079186F" w:rsidRPr="00031AFD">
        <w:rPr>
          <w:rFonts w:ascii="Arial" w:hAnsi="Arial" w:cs="Arial"/>
        </w:rPr>
        <w:t>work in Hea</w:t>
      </w:r>
      <w:r w:rsidR="00EA68C0">
        <w:rPr>
          <w:rFonts w:ascii="Arial" w:hAnsi="Arial" w:cs="Arial"/>
        </w:rPr>
        <w:t>l</w:t>
      </w:r>
      <w:r w:rsidR="0079186F" w:rsidRPr="00031AFD">
        <w:rPr>
          <w:rFonts w:ascii="Arial" w:hAnsi="Arial" w:cs="Arial"/>
        </w:rPr>
        <w:t>th Protection</w:t>
      </w:r>
      <w:r w:rsidR="002300FE" w:rsidRPr="00031AFD">
        <w:rPr>
          <w:rFonts w:ascii="Arial" w:hAnsi="Arial" w:cs="Arial"/>
        </w:rPr>
        <w:t>.  SCDC has responsibility for ensuring that its residents</w:t>
      </w:r>
      <w:r w:rsidR="003D427E" w:rsidRPr="00031AFD">
        <w:rPr>
          <w:rFonts w:ascii="Arial" w:hAnsi="Arial" w:cs="Arial"/>
        </w:rPr>
        <w:t>’</w:t>
      </w:r>
      <w:r w:rsidR="002300FE" w:rsidRPr="00031AFD">
        <w:rPr>
          <w:rFonts w:ascii="Arial" w:hAnsi="Arial" w:cs="Arial"/>
        </w:rPr>
        <w:t xml:space="preserve"> hea</w:t>
      </w:r>
      <w:r w:rsidR="00327503" w:rsidRPr="00031AFD">
        <w:rPr>
          <w:rFonts w:ascii="Arial" w:hAnsi="Arial" w:cs="Arial"/>
        </w:rPr>
        <w:t>l</w:t>
      </w:r>
      <w:r w:rsidR="002300FE" w:rsidRPr="00031AFD">
        <w:rPr>
          <w:rFonts w:ascii="Arial" w:hAnsi="Arial" w:cs="Arial"/>
        </w:rPr>
        <w:t>th is p</w:t>
      </w:r>
      <w:r w:rsidR="00B1597B" w:rsidRPr="00031AFD">
        <w:rPr>
          <w:rFonts w:ascii="Arial" w:hAnsi="Arial" w:cs="Arial"/>
        </w:rPr>
        <w:t xml:space="preserve">rotected.  Of the </w:t>
      </w:r>
      <w:r>
        <w:rPr>
          <w:rFonts w:ascii="Arial" w:hAnsi="Arial" w:cs="Arial"/>
        </w:rPr>
        <w:t>14</w:t>
      </w:r>
      <w:r w:rsidR="002300FE" w:rsidRPr="00031AFD">
        <w:rPr>
          <w:rFonts w:ascii="Arial" w:hAnsi="Arial" w:cs="Arial"/>
        </w:rPr>
        <w:t xml:space="preserve"> people:</w:t>
      </w:r>
    </w:p>
    <w:p w:rsidR="002B6E82" w:rsidRPr="00031AFD" w:rsidRDefault="00EA68C0" w:rsidP="00C61D3D">
      <w:pPr>
        <w:pStyle w:val="ListParagraph"/>
        <w:numPr>
          <w:ilvl w:val="0"/>
          <w:numId w:val="34"/>
        </w:numPr>
        <w:tabs>
          <w:tab w:val="left" w:pos="709"/>
        </w:tabs>
        <w:spacing w:after="120" w:line="360" w:lineRule="atLeast"/>
        <w:ind w:left="709" w:hanging="283"/>
        <w:rPr>
          <w:rFonts w:ascii="Arial" w:hAnsi="Arial" w:cs="Arial"/>
        </w:rPr>
      </w:pPr>
      <w:r>
        <w:rPr>
          <w:rFonts w:ascii="Arial" w:hAnsi="Arial" w:cs="Arial"/>
        </w:rPr>
        <w:t>5</w:t>
      </w:r>
      <w:r w:rsidR="002300FE" w:rsidRPr="00031AFD">
        <w:rPr>
          <w:rFonts w:ascii="Arial" w:hAnsi="Arial" w:cs="Arial"/>
        </w:rPr>
        <w:t xml:space="preserve"> people work </w:t>
      </w:r>
      <w:r w:rsidR="00474516" w:rsidRPr="00031AFD">
        <w:rPr>
          <w:rFonts w:ascii="Arial" w:hAnsi="Arial" w:cs="Arial"/>
        </w:rPr>
        <w:t>in Environmental Protection: they</w:t>
      </w:r>
      <w:r w:rsidR="002300FE" w:rsidRPr="00031AFD">
        <w:rPr>
          <w:rFonts w:ascii="Arial" w:hAnsi="Arial" w:cs="Arial"/>
        </w:rPr>
        <w:t xml:space="preserve"> </w:t>
      </w:r>
      <w:r w:rsidR="00FC6E0D" w:rsidRPr="00031AFD">
        <w:rPr>
          <w:rFonts w:ascii="Arial" w:hAnsi="Arial" w:cs="Arial"/>
        </w:rPr>
        <w:t>investigate statutory nuisances such as nois</w:t>
      </w:r>
      <w:r w:rsidR="00474516" w:rsidRPr="00031AFD">
        <w:rPr>
          <w:rFonts w:ascii="Arial" w:hAnsi="Arial" w:cs="Arial"/>
        </w:rPr>
        <w:t xml:space="preserve">e, odour and dust; </w:t>
      </w:r>
      <w:r w:rsidR="00FC6E0D" w:rsidRPr="00031AFD">
        <w:rPr>
          <w:rFonts w:ascii="Arial" w:hAnsi="Arial" w:cs="Arial"/>
        </w:rPr>
        <w:t>a</w:t>
      </w:r>
      <w:r w:rsidR="00474516" w:rsidRPr="00031AFD">
        <w:rPr>
          <w:rFonts w:ascii="Arial" w:hAnsi="Arial" w:cs="Arial"/>
        </w:rPr>
        <w:t>nd enforce standards in private-</w:t>
      </w:r>
      <w:r w:rsidR="00FC6E0D" w:rsidRPr="00031AFD">
        <w:rPr>
          <w:rFonts w:ascii="Arial" w:hAnsi="Arial" w:cs="Arial"/>
        </w:rPr>
        <w:t>sector housing</w:t>
      </w:r>
      <w:r w:rsidR="00474516" w:rsidRPr="00031AFD">
        <w:rPr>
          <w:rFonts w:ascii="Arial" w:hAnsi="Arial" w:cs="Arial"/>
        </w:rPr>
        <w:t>,</w:t>
      </w:r>
      <w:r w:rsidR="00FC6E0D" w:rsidRPr="00031AFD">
        <w:rPr>
          <w:rFonts w:ascii="Arial" w:hAnsi="Arial" w:cs="Arial"/>
        </w:rPr>
        <w:t xml:space="preserve"> including houses in multiple occupation</w:t>
      </w:r>
    </w:p>
    <w:p w:rsidR="002300FE" w:rsidRPr="00031AFD" w:rsidRDefault="00EA68C0" w:rsidP="00C61D3D">
      <w:pPr>
        <w:pStyle w:val="ListParagraph"/>
        <w:numPr>
          <w:ilvl w:val="0"/>
          <w:numId w:val="34"/>
        </w:numPr>
        <w:tabs>
          <w:tab w:val="left" w:pos="709"/>
        </w:tabs>
        <w:spacing w:after="120" w:line="360" w:lineRule="atLeast"/>
        <w:ind w:left="709" w:hanging="283"/>
        <w:rPr>
          <w:rFonts w:ascii="Arial" w:hAnsi="Arial" w:cs="Arial"/>
        </w:rPr>
      </w:pPr>
      <w:r>
        <w:rPr>
          <w:rFonts w:ascii="Arial" w:hAnsi="Arial" w:cs="Arial"/>
        </w:rPr>
        <w:t>4</w:t>
      </w:r>
      <w:r w:rsidR="002300FE" w:rsidRPr="00031AFD">
        <w:rPr>
          <w:rFonts w:ascii="Arial" w:hAnsi="Arial" w:cs="Arial"/>
        </w:rPr>
        <w:t xml:space="preserve"> people w</w:t>
      </w:r>
      <w:r w:rsidR="0079186F" w:rsidRPr="00031AFD">
        <w:rPr>
          <w:rFonts w:ascii="Arial" w:hAnsi="Arial" w:cs="Arial"/>
        </w:rPr>
        <w:t>ork in Food Control and Health and</w:t>
      </w:r>
      <w:r w:rsidR="002300FE" w:rsidRPr="00031AFD">
        <w:rPr>
          <w:rFonts w:ascii="Arial" w:hAnsi="Arial" w:cs="Arial"/>
        </w:rPr>
        <w:t xml:space="preserve"> Safety</w:t>
      </w:r>
      <w:r w:rsidR="00474516" w:rsidRPr="00031AFD">
        <w:rPr>
          <w:rFonts w:ascii="Arial" w:hAnsi="Arial" w:cs="Arial"/>
        </w:rPr>
        <w:t>: they</w:t>
      </w:r>
      <w:r w:rsidR="00345F71" w:rsidRPr="00031AFD">
        <w:rPr>
          <w:rFonts w:ascii="Arial" w:hAnsi="Arial" w:cs="Arial"/>
        </w:rPr>
        <w:t xml:space="preserve"> advise and check on food hygiene </w:t>
      </w:r>
      <w:r w:rsidR="00A47EB1" w:rsidRPr="00031AFD">
        <w:rPr>
          <w:rFonts w:ascii="Arial" w:hAnsi="Arial" w:cs="Arial"/>
        </w:rPr>
        <w:t>in</w:t>
      </w:r>
      <w:r w:rsidR="00474516" w:rsidRPr="00031AFD">
        <w:rPr>
          <w:rFonts w:ascii="Arial" w:hAnsi="Arial" w:cs="Arial"/>
        </w:rPr>
        <w:t>,</w:t>
      </w:r>
      <w:r w:rsidR="00A47EB1" w:rsidRPr="00031AFD">
        <w:rPr>
          <w:rFonts w:ascii="Arial" w:hAnsi="Arial" w:cs="Arial"/>
        </w:rPr>
        <w:t xml:space="preserve"> </w:t>
      </w:r>
      <w:r w:rsidR="00345F71" w:rsidRPr="00031AFD">
        <w:rPr>
          <w:rFonts w:ascii="Arial" w:hAnsi="Arial" w:cs="Arial"/>
        </w:rPr>
        <w:t>and cleanliness of</w:t>
      </w:r>
      <w:r w:rsidR="00474516" w:rsidRPr="00031AFD">
        <w:rPr>
          <w:rFonts w:ascii="Arial" w:hAnsi="Arial" w:cs="Arial"/>
        </w:rPr>
        <w:t>,</w:t>
      </w:r>
      <w:r w:rsidR="00345F71" w:rsidRPr="00031AFD">
        <w:rPr>
          <w:rFonts w:ascii="Arial" w:hAnsi="Arial" w:cs="Arial"/>
        </w:rPr>
        <w:t xml:space="preserve"> catering and food premises</w:t>
      </w:r>
      <w:r w:rsidR="002300FE" w:rsidRPr="00031AFD">
        <w:rPr>
          <w:rFonts w:ascii="Arial" w:hAnsi="Arial" w:cs="Arial"/>
        </w:rPr>
        <w:t xml:space="preserve"> </w:t>
      </w:r>
    </w:p>
    <w:p w:rsidR="002300FE" w:rsidRPr="00031AFD" w:rsidRDefault="00B1597B" w:rsidP="00C61D3D">
      <w:pPr>
        <w:pStyle w:val="ListParagraph"/>
        <w:numPr>
          <w:ilvl w:val="0"/>
          <w:numId w:val="34"/>
        </w:numPr>
        <w:tabs>
          <w:tab w:val="left" w:pos="709"/>
        </w:tabs>
        <w:spacing w:after="120" w:line="360" w:lineRule="atLeast"/>
        <w:ind w:left="709" w:hanging="283"/>
        <w:rPr>
          <w:rFonts w:ascii="Arial" w:hAnsi="Arial" w:cs="Arial"/>
        </w:rPr>
      </w:pPr>
      <w:r w:rsidRPr="00031AFD">
        <w:rPr>
          <w:rFonts w:ascii="Arial" w:hAnsi="Arial" w:cs="Arial"/>
        </w:rPr>
        <w:t>5</w:t>
      </w:r>
      <w:r w:rsidR="002300FE" w:rsidRPr="00031AFD">
        <w:rPr>
          <w:rFonts w:ascii="Arial" w:hAnsi="Arial" w:cs="Arial"/>
        </w:rPr>
        <w:t xml:space="preserve"> people work in specialist roles</w:t>
      </w:r>
      <w:r w:rsidR="00474516" w:rsidRPr="00031AFD">
        <w:rPr>
          <w:rFonts w:ascii="Arial" w:hAnsi="Arial" w:cs="Arial"/>
        </w:rPr>
        <w:t>:</w:t>
      </w:r>
      <w:r w:rsidR="002300FE" w:rsidRPr="00031AFD">
        <w:rPr>
          <w:rFonts w:ascii="Arial" w:hAnsi="Arial" w:cs="Arial"/>
        </w:rPr>
        <w:t xml:space="preserve"> </w:t>
      </w:r>
      <w:r w:rsidR="00474516" w:rsidRPr="00031AFD">
        <w:rPr>
          <w:rFonts w:ascii="Arial" w:hAnsi="Arial" w:cs="Arial"/>
        </w:rPr>
        <w:t>they monitor air quality; identify and remediate contaminated land; respond</w:t>
      </w:r>
      <w:r w:rsidR="002300FE" w:rsidRPr="00031AFD">
        <w:rPr>
          <w:rFonts w:ascii="Arial" w:hAnsi="Arial" w:cs="Arial"/>
        </w:rPr>
        <w:t xml:space="preserve"> to planning consultations</w:t>
      </w:r>
      <w:r w:rsidR="00474516" w:rsidRPr="00031AFD">
        <w:rPr>
          <w:rFonts w:ascii="Arial" w:hAnsi="Arial" w:cs="Arial"/>
        </w:rPr>
        <w:t>,</w:t>
      </w:r>
      <w:r w:rsidR="002300FE" w:rsidRPr="00031AFD">
        <w:rPr>
          <w:rFonts w:ascii="Arial" w:hAnsi="Arial" w:cs="Arial"/>
        </w:rPr>
        <w:t xml:space="preserve"> to mitigate the health and environmental impacts of new development</w:t>
      </w:r>
      <w:r w:rsidR="00474516" w:rsidRPr="00031AFD">
        <w:rPr>
          <w:rFonts w:ascii="Arial" w:hAnsi="Arial" w:cs="Arial"/>
        </w:rPr>
        <w:t>; and support</w:t>
      </w:r>
      <w:r w:rsidR="002300FE" w:rsidRPr="00031AFD">
        <w:rPr>
          <w:rFonts w:ascii="Arial" w:hAnsi="Arial" w:cs="Arial"/>
        </w:rPr>
        <w:t xml:space="preserve"> the new public health agenda.</w:t>
      </w:r>
    </w:p>
    <w:p w:rsidR="00AA18AF" w:rsidRDefault="0079186F" w:rsidP="00FA6950">
      <w:pPr>
        <w:numPr>
          <w:ilvl w:val="0"/>
          <w:numId w:val="34"/>
        </w:numPr>
        <w:tabs>
          <w:tab w:val="left" w:pos="426"/>
        </w:tabs>
        <w:spacing w:line="360" w:lineRule="atLeast"/>
        <w:ind w:left="426" w:hanging="426"/>
        <w:jc w:val="left"/>
        <w:rPr>
          <w:rFonts w:ascii="Arial" w:hAnsi="Arial" w:cs="Arial"/>
        </w:rPr>
      </w:pPr>
      <w:r w:rsidRPr="00031AFD">
        <w:rPr>
          <w:rFonts w:ascii="Arial" w:hAnsi="Arial" w:cs="Arial"/>
        </w:rPr>
        <w:t>4 people look</w:t>
      </w:r>
      <w:r>
        <w:rPr>
          <w:rFonts w:ascii="Arial" w:hAnsi="Arial" w:cs="Arial"/>
        </w:rPr>
        <w:t xml:space="preserve"> after Drainage and Watercourses</w:t>
      </w:r>
      <w:r w:rsidR="002300FE">
        <w:rPr>
          <w:rFonts w:ascii="Arial" w:hAnsi="Arial" w:cs="Arial"/>
        </w:rPr>
        <w:t xml:space="preserve">.  This is a wonderful hang-over from the distant past, but still important today!  </w:t>
      </w:r>
      <w:r w:rsidR="00A15307">
        <w:rPr>
          <w:rFonts w:ascii="Arial" w:hAnsi="Arial" w:cs="Arial"/>
        </w:rPr>
        <w:t>In the late 18</w:t>
      </w:r>
      <w:r w:rsidR="00A15307" w:rsidRPr="00A36D79">
        <w:rPr>
          <w:rFonts w:ascii="Arial" w:hAnsi="Arial" w:cs="Arial"/>
          <w:vertAlign w:val="superscript"/>
        </w:rPr>
        <w:t>th</w:t>
      </w:r>
      <w:r w:rsidR="00A15307">
        <w:rPr>
          <w:rFonts w:ascii="Arial" w:hAnsi="Arial" w:cs="Arial"/>
        </w:rPr>
        <w:t xml:space="preserve"> and early 19</w:t>
      </w:r>
      <w:r w:rsidR="00A15307" w:rsidRPr="00A36D79">
        <w:rPr>
          <w:rFonts w:ascii="Arial" w:hAnsi="Arial" w:cs="Arial"/>
          <w:vertAlign w:val="superscript"/>
        </w:rPr>
        <w:t>th</w:t>
      </w:r>
      <w:r w:rsidR="00A15307">
        <w:rPr>
          <w:rFonts w:ascii="Arial" w:hAnsi="Arial" w:cs="Arial"/>
        </w:rPr>
        <w:t xml:space="preserve"> centuries</w:t>
      </w:r>
      <w:r w:rsidR="002300FE">
        <w:rPr>
          <w:rFonts w:ascii="Arial" w:hAnsi="Arial" w:cs="Arial"/>
        </w:rPr>
        <w:t xml:space="preserve">, when the Enclosure Acts resulted in open land being enclosed by hedges and ditches to form field boundaries, the then council </w:t>
      </w:r>
      <w:r w:rsidR="00A15307">
        <w:rPr>
          <w:rFonts w:ascii="Arial" w:hAnsi="Arial" w:cs="Arial"/>
        </w:rPr>
        <w:t xml:space="preserve">was awarded </w:t>
      </w:r>
      <w:r w:rsidR="002300FE">
        <w:rPr>
          <w:rFonts w:ascii="Arial" w:hAnsi="Arial" w:cs="Arial"/>
        </w:rPr>
        <w:t>statutory responsibility for keeping certain ditches clear</w:t>
      </w:r>
      <w:r w:rsidR="00FB1A04">
        <w:rPr>
          <w:rFonts w:ascii="Arial" w:hAnsi="Arial" w:cs="Arial"/>
        </w:rPr>
        <w:t xml:space="preserve"> to avoid flooding</w:t>
      </w:r>
      <w:r w:rsidR="002300FE">
        <w:rPr>
          <w:rFonts w:ascii="Arial" w:hAnsi="Arial" w:cs="Arial"/>
        </w:rPr>
        <w:t>.  Today, three centu</w:t>
      </w:r>
      <w:r w:rsidR="00A53D5D">
        <w:rPr>
          <w:rFonts w:ascii="Arial" w:hAnsi="Arial" w:cs="Arial"/>
        </w:rPr>
        <w:t xml:space="preserve">ries later, SCDC still has this </w:t>
      </w:r>
      <w:r w:rsidR="00952ABD" w:rsidRPr="00A53D5D">
        <w:rPr>
          <w:rFonts w:ascii="Arial" w:hAnsi="Arial" w:cs="Arial"/>
        </w:rPr>
        <w:t>r</w:t>
      </w:r>
      <w:r w:rsidR="002300FE" w:rsidRPr="00A53D5D">
        <w:rPr>
          <w:rFonts w:ascii="Arial" w:hAnsi="Arial" w:cs="Arial"/>
        </w:rPr>
        <w:t xml:space="preserve">esponsibility!  We are obliged to look after about </w:t>
      </w:r>
      <w:r w:rsidR="00A15307" w:rsidRPr="00A53D5D">
        <w:rPr>
          <w:rFonts w:ascii="Arial" w:hAnsi="Arial" w:cs="Arial"/>
        </w:rPr>
        <w:t xml:space="preserve">175 </w:t>
      </w:r>
      <w:r w:rsidR="002300FE" w:rsidRPr="00A53D5D">
        <w:rPr>
          <w:rFonts w:ascii="Arial" w:hAnsi="Arial" w:cs="Arial"/>
        </w:rPr>
        <w:t>miles of ditch</w:t>
      </w:r>
      <w:r w:rsidR="00474516" w:rsidRPr="00A53D5D">
        <w:rPr>
          <w:rFonts w:ascii="Arial" w:hAnsi="Arial" w:cs="Arial"/>
        </w:rPr>
        <w:t>es</w:t>
      </w:r>
      <w:r w:rsidR="002300FE" w:rsidRPr="00A53D5D">
        <w:rPr>
          <w:rFonts w:ascii="Arial" w:hAnsi="Arial" w:cs="Arial"/>
        </w:rPr>
        <w:t xml:space="preserve"> in </w:t>
      </w:r>
      <w:r w:rsidR="002B6E82" w:rsidRPr="00A53D5D">
        <w:rPr>
          <w:rFonts w:ascii="Arial" w:hAnsi="Arial" w:cs="Arial"/>
        </w:rPr>
        <w:t xml:space="preserve">45 parishes </w:t>
      </w:r>
      <w:r w:rsidR="002300FE" w:rsidRPr="00A53D5D">
        <w:rPr>
          <w:rFonts w:ascii="Arial" w:hAnsi="Arial" w:cs="Arial"/>
        </w:rPr>
        <w:t>and 1 manager (in our Cambourne offices) and 3 operatives (based at our Waterbeach depot) do this.</w:t>
      </w:r>
    </w:p>
    <w:p w:rsidR="005C3BFE" w:rsidRPr="00FA6950" w:rsidRDefault="00FA6950" w:rsidP="00FA6950">
      <w:pPr>
        <w:numPr>
          <w:ilvl w:val="0"/>
          <w:numId w:val="34"/>
        </w:numPr>
        <w:tabs>
          <w:tab w:val="left" w:pos="426"/>
        </w:tabs>
        <w:spacing w:after="120" w:line="360" w:lineRule="atLeast"/>
        <w:ind w:left="426" w:hanging="426"/>
        <w:jc w:val="left"/>
        <w:rPr>
          <w:rFonts w:ascii="Arial" w:hAnsi="Arial" w:cs="Arial"/>
        </w:rPr>
      </w:pPr>
      <w:r w:rsidRPr="00FA6950">
        <w:rPr>
          <w:rFonts w:ascii="Arial" w:hAnsi="Arial" w:cs="Arial"/>
        </w:rPr>
        <w:lastRenderedPageBreak/>
        <w:t>2</w:t>
      </w:r>
      <w:r w:rsidR="005C3BFE" w:rsidRPr="00FA6950">
        <w:rPr>
          <w:rFonts w:ascii="Arial" w:hAnsi="Arial" w:cs="Arial"/>
        </w:rPr>
        <w:t xml:space="preserve"> people</w:t>
      </w:r>
      <w:r w:rsidR="005C3BFE" w:rsidRPr="008579F9">
        <w:rPr>
          <w:rFonts w:ascii="Arial" w:hAnsi="Arial" w:cs="Arial"/>
        </w:rPr>
        <w:t xml:space="preserve"> support all the partnerships that SCDC has with other authorities, agencies and voluntary sector groups across the district. This includes running a number of our grant schemes; working with and supporting our parish councils; and leading work on </w:t>
      </w:r>
      <w:r w:rsidR="005C3BFE" w:rsidRPr="00FA6950">
        <w:rPr>
          <w:rFonts w:ascii="Arial" w:hAnsi="Arial" w:cs="Arial"/>
        </w:rPr>
        <w:t>projects such as community transport.</w:t>
      </w:r>
    </w:p>
    <w:p w:rsidR="002300FE" w:rsidRPr="00FA6950" w:rsidRDefault="00B1597B" w:rsidP="00FA6950">
      <w:pPr>
        <w:numPr>
          <w:ilvl w:val="0"/>
          <w:numId w:val="34"/>
        </w:numPr>
        <w:tabs>
          <w:tab w:val="left" w:pos="709"/>
        </w:tabs>
        <w:spacing w:after="120" w:line="360" w:lineRule="atLeast"/>
        <w:ind w:left="426" w:hanging="426"/>
        <w:jc w:val="left"/>
        <w:rPr>
          <w:rFonts w:ascii="Arial" w:hAnsi="Arial" w:cs="Arial"/>
        </w:rPr>
      </w:pPr>
      <w:r w:rsidRPr="00FA6950">
        <w:rPr>
          <w:rFonts w:ascii="Arial" w:hAnsi="Arial" w:cs="Arial"/>
        </w:rPr>
        <w:t>3</w:t>
      </w:r>
      <w:r w:rsidR="002300FE" w:rsidRPr="00FA6950">
        <w:rPr>
          <w:rFonts w:ascii="Arial" w:hAnsi="Arial" w:cs="Arial"/>
        </w:rPr>
        <w:t xml:space="preserve"> administrative</w:t>
      </w:r>
      <w:r w:rsidR="00474516" w:rsidRPr="00FA6950">
        <w:rPr>
          <w:rFonts w:ascii="Arial" w:hAnsi="Arial" w:cs="Arial"/>
        </w:rPr>
        <w:t xml:space="preserve"> assistants and 1</w:t>
      </w:r>
      <w:r w:rsidR="007C03AA" w:rsidRPr="00FA6950">
        <w:rPr>
          <w:rFonts w:ascii="Arial" w:hAnsi="Arial" w:cs="Arial"/>
        </w:rPr>
        <w:t xml:space="preserve"> manage</w:t>
      </w:r>
      <w:r w:rsidR="00474516" w:rsidRPr="00FA6950">
        <w:rPr>
          <w:rFonts w:ascii="Arial" w:hAnsi="Arial" w:cs="Arial"/>
        </w:rPr>
        <w:t>r maintain</w:t>
      </w:r>
      <w:r w:rsidR="002300FE" w:rsidRPr="00FA6950">
        <w:rPr>
          <w:rFonts w:ascii="Arial" w:hAnsi="Arial" w:cs="Arial"/>
        </w:rPr>
        <w:t xml:space="preserve"> the records and databases supporting operational services</w:t>
      </w:r>
      <w:r w:rsidR="00474516" w:rsidRPr="00FA6950">
        <w:rPr>
          <w:rFonts w:ascii="Arial" w:hAnsi="Arial" w:cs="Arial"/>
        </w:rPr>
        <w:t>.</w:t>
      </w:r>
    </w:p>
    <w:p w:rsidR="0029370F" w:rsidRDefault="007C03AA" w:rsidP="00FA6950">
      <w:pPr>
        <w:numPr>
          <w:ilvl w:val="0"/>
          <w:numId w:val="34"/>
        </w:numPr>
        <w:tabs>
          <w:tab w:val="left" w:pos="426"/>
        </w:tabs>
        <w:spacing w:after="120" w:line="360" w:lineRule="atLeast"/>
        <w:ind w:left="426" w:hanging="426"/>
        <w:rPr>
          <w:rFonts w:ascii="Arial" w:hAnsi="Arial" w:cs="Arial"/>
        </w:rPr>
      </w:pPr>
      <w:r w:rsidRPr="00031AFD">
        <w:rPr>
          <w:rFonts w:ascii="Arial" w:hAnsi="Arial" w:cs="Arial"/>
        </w:rPr>
        <w:t xml:space="preserve">1 </w:t>
      </w:r>
      <w:r w:rsidR="00A53D5D">
        <w:rPr>
          <w:rFonts w:ascii="Arial" w:hAnsi="Arial" w:cs="Arial"/>
        </w:rPr>
        <w:t>Director</w:t>
      </w:r>
      <w:r w:rsidRPr="00031AFD">
        <w:rPr>
          <w:rFonts w:ascii="Arial" w:hAnsi="Arial" w:cs="Arial"/>
        </w:rPr>
        <w:t xml:space="preserve"> looks after the whole function</w:t>
      </w:r>
      <w:r w:rsidR="00474516">
        <w:rPr>
          <w:rFonts w:ascii="Arial" w:hAnsi="Arial" w:cs="Arial"/>
        </w:rPr>
        <w:t>.</w:t>
      </w:r>
    </w:p>
    <w:tbl>
      <w:tblPr>
        <w:tblW w:w="7890" w:type="dxa"/>
        <w:tblInd w:w="93" w:type="dxa"/>
        <w:tblLook w:val="04A0" w:firstRow="1" w:lastRow="0" w:firstColumn="1" w:lastColumn="0" w:noHBand="0" w:noVBand="1"/>
      </w:tblPr>
      <w:tblGrid>
        <w:gridCol w:w="960"/>
        <w:gridCol w:w="2617"/>
        <w:gridCol w:w="2617"/>
        <w:gridCol w:w="1017"/>
        <w:gridCol w:w="984"/>
      </w:tblGrid>
      <w:tr w:rsidR="00A302C6" w:rsidRPr="00A302C6" w:rsidTr="00A302C6">
        <w:trPr>
          <w:trHeight w:val="1275"/>
        </w:trPr>
        <w:tc>
          <w:tcPr>
            <w:tcW w:w="3577" w:type="dxa"/>
            <w:gridSpan w:val="2"/>
            <w:tcBorders>
              <w:top w:val="nil"/>
              <w:left w:val="nil"/>
              <w:bottom w:val="nil"/>
              <w:right w:val="nil"/>
            </w:tcBorders>
            <w:shd w:val="clear" w:color="auto" w:fill="auto"/>
            <w:noWrap/>
            <w:vAlign w:val="center"/>
            <w:hideMark/>
          </w:tcPr>
          <w:p w:rsid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The accounts for this area are</w:t>
            </w:r>
          </w:p>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 xml:space="preserve"> (£ million):</w:t>
            </w:r>
          </w:p>
        </w:tc>
        <w:tc>
          <w:tcPr>
            <w:tcW w:w="2617"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eastAsia="Arial Unicode MS"/>
                <w:color w:val="000000"/>
                <w:sz w:val="20"/>
                <w:lang w:eastAsia="en-GB"/>
              </w:rPr>
            </w:pPr>
          </w:p>
        </w:tc>
        <w:tc>
          <w:tcPr>
            <w:tcW w:w="898" w:type="dxa"/>
            <w:tcBorders>
              <w:top w:val="nil"/>
              <w:left w:val="nil"/>
              <w:bottom w:val="nil"/>
              <w:right w:val="nil"/>
            </w:tcBorders>
            <w:shd w:val="clear" w:color="auto" w:fill="auto"/>
            <w:vAlign w:val="center"/>
            <w:hideMark/>
          </w:tcPr>
          <w:p w:rsidR="00A302C6" w:rsidRPr="00A302C6" w:rsidRDefault="00A302C6" w:rsidP="00A302C6">
            <w:pPr>
              <w:spacing w:line="240" w:lineRule="auto"/>
              <w:jc w:val="center"/>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Charged to Housing Revenue Account</w:t>
            </w:r>
          </w:p>
        </w:tc>
        <w:tc>
          <w:tcPr>
            <w:tcW w:w="798" w:type="dxa"/>
            <w:tcBorders>
              <w:top w:val="nil"/>
              <w:left w:val="nil"/>
              <w:bottom w:val="nil"/>
              <w:right w:val="nil"/>
            </w:tcBorders>
            <w:shd w:val="clear" w:color="auto" w:fill="auto"/>
            <w:vAlign w:val="center"/>
            <w:hideMark/>
          </w:tcPr>
          <w:p w:rsidR="00A302C6" w:rsidRPr="00A302C6" w:rsidRDefault="00A302C6" w:rsidP="00A302C6">
            <w:pPr>
              <w:spacing w:line="240" w:lineRule="auto"/>
              <w:jc w:val="center"/>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Charged to General Fund</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*Costs of the officers at Cambourne and Waterbeach</w:t>
            </w: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-1.802</w:t>
            </w:r>
          </w:p>
        </w:tc>
      </w:tr>
      <w:tr w:rsidR="00A302C6" w:rsidRPr="00A302C6" w:rsidTr="00A302C6">
        <w:trPr>
          <w:trHeight w:val="285"/>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**Overheads/recharges</w:t>
            </w:r>
          </w:p>
        </w:tc>
        <w:tc>
          <w:tcPr>
            <w:tcW w:w="798" w:type="dxa"/>
            <w:tcBorders>
              <w:top w:val="nil"/>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-0.131</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-1.933</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Of which: recharged to Housing Revenue Account</w:t>
            </w:r>
          </w:p>
        </w:tc>
        <w:tc>
          <w:tcPr>
            <w:tcW w:w="8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-0.016</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0.016</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*Cost of other staff providing services</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-2.133</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Direct costs, e.g. property, transport, supplies and services</w:t>
            </w: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-3.164</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Depreciation / financing</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-0.283</w:t>
            </w:r>
          </w:p>
        </w:tc>
      </w:tr>
      <w:tr w:rsidR="00A302C6" w:rsidRPr="00A302C6" w:rsidTr="00A302C6">
        <w:trPr>
          <w:trHeight w:val="285"/>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Fees and charges and other income</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2.147</w:t>
            </w:r>
          </w:p>
        </w:tc>
      </w:tr>
      <w:tr w:rsidR="00A302C6" w:rsidRPr="00A302C6" w:rsidTr="00A302C6">
        <w:trPr>
          <w:trHeight w:val="285"/>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single" w:sz="8" w:space="0" w:color="auto"/>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-5.350</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16"/>
                <w:szCs w:val="16"/>
                <w:lang w:eastAsia="en-GB"/>
              </w:rPr>
            </w:pPr>
            <w:r w:rsidRPr="00A302C6">
              <w:rPr>
                <w:rFonts w:ascii="Arial" w:eastAsia="Arial Unicode MS" w:hAnsi="Arial" w:cs="Arial"/>
                <w:color w:val="000000"/>
                <w:sz w:val="16"/>
                <w:szCs w:val="16"/>
                <w:lang w:eastAsia="en-GB"/>
              </w:rPr>
              <w:t>* Salaries, wages, National Insurance, pensions, as discussed earlier in this document</w:t>
            </w:r>
          </w:p>
        </w:tc>
        <w:tc>
          <w:tcPr>
            <w:tcW w:w="7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A302C6">
        <w:trPr>
          <w:trHeight w:val="270"/>
        </w:trPr>
        <w:tc>
          <w:tcPr>
            <w:tcW w:w="960" w:type="dxa"/>
            <w:vMerge w:val="restart"/>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vMerge w:val="restart"/>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16"/>
                <w:szCs w:val="16"/>
                <w:lang w:eastAsia="en-GB"/>
              </w:rPr>
            </w:pPr>
            <w:r w:rsidRPr="00A302C6">
              <w:rPr>
                <w:rFonts w:ascii="Arial" w:eastAsia="Arial Unicode MS" w:hAnsi="Arial" w:cs="Arial"/>
                <w:color w:val="000000"/>
                <w:sz w:val="16"/>
                <w:szCs w:val="16"/>
                <w:lang w:eastAsia="en-GB"/>
              </w:rPr>
              <w:t>** See discussion of ‘overheads’ earlier in this document</w:t>
            </w:r>
          </w:p>
        </w:tc>
        <w:tc>
          <w:tcPr>
            <w:tcW w:w="898" w:type="dxa"/>
            <w:vMerge w:val="restart"/>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vMerge w:val="restart"/>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A302C6">
        <w:trPr>
          <w:trHeight w:val="270"/>
        </w:trPr>
        <w:tc>
          <w:tcPr>
            <w:tcW w:w="960" w:type="dxa"/>
            <w:vMerge/>
            <w:tcBorders>
              <w:top w:val="nil"/>
              <w:left w:val="nil"/>
              <w:bottom w:val="nil"/>
              <w:right w:val="nil"/>
            </w:tcBorders>
            <w:vAlign w:val="center"/>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vMerge/>
            <w:tcBorders>
              <w:top w:val="nil"/>
              <w:left w:val="nil"/>
              <w:bottom w:val="nil"/>
              <w:right w:val="nil"/>
            </w:tcBorders>
            <w:vAlign w:val="center"/>
            <w:hideMark/>
          </w:tcPr>
          <w:p w:rsidR="00A302C6" w:rsidRPr="00A302C6" w:rsidRDefault="00A302C6" w:rsidP="00A302C6">
            <w:pPr>
              <w:spacing w:line="240" w:lineRule="auto"/>
              <w:jc w:val="left"/>
              <w:rPr>
                <w:rFonts w:ascii="Arial" w:eastAsia="Arial Unicode MS" w:hAnsi="Arial" w:cs="Arial"/>
                <w:color w:val="000000"/>
                <w:sz w:val="16"/>
                <w:szCs w:val="16"/>
                <w:lang w:eastAsia="en-GB"/>
              </w:rPr>
            </w:pPr>
          </w:p>
        </w:tc>
        <w:tc>
          <w:tcPr>
            <w:tcW w:w="898" w:type="dxa"/>
            <w:vMerge/>
            <w:tcBorders>
              <w:top w:val="nil"/>
              <w:left w:val="nil"/>
              <w:bottom w:val="nil"/>
              <w:right w:val="nil"/>
            </w:tcBorders>
            <w:vAlign w:val="center"/>
            <w:hideMark/>
          </w:tcPr>
          <w:p w:rsidR="00A302C6" w:rsidRPr="00A302C6" w:rsidRDefault="00A302C6" w:rsidP="00A302C6">
            <w:pPr>
              <w:spacing w:line="240" w:lineRule="auto"/>
              <w:jc w:val="left"/>
              <w:rPr>
                <w:rFonts w:eastAsia="Arial Unicode MS"/>
                <w:color w:val="000000"/>
                <w:sz w:val="20"/>
                <w:lang w:eastAsia="en-GB"/>
              </w:rPr>
            </w:pPr>
          </w:p>
        </w:tc>
        <w:tc>
          <w:tcPr>
            <w:tcW w:w="798" w:type="dxa"/>
            <w:vMerge/>
            <w:tcBorders>
              <w:top w:val="nil"/>
              <w:left w:val="nil"/>
              <w:bottom w:val="nil"/>
              <w:right w:val="nil"/>
            </w:tcBorders>
            <w:vAlign w:val="center"/>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A302C6">
        <w:trPr>
          <w:trHeight w:val="270"/>
        </w:trPr>
        <w:tc>
          <w:tcPr>
            <w:tcW w:w="960" w:type="dxa"/>
            <w:vMerge/>
            <w:tcBorders>
              <w:top w:val="nil"/>
              <w:left w:val="nil"/>
              <w:bottom w:val="nil"/>
              <w:right w:val="nil"/>
            </w:tcBorders>
            <w:vAlign w:val="center"/>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vMerge/>
            <w:tcBorders>
              <w:top w:val="nil"/>
              <w:left w:val="nil"/>
              <w:bottom w:val="nil"/>
              <w:right w:val="nil"/>
            </w:tcBorders>
            <w:vAlign w:val="center"/>
            <w:hideMark/>
          </w:tcPr>
          <w:p w:rsidR="00A302C6" w:rsidRPr="00A302C6" w:rsidRDefault="00A302C6" w:rsidP="00A302C6">
            <w:pPr>
              <w:spacing w:line="240" w:lineRule="auto"/>
              <w:jc w:val="left"/>
              <w:rPr>
                <w:rFonts w:ascii="Arial" w:eastAsia="Arial Unicode MS" w:hAnsi="Arial" w:cs="Arial"/>
                <w:color w:val="000000"/>
                <w:sz w:val="16"/>
                <w:szCs w:val="16"/>
                <w:lang w:eastAsia="en-GB"/>
              </w:rPr>
            </w:pPr>
          </w:p>
        </w:tc>
        <w:tc>
          <w:tcPr>
            <w:tcW w:w="898" w:type="dxa"/>
            <w:vMerge/>
            <w:tcBorders>
              <w:top w:val="nil"/>
              <w:left w:val="nil"/>
              <w:bottom w:val="nil"/>
              <w:right w:val="nil"/>
            </w:tcBorders>
            <w:vAlign w:val="center"/>
            <w:hideMark/>
          </w:tcPr>
          <w:p w:rsidR="00A302C6" w:rsidRPr="00A302C6" w:rsidRDefault="00A302C6" w:rsidP="00A302C6">
            <w:pPr>
              <w:spacing w:line="240" w:lineRule="auto"/>
              <w:jc w:val="left"/>
              <w:rPr>
                <w:rFonts w:eastAsia="Arial Unicode MS"/>
                <w:color w:val="000000"/>
                <w:sz w:val="20"/>
                <w:lang w:eastAsia="en-GB"/>
              </w:rPr>
            </w:pPr>
          </w:p>
        </w:tc>
        <w:tc>
          <w:tcPr>
            <w:tcW w:w="798" w:type="dxa"/>
            <w:vMerge/>
            <w:tcBorders>
              <w:top w:val="nil"/>
              <w:left w:val="nil"/>
              <w:bottom w:val="nil"/>
              <w:right w:val="nil"/>
            </w:tcBorders>
            <w:vAlign w:val="center"/>
            <w:hideMark/>
          </w:tcPr>
          <w:p w:rsidR="00A302C6" w:rsidRPr="00A302C6" w:rsidRDefault="00A302C6" w:rsidP="00A302C6">
            <w:pPr>
              <w:spacing w:line="240" w:lineRule="auto"/>
              <w:jc w:val="left"/>
              <w:rPr>
                <w:rFonts w:eastAsia="Arial Unicode MS"/>
                <w:color w:val="000000"/>
                <w:sz w:val="20"/>
                <w:lang w:eastAsia="en-GB"/>
              </w:rPr>
            </w:pPr>
          </w:p>
        </w:tc>
      </w:tr>
    </w:tbl>
    <w:p w:rsidR="00D833F3" w:rsidRPr="0083078E" w:rsidRDefault="004B561A" w:rsidP="00D833F3">
      <w:pPr>
        <w:tabs>
          <w:tab w:val="left" w:pos="426"/>
        </w:tabs>
        <w:spacing w:after="120" w:line="360" w:lineRule="atLeast"/>
        <w:ind w:left="426"/>
        <w:rPr>
          <w:rFonts w:ascii="Arial" w:hAnsi="Arial" w:cs="Arial"/>
        </w:rPr>
      </w:pPr>
      <w:r>
        <w:rPr>
          <w:rFonts w:ascii="Arial" w:hAnsi="Arial" w:cs="Arial"/>
          <w:b/>
          <w:noProof/>
          <w:u w:val="single"/>
          <w:lang w:eastAsia="en-GB"/>
        </w:rPr>
        <w:drawing>
          <wp:inline distT="0" distB="0" distL="0" distR="0" wp14:anchorId="7190EF2C" wp14:editId="603461BE">
            <wp:extent cx="5010150" cy="3830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ordable Hom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2333" cy="3832418"/>
                    </a:xfrm>
                    <a:prstGeom prst="rect">
                      <a:avLst/>
                    </a:prstGeom>
                  </pic:spPr>
                </pic:pic>
              </a:graphicData>
            </a:graphic>
          </wp:inline>
        </w:drawing>
      </w:r>
    </w:p>
    <w:p w:rsidR="00A60962" w:rsidRDefault="00E8440C" w:rsidP="00EF12C5">
      <w:pPr>
        <w:tabs>
          <w:tab w:val="left" w:pos="0"/>
        </w:tabs>
        <w:spacing w:after="120" w:line="360" w:lineRule="atLeast"/>
        <w:rPr>
          <w:rFonts w:ascii="Arial" w:hAnsi="Arial" w:cs="Arial"/>
        </w:rPr>
      </w:pPr>
      <w:r>
        <w:rPr>
          <w:rFonts w:ascii="Arial" w:hAnsi="Arial" w:cs="Arial"/>
          <w:b/>
          <w:u w:val="single"/>
        </w:rPr>
        <w:br w:type="page"/>
      </w:r>
      <w:r w:rsidR="002300FE">
        <w:rPr>
          <w:rFonts w:ascii="Arial" w:hAnsi="Arial" w:cs="Arial"/>
          <w:b/>
          <w:u w:val="single"/>
        </w:rPr>
        <w:lastRenderedPageBreak/>
        <w:t>(4)</w:t>
      </w:r>
      <w:r w:rsidR="002300FE">
        <w:rPr>
          <w:rFonts w:ascii="Arial" w:hAnsi="Arial" w:cs="Arial"/>
          <w:b/>
          <w:u w:val="single"/>
        </w:rPr>
        <w:tab/>
        <w:t xml:space="preserve">Corporate </w:t>
      </w:r>
      <w:r w:rsidR="009A27EA">
        <w:rPr>
          <w:rFonts w:ascii="Arial" w:hAnsi="Arial" w:cs="Arial"/>
          <w:b/>
          <w:u w:val="single"/>
        </w:rPr>
        <w:t>S</w:t>
      </w:r>
      <w:r w:rsidR="002300FE">
        <w:rPr>
          <w:rFonts w:ascii="Arial" w:hAnsi="Arial" w:cs="Arial"/>
          <w:b/>
          <w:u w:val="single"/>
        </w:rPr>
        <w:t>ervices</w:t>
      </w:r>
    </w:p>
    <w:p w:rsidR="00A60962" w:rsidRDefault="00400CE4" w:rsidP="00EF12C5">
      <w:pPr>
        <w:tabs>
          <w:tab w:val="left" w:pos="567"/>
        </w:tabs>
        <w:spacing w:after="120" w:line="360" w:lineRule="atLeast"/>
        <w:jc w:val="left"/>
        <w:rPr>
          <w:rFonts w:ascii="Arial" w:hAnsi="Arial" w:cs="Arial"/>
        </w:rPr>
      </w:pPr>
      <w:r>
        <w:rPr>
          <w:rFonts w:ascii="Arial" w:hAnsi="Arial" w:cs="Arial"/>
        </w:rPr>
        <w:t>143</w:t>
      </w:r>
      <w:r w:rsidR="002300FE" w:rsidRPr="00031AFD">
        <w:rPr>
          <w:rFonts w:ascii="Arial" w:hAnsi="Arial" w:cs="Arial"/>
        </w:rPr>
        <w:t xml:space="preserve"> people look after the financial and administrative back-up that you would expect of any major organisation.  </w:t>
      </w:r>
    </w:p>
    <w:p w:rsidR="00D15022" w:rsidRPr="00D15022" w:rsidRDefault="00D15022" w:rsidP="00D15022">
      <w:pPr>
        <w:pStyle w:val="ListParagraph"/>
        <w:numPr>
          <w:ilvl w:val="0"/>
          <w:numId w:val="39"/>
        </w:numPr>
        <w:tabs>
          <w:tab w:val="left" w:pos="567"/>
        </w:tabs>
        <w:spacing w:after="120" w:line="360" w:lineRule="atLeast"/>
        <w:ind w:left="426" w:hanging="426"/>
        <w:rPr>
          <w:rFonts w:ascii="Arial" w:hAnsi="Arial" w:cs="Arial"/>
        </w:rPr>
      </w:pPr>
      <w:r>
        <w:rPr>
          <w:rFonts w:ascii="Arial" w:hAnsi="Arial" w:cs="Arial"/>
        </w:rPr>
        <w:t>1 b</w:t>
      </w:r>
      <w:r w:rsidRPr="00D15022">
        <w:rPr>
          <w:rFonts w:ascii="Arial" w:hAnsi="Arial" w:cs="Arial"/>
        </w:rPr>
        <w:t>enefits manager</w:t>
      </w:r>
      <w:r>
        <w:rPr>
          <w:rFonts w:ascii="Arial" w:hAnsi="Arial" w:cs="Arial"/>
        </w:rPr>
        <w:t xml:space="preserve"> in charge of:</w:t>
      </w:r>
    </w:p>
    <w:p w:rsidR="002300FE" w:rsidRPr="00F26BBA" w:rsidRDefault="002300FE" w:rsidP="00311969">
      <w:pPr>
        <w:numPr>
          <w:ilvl w:val="0"/>
          <w:numId w:val="36"/>
        </w:numPr>
        <w:tabs>
          <w:tab w:val="left" w:pos="426"/>
        </w:tabs>
        <w:spacing w:after="120" w:line="360" w:lineRule="atLeast"/>
        <w:ind w:left="425" w:hanging="425"/>
        <w:jc w:val="left"/>
        <w:rPr>
          <w:rFonts w:ascii="Arial" w:hAnsi="Arial" w:cs="Arial"/>
        </w:rPr>
      </w:pPr>
      <w:r w:rsidRPr="005176ED">
        <w:rPr>
          <w:rFonts w:ascii="Arial" w:hAnsi="Arial" w:cs="Arial"/>
        </w:rPr>
        <w:t>2</w:t>
      </w:r>
      <w:r w:rsidR="00D15022">
        <w:rPr>
          <w:rFonts w:ascii="Arial" w:hAnsi="Arial" w:cs="Arial"/>
        </w:rPr>
        <w:t>2</w:t>
      </w:r>
      <w:r>
        <w:rPr>
          <w:rFonts w:ascii="Arial" w:hAnsi="Arial" w:cs="Arial"/>
        </w:rPr>
        <w:t xml:space="preserve"> people </w:t>
      </w:r>
      <w:r w:rsidR="00D15022">
        <w:rPr>
          <w:rFonts w:ascii="Arial" w:hAnsi="Arial" w:cs="Arial"/>
        </w:rPr>
        <w:t xml:space="preserve">who </w:t>
      </w:r>
      <w:r>
        <w:rPr>
          <w:rFonts w:ascii="Arial" w:hAnsi="Arial" w:cs="Arial"/>
        </w:rPr>
        <w:t xml:space="preserve">look after </w:t>
      </w:r>
      <w:r w:rsidR="00F26BBA">
        <w:rPr>
          <w:rFonts w:ascii="Arial" w:hAnsi="Arial" w:cs="Arial"/>
        </w:rPr>
        <w:t xml:space="preserve">Council Tax </w:t>
      </w:r>
      <w:r w:rsidR="00135DE9">
        <w:rPr>
          <w:rFonts w:ascii="Arial" w:hAnsi="Arial" w:cs="Arial"/>
        </w:rPr>
        <w:t xml:space="preserve">Support </w:t>
      </w:r>
      <w:r w:rsidR="00F26BBA">
        <w:rPr>
          <w:rFonts w:ascii="Arial" w:hAnsi="Arial" w:cs="Arial"/>
        </w:rPr>
        <w:t xml:space="preserve">and </w:t>
      </w:r>
      <w:r>
        <w:rPr>
          <w:rFonts w:ascii="Arial" w:hAnsi="Arial" w:cs="Arial"/>
        </w:rPr>
        <w:t xml:space="preserve">Housing Benefits.  SCDC is responsible </w:t>
      </w:r>
      <w:r w:rsidR="00952ABD">
        <w:rPr>
          <w:rFonts w:ascii="Arial" w:hAnsi="Arial" w:cs="Arial"/>
        </w:rPr>
        <w:t>for processing applications for</w:t>
      </w:r>
      <w:r>
        <w:rPr>
          <w:rFonts w:ascii="Arial" w:hAnsi="Arial" w:cs="Arial"/>
        </w:rPr>
        <w:t xml:space="preserve"> benefit</w:t>
      </w:r>
      <w:r w:rsidR="00952ABD">
        <w:rPr>
          <w:rFonts w:ascii="Arial" w:hAnsi="Arial" w:cs="Arial"/>
        </w:rPr>
        <w:t>s</w:t>
      </w:r>
      <w:r>
        <w:rPr>
          <w:rFonts w:ascii="Arial" w:hAnsi="Arial" w:cs="Arial"/>
        </w:rPr>
        <w:t xml:space="preserve"> a</w:t>
      </w:r>
      <w:r w:rsidR="0079186F">
        <w:rPr>
          <w:rFonts w:ascii="Arial" w:hAnsi="Arial" w:cs="Arial"/>
        </w:rPr>
        <w:t xml:space="preserve">nd </w:t>
      </w:r>
      <w:r w:rsidR="00743567">
        <w:rPr>
          <w:rFonts w:ascii="Arial" w:hAnsi="Arial" w:cs="Arial"/>
        </w:rPr>
        <w:t>making the payments.  In 2013/14</w:t>
      </w:r>
      <w:r>
        <w:rPr>
          <w:rFonts w:ascii="Arial" w:hAnsi="Arial" w:cs="Arial"/>
        </w:rPr>
        <w:t xml:space="preserve">, </w:t>
      </w:r>
      <w:r w:rsidR="00F26BBA">
        <w:rPr>
          <w:rFonts w:ascii="Arial" w:hAnsi="Arial" w:cs="Arial"/>
        </w:rPr>
        <w:t xml:space="preserve">around </w:t>
      </w:r>
      <w:r w:rsidR="00311969" w:rsidRPr="006C6160">
        <w:rPr>
          <w:rFonts w:ascii="Arial" w:hAnsi="Arial" w:cs="Arial"/>
        </w:rPr>
        <w:t>12,</w:t>
      </w:r>
      <w:r w:rsidR="006C6160" w:rsidRPr="006C6160">
        <w:rPr>
          <w:rFonts w:ascii="Arial" w:hAnsi="Arial" w:cs="Arial"/>
        </w:rPr>
        <w:t>120</w:t>
      </w:r>
      <w:r w:rsidR="00F26BBA">
        <w:rPr>
          <w:rFonts w:ascii="Arial" w:hAnsi="Arial" w:cs="Arial"/>
        </w:rPr>
        <w:t xml:space="preserve"> claims </w:t>
      </w:r>
      <w:r>
        <w:rPr>
          <w:rFonts w:ascii="Arial" w:hAnsi="Arial" w:cs="Arial"/>
        </w:rPr>
        <w:t xml:space="preserve">in South Cambridgeshire </w:t>
      </w:r>
      <w:r w:rsidR="00F26BBA">
        <w:rPr>
          <w:rFonts w:ascii="Arial" w:hAnsi="Arial" w:cs="Arial"/>
        </w:rPr>
        <w:t>totall</w:t>
      </w:r>
      <w:r>
        <w:rPr>
          <w:rFonts w:ascii="Arial" w:hAnsi="Arial" w:cs="Arial"/>
        </w:rPr>
        <w:t xml:space="preserve">ed </w:t>
      </w:r>
      <w:r w:rsidR="00F26BBA">
        <w:rPr>
          <w:rFonts w:ascii="Arial" w:hAnsi="Arial" w:cs="Arial"/>
        </w:rPr>
        <w:t xml:space="preserve">approximately </w:t>
      </w:r>
      <w:r w:rsidRPr="00DF0E2E">
        <w:rPr>
          <w:rFonts w:ascii="Arial" w:hAnsi="Arial" w:cs="Arial"/>
        </w:rPr>
        <w:t>£</w:t>
      </w:r>
      <w:r w:rsidR="00DF0E2E" w:rsidRPr="00DF0E2E">
        <w:rPr>
          <w:rFonts w:ascii="Arial" w:hAnsi="Arial" w:cs="Arial"/>
        </w:rPr>
        <w:t>27</w:t>
      </w:r>
      <w:r w:rsidR="00F26BBA" w:rsidRPr="00DF0E2E">
        <w:rPr>
          <w:rFonts w:ascii="Arial" w:hAnsi="Arial" w:cs="Arial"/>
        </w:rPr>
        <w:t xml:space="preserve"> million</w:t>
      </w:r>
      <w:r w:rsidR="002B6E82" w:rsidRPr="00DF0E2E">
        <w:rPr>
          <w:rFonts w:ascii="Arial" w:hAnsi="Arial" w:cs="Arial"/>
        </w:rPr>
        <w:t xml:space="preserve"> in</w:t>
      </w:r>
      <w:r w:rsidRPr="00DF0E2E">
        <w:rPr>
          <w:rFonts w:ascii="Arial" w:hAnsi="Arial" w:cs="Arial"/>
        </w:rPr>
        <w:t xml:space="preserve"> </w:t>
      </w:r>
      <w:r w:rsidR="00F26BBA" w:rsidRPr="00DF0E2E">
        <w:rPr>
          <w:rFonts w:ascii="Arial" w:hAnsi="Arial" w:cs="Arial"/>
        </w:rPr>
        <w:t>b</w:t>
      </w:r>
      <w:r w:rsidRPr="00DF0E2E">
        <w:rPr>
          <w:rFonts w:ascii="Arial" w:hAnsi="Arial" w:cs="Arial"/>
        </w:rPr>
        <w:t>enefit</w:t>
      </w:r>
      <w:r w:rsidR="00F26BBA" w:rsidRPr="00DF0E2E">
        <w:rPr>
          <w:rFonts w:ascii="Arial" w:hAnsi="Arial" w:cs="Arial"/>
        </w:rPr>
        <w:t>s</w:t>
      </w:r>
      <w:r>
        <w:rPr>
          <w:rFonts w:ascii="Arial" w:hAnsi="Arial" w:cs="Arial"/>
        </w:rPr>
        <w:t xml:space="preserve">.  </w:t>
      </w:r>
      <w:r w:rsidR="00D15022" w:rsidRPr="00D15022">
        <w:rPr>
          <w:rFonts w:ascii="Arial" w:hAnsi="Arial" w:cs="Arial"/>
        </w:rPr>
        <w:t>A large proportion of</w:t>
      </w:r>
      <w:r w:rsidRPr="00D15022">
        <w:rPr>
          <w:rFonts w:ascii="Arial" w:hAnsi="Arial" w:cs="Arial"/>
        </w:rPr>
        <w:t xml:space="preserve"> the mon</w:t>
      </w:r>
      <w:r w:rsidR="002B6E82" w:rsidRPr="00D15022">
        <w:rPr>
          <w:rFonts w:ascii="Arial" w:hAnsi="Arial" w:cs="Arial"/>
        </w:rPr>
        <w:t>ey that is paid out comes from centr</w:t>
      </w:r>
      <w:r w:rsidR="00CF61CF" w:rsidRPr="00D15022">
        <w:rPr>
          <w:rFonts w:ascii="Arial" w:hAnsi="Arial" w:cs="Arial"/>
        </w:rPr>
        <w:t>al G</w:t>
      </w:r>
      <w:r w:rsidRPr="00D15022">
        <w:rPr>
          <w:rFonts w:ascii="Arial" w:hAnsi="Arial" w:cs="Arial"/>
        </w:rPr>
        <w:t>overnment, so it just passes through SCDC’s hands and does not come out of the Council Tax</w:t>
      </w:r>
      <w:r w:rsidR="00F26BBA" w:rsidRPr="00D15022">
        <w:rPr>
          <w:rFonts w:ascii="Arial" w:hAnsi="Arial" w:cs="Arial"/>
        </w:rPr>
        <w:t>,</w:t>
      </w:r>
      <w:r w:rsidRPr="00D15022">
        <w:rPr>
          <w:rFonts w:ascii="Arial" w:hAnsi="Arial" w:cs="Arial"/>
        </w:rPr>
        <w:t xml:space="preserve"> etc.  In the accounts that follow, you will therefore see the housing benefit itself, on a pass-through basis</w:t>
      </w:r>
      <w:r w:rsidR="00F26BBA" w:rsidRPr="00D15022">
        <w:rPr>
          <w:rFonts w:ascii="Arial" w:hAnsi="Arial" w:cs="Arial"/>
        </w:rPr>
        <w:t xml:space="preserve"> as expenditure and income</w:t>
      </w:r>
      <w:r w:rsidR="002B6E82" w:rsidRPr="00D15022">
        <w:rPr>
          <w:rFonts w:ascii="Arial" w:hAnsi="Arial" w:cs="Arial"/>
        </w:rPr>
        <w:t>, and</w:t>
      </w:r>
      <w:r w:rsidRPr="00D15022">
        <w:rPr>
          <w:rFonts w:ascii="Arial" w:hAnsi="Arial" w:cs="Arial"/>
        </w:rPr>
        <w:t xml:space="preserve"> you will see the costs of our employees who process the claims.  </w:t>
      </w:r>
      <w:r w:rsidR="00F26BBA" w:rsidRPr="00D15022">
        <w:rPr>
          <w:rFonts w:ascii="Arial" w:hAnsi="Arial" w:cs="Arial"/>
        </w:rPr>
        <w:t xml:space="preserve">We receive </w:t>
      </w:r>
      <w:r w:rsidR="00CF61CF" w:rsidRPr="00D15022">
        <w:rPr>
          <w:rFonts w:ascii="Arial" w:hAnsi="Arial" w:cs="Arial"/>
        </w:rPr>
        <w:t>a grant from the G</w:t>
      </w:r>
      <w:r w:rsidRPr="00D15022">
        <w:rPr>
          <w:rFonts w:ascii="Arial" w:hAnsi="Arial" w:cs="Arial"/>
        </w:rPr>
        <w:t xml:space="preserve">overnment </w:t>
      </w:r>
      <w:r w:rsidR="00F26BBA" w:rsidRPr="00D15022">
        <w:rPr>
          <w:rFonts w:ascii="Arial" w:hAnsi="Arial" w:cs="Arial"/>
        </w:rPr>
        <w:t>but this o</w:t>
      </w:r>
      <w:r w:rsidR="00FD29B9" w:rsidRPr="00D15022">
        <w:rPr>
          <w:rFonts w:ascii="Arial" w:hAnsi="Arial" w:cs="Arial"/>
        </w:rPr>
        <w:t>nly covers just</w:t>
      </w:r>
      <w:r w:rsidR="00FD29B9">
        <w:rPr>
          <w:rFonts w:ascii="Arial" w:hAnsi="Arial" w:cs="Arial"/>
        </w:rPr>
        <w:t xml:space="preserve"> over half of our</w:t>
      </w:r>
      <w:r w:rsidR="00F26BBA">
        <w:rPr>
          <w:rFonts w:ascii="Arial" w:hAnsi="Arial" w:cs="Arial"/>
        </w:rPr>
        <w:t xml:space="preserve"> costs</w:t>
      </w:r>
      <w:r w:rsidR="002B6E82">
        <w:rPr>
          <w:rFonts w:ascii="Arial" w:hAnsi="Arial" w:cs="Arial"/>
        </w:rPr>
        <w:t xml:space="preserve">. </w:t>
      </w:r>
      <w:r w:rsidRPr="00F26BBA">
        <w:rPr>
          <w:rFonts w:ascii="Arial" w:hAnsi="Arial" w:cs="Arial"/>
        </w:rPr>
        <w:t>We have:</w:t>
      </w:r>
    </w:p>
    <w:p w:rsidR="002300FE" w:rsidRPr="00031AFD" w:rsidRDefault="002300FE" w:rsidP="002A2E13">
      <w:pPr>
        <w:pStyle w:val="ListParagraph"/>
        <w:numPr>
          <w:ilvl w:val="0"/>
          <w:numId w:val="29"/>
        </w:numPr>
        <w:tabs>
          <w:tab w:val="left" w:pos="1134"/>
        </w:tabs>
        <w:spacing w:after="120" w:line="360" w:lineRule="atLeast"/>
        <w:ind w:left="709" w:firstLine="0"/>
        <w:rPr>
          <w:rFonts w:ascii="Arial" w:hAnsi="Arial" w:cs="Arial"/>
        </w:rPr>
      </w:pPr>
      <w:r w:rsidRPr="005176ED">
        <w:rPr>
          <w:rFonts w:ascii="Arial" w:hAnsi="Arial" w:cs="Arial"/>
        </w:rPr>
        <w:t>1</w:t>
      </w:r>
      <w:r w:rsidR="005176ED">
        <w:rPr>
          <w:rFonts w:ascii="Arial" w:hAnsi="Arial" w:cs="Arial"/>
        </w:rPr>
        <w:t>7</w:t>
      </w:r>
      <w:r w:rsidRPr="00031AFD">
        <w:rPr>
          <w:rFonts w:ascii="Arial" w:hAnsi="Arial" w:cs="Arial"/>
        </w:rPr>
        <w:t xml:space="preserve"> people who process housing benefit claims</w:t>
      </w:r>
      <w:r w:rsidR="00952ABD" w:rsidRPr="00031AFD">
        <w:rPr>
          <w:rFonts w:ascii="Arial" w:hAnsi="Arial" w:cs="Arial"/>
        </w:rPr>
        <w:t>;</w:t>
      </w:r>
    </w:p>
    <w:p w:rsidR="002300FE" w:rsidRPr="00031AFD" w:rsidRDefault="009E3E7E" w:rsidP="002A2E13">
      <w:pPr>
        <w:pStyle w:val="ListParagraph"/>
        <w:numPr>
          <w:ilvl w:val="0"/>
          <w:numId w:val="29"/>
        </w:numPr>
        <w:tabs>
          <w:tab w:val="left" w:pos="1134"/>
        </w:tabs>
        <w:spacing w:after="120" w:line="360" w:lineRule="atLeast"/>
        <w:ind w:left="1134" w:hanging="425"/>
        <w:rPr>
          <w:rFonts w:ascii="Arial" w:hAnsi="Arial" w:cs="Arial"/>
        </w:rPr>
      </w:pPr>
      <w:r>
        <w:rPr>
          <w:rFonts w:ascii="Arial" w:hAnsi="Arial" w:cs="Arial"/>
        </w:rPr>
        <w:t>3</w:t>
      </w:r>
      <w:r w:rsidR="002300FE" w:rsidRPr="00031AFD">
        <w:rPr>
          <w:rFonts w:ascii="Arial" w:hAnsi="Arial" w:cs="Arial"/>
        </w:rPr>
        <w:t xml:space="preserve"> people who investigate cases of suspected housing benefit fraud, and m</w:t>
      </w:r>
      <w:r w:rsidR="00952ABD" w:rsidRPr="00031AFD">
        <w:rPr>
          <w:rFonts w:ascii="Arial" w:hAnsi="Arial" w:cs="Arial"/>
        </w:rPr>
        <w:t>ount any necessary prosecutions; and</w:t>
      </w:r>
    </w:p>
    <w:p w:rsidR="0029370F" w:rsidRDefault="00D15022" w:rsidP="00EC7BDF">
      <w:pPr>
        <w:pStyle w:val="ListParagraph"/>
        <w:numPr>
          <w:ilvl w:val="0"/>
          <w:numId w:val="29"/>
        </w:numPr>
        <w:tabs>
          <w:tab w:val="left" w:pos="1134"/>
        </w:tabs>
        <w:spacing w:after="240" w:line="360" w:lineRule="atLeast"/>
        <w:ind w:left="709" w:firstLine="0"/>
        <w:contextualSpacing w:val="0"/>
        <w:rPr>
          <w:rFonts w:ascii="Arial" w:hAnsi="Arial" w:cs="Arial"/>
        </w:rPr>
      </w:pPr>
      <w:r>
        <w:rPr>
          <w:rFonts w:ascii="Arial" w:hAnsi="Arial" w:cs="Arial"/>
        </w:rPr>
        <w:t>2</w:t>
      </w:r>
      <w:r w:rsidR="002300FE" w:rsidRPr="00031AFD">
        <w:rPr>
          <w:rFonts w:ascii="Arial" w:hAnsi="Arial" w:cs="Arial"/>
        </w:rPr>
        <w:t xml:space="preserve"> senior</w:t>
      </w:r>
      <w:r w:rsidR="002300FE">
        <w:rPr>
          <w:rFonts w:ascii="Arial" w:hAnsi="Arial" w:cs="Arial"/>
        </w:rPr>
        <w:t xml:space="preserve"> staff</w:t>
      </w:r>
      <w:r w:rsidR="00474516">
        <w:rPr>
          <w:rFonts w:ascii="Arial" w:hAnsi="Arial" w:cs="Arial"/>
        </w:rPr>
        <w:t>.</w:t>
      </w:r>
    </w:p>
    <w:p w:rsidR="00AA18AF" w:rsidRPr="00031AFD" w:rsidRDefault="002300FE" w:rsidP="00EC7BDF">
      <w:pPr>
        <w:pStyle w:val="ListParagraph"/>
        <w:numPr>
          <w:ilvl w:val="0"/>
          <w:numId w:val="29"/>
        </w:numPr>
        <w:tabs>
          <w:tab w:val="left" w:pos="426"/>
        </w:tabs>
        <w:spacing w:after="240" w:line="360" w:lineRule="atLeast"/>
        <w:ind w:left="425" w:hanging="425"/>
        <w:contextualSpacing w:val="0"/>
        <w:rPr>
          <w:rFonts w:ascii="Arial" w:hAnsi="Arial" w:cs="Arial"/>
        </w:rPr>
      </w:pPr>
      <w:r w:rsidRPr="00031AFD">
        <w:rPr>
          <w:rFonts w:ascii="Arial" w:hAnsi="Arial" w:cs="Arial"/>
        </w:rPr>
        <w:t>1</w:t>
      </w:r>
      <w:r w:rsidR="00D15022">
        <w:rPr>
          <w:rFonts w:ascii="Arial" w:hAnsi="Arial" w:cs="Arial"/>
        </w:rPr>
        <w:t>7</w:t>
      </w:r>
      <w:r w:rsidRPr="00031AFD">
        <w:rPr>
          <w:rFonts w:ascii="Arial" w:hAnsi="Arial" w:cs="Arial"/>
        </w:rPr>
        <w:t xml:space="preserve"> people in </w:t>
      </w:r>
      <w:r w:rsidR="00A643E9">
        <w:rPr>
          <w:rFonts w:ascii="Arial" w:hAnsi="Arial" w:cs="Arial"/>
        </w:rPr>
        <w:t xml:space="preserve">business efficiency, </w:t>
      </w:r>
      <w:r w:rsidR="001A56F0">
        <w:rPr>
          <w:rFonts w:ascii="Arial" w:hAnsi="Arial" w:cs="Arial"/>
        </w:rPr>
        <w:t xml:space="preserve">financial and management </w:t>
      </w:r>
      <w:r w:rsidRPr="00031AFD">
        <w:rPr>
          <w:rFonts w:ascii="Arial" w:hAnsi="Arial" w:cs="Arial"/>
        </w:rPr>
        <w:t>ac</w:t>
      </w:r>
      <w:r w:rsidR="001A56F0">
        <w:rPr>
          <w:rFonts w:ascii="Arial" w:hAnsi="Arial" w:cs="Arial"/>
        </w:rPr>
        <w:t>counting</w:t>
      </w:r>
      <w:r w:rsidR="00F26BBA" w:rsidRPr="00031AFD">
        <w:rPr>
          <w:rFonts w:ascii="Arial" w:hAnsi="Arial" w:cs="Arial"/>
        </w:rPr>
        <w:t>, treasury management, procurement,</w:t>
      </w:r>
      <w:r w:rsidR="001A56F0">
        <w:rPr>
          <w:rFonts w:ascii="Arial" w:hAnsi="Arial" w:cs="Arial"/>
        </w:rPr>
        <w:t xml:space="preserve"> payment of suppliers,</w:t>
      </w:r>
      <w:r w:rsidR="00F26BBA" w:rsidRPr="00031AFD">
        <w:rPr>
          <w:rFonts w:ascii="Arial" w:hAnsi="Arial" w:cs="Arial"/>
        </w:rPr>
        <w:t xml:space="preserve"> insurance and risk manag</w:t>
      </w:r>
      <w:r w:rsidR="00A47EB1" w:rsidRPr="00031AFD">
        <w:rPr>
          <w:rFonts w:ascii="Arial" w:hAnsi="Arial" w:cs="Arial"/>
        </w:rPr>
        <w:t>e</w:t>
      </w:r>
      <w:r w:rsidR="00F26BBA" w:rsidRPr="00031AFD">
        <w:rPr>
          <w:rFonts w:ascii="Arial" w:hAnsi="Arial" w:cs="Arial"/>
        </w:rPr>
        <w:t>ment</w:t>
      </w:r>
      <w:r w:rsidR="00743567">
        <w:rPr>
          <w:rFonts w:ascii="Arial" w:hAnsi="Arial" w:cs="Arial"/>
        </w:rPr>
        <w:t xml:space="preserve">, </w:t>
      </w:r>
      <w:r w:rsidR="00A643E9">
        <w:rPr>
          <w:rFonts w:ascii="Arial" w:hAnsi="Arial" w:cs="Arial"/>
        </w:rPr>
        <w:t xml:space="preserve">internal audit </w:t>
      </w:r>
      <w:r w:rsidR="00743567">
        <w:rPr>
          <w:rFonts w:ascii="Arial" w:hAnsi="Arial" w:cs="Arial"/>
        </w:rPr>
        <w:t>and a head of service.</w:t>
      </w:r>
    </w:p>
    <w:p w:rsidR="00AA18AF" w:rsidRPr="00031AFD" w:rsidRDefault="00743567" w:rsidP="00EC7BDF">
      <w:pPr>
        <w:pStyle w:val="ListParagraph"/>
        <w:numPr>
          <w:ilvl w:val="0"/>
          <w:numId w:val="29"/>
        </w:numPr>
        <w:tabs>
          <w:tab w:val="left" w:pos="426"/>
        </w:tabs>
        <w:spacing w:after="240" w:line="360" w:lineRule="atLeast"/>
        <w:ind w:left="425" w:hanging="425"/>
        <w:contextualSpacing w:val="0"/>
        <w:rPr>
          <w:rFonts w:ascii="Arial" w:hAnsi="Arial" w:cs="Arial"/>
        </w:rPr>
      </w:pPr>
      <w:r>
        <w:rPr>
          <w:rFonts w:ascii="Arial" w:hAnsi="Arial" w:cs="Arial"/>
        </w:rPr>
        <w:t>8</w:t>
      </w:r>
      <w:r w:rsidR="002300FE" w:rsidRPr="00031AFD">
        <w:rPr>
          <w:rFonts w:ascii="Arial" w:hAnsi="Arial" w:cs="Arial"/>
        </w:rPr>
        <w:t xml:space="preserve"> people in human resources</w:t>
      </w:r>
      <w:r w:rsidR="00F26BBA" w:rsidRPr="00031AFD">
        <w:rPr>
          <w:rFonts w:ascii="Arial" w:hAnsi="Arial" w:cs="Arial"/>
        </w:rPr>
        <w:t xml:space="preserve"> and payroll</w:t>
      </w:r>
      <w:r w:rsidR="00474516" w:rsidRPr="00031AFD">
        <w:rPr>
          <w:rFonts w:ascii="Arial" w:hAnsi="Arial" w:cs="Arial"/>
        </w:rPr>
        <w:t>.</w:t>
      </w:r>
    </w:p>
    <w:p w:rsidR="00AA18AF" w:rsidRPr="00031AFD" w:rsidRDefault="00BF2E36" w:rsidP="00EC7BDF">
      <w:pPr>
        <w:pStyle w:val="ListParagraph"/>
        <w:numPr>
          <w:ilvl w:val="0"/>
          <w:numId w:val="29"/>
        </w:numPr>
        <w:tabs>
          <w:tab w:val="left" w:pos="426"/>
        </w:tabs>
        <w:spacing w:after="240" w:line="360" w:lineRule="atLeast"/>
        <w:ind w:left="425" w:hanging="425"/>
        <w:contextualSpacing w:val="0"/>
        <w:rPr>
          <w:rFonts w:ascii="Arial" w:hAnsi="Arial" w:cs="Arial"/>
        </w:rPr>
      </w:pPr>
      <w:r>
        <w:rPr>
          <w:rFonts w:ascii="Arial" w:hAnsi="Arial" w:cs="Arial"/>
        </w:rPr>
        <w:t>16</w:t>
      </w:r>
      <w:r w:rsidR="002300FE" w:rsidRPr="00031AFD">
        <w:rPr>
          <w:rFonts w:ascii="Arial" w:hAnsi="Arial" w:cs="Arial"/>
        </w:rPr>
        <w:t xml:space="preserve"> people in IT </w:t>
      </w:r>
      <w:r w:rsidR="00474516" w:rsidRPr="00031AFD">
        <w:rPr>
          <w:rFonts w:ascii="Arial" w:hAnsi="Arial" w:cs="Arial"/>
        </w:rPr>
        <w:t>provide</w:t>
      </w:r>
      <w:r w:rsidR="0019174F" w:rsidRPr="00031AFD">
        <w:rPr>
          <w:rFonts w:ascii="Arial" w:hAnsi="Arial" w:cs="Arial"/>
        </w:rPr>
        <w:t xml:space="preserve"> the internal computer infrastructure vital to all organisations and the public face of the Council in terms of its website</w:t>
      </w:r>
      <w:r w:rsidR="00474516" w:rsidRPr="00031AFD">
        <w:rPr>
          <w:rFonts w:ascii="Arial" w:hAnsi="Arial" w:cs="Arial"/>
        </w:rPr>
        <w:t>.</w:t>
      </w:r>
    </w:p>
    <w:p w:rsidR="00AA18AF" w:rsidRPr="00031AFD" w:rsidRDefault="002300FE" w:rsidP="00EC7BDF">
      <w:pPr>
        <w:pStyle w:val="ListParagraph"/>
        <w:numPr>
          <w:ilvl w:val="0"/>
          <w:numId w:val="29"/>
        </w:numPr>
        <w:tabs>
          <w:tab w:val="left" w:pos="426"/>
        </w:tabs>
        <w:spacing w:after="240" w:line="360" w:lineRule="atLeast"/>
        <w:ind w:left="425" w:hanging="425"/>
        <w:contextualSpacing w:val="0"/>
        <w:rPr>
          <w:rFonts w:ascii="Arial" w:hAnsi="Arial" w:cs="Arial"/>
        </w:rPr>
      </w:pPr>
      <w:r w:rsidRPr="00A76D74">
        <w:rPr>
          <w:rFonts w:ascii="Arial" w:hAnsi="Arial" w:cs="Arial"/>
        </w:rPr>
        <w:t>6</w:t>
      </w:r>
      <w:r w:rsidRPr="00031AFD">
        <w:rPr>
          <w:rFonts w:ascii="Arial" w:hAnsi="Arial" w:cs="Arial"/>
        </w:rPr>
        <w:t xml:space="preserve"> people in our legal </w:t>
      </w:r>
      <w:r w:rsidR="00135DE9">
        <w:rPr>
          <w:rFonts w:ascii="Arial" w:hAnsi="Arial" w:cs="Arial"/>
        </w:rPr>
        <w:t>services team</w:t>
      </w:r>
      <w:r w:rsidR="00474516" w:rsidRPr="00031AFD">
        <w:rPr>
          <w:rFonts w:ascii="Arial" w:hAnsi="Arial" w:cs="Arial"/>
        </w:rPr>
        <w:t>.</w:t>
      </w:r>
    </w:p>
    <w:p w:rsidR="00AA18AF" w:rsidRPr="00031AFD" w:rsidRDefault="00A76D74" w:rsidP="00EC7BDF">
      <w:pPr>
        <w:pStyle w:val="ListParagraph"/>
        <w:numPr>
          <w:ilvl w:val="0"/>
          <w:numId w:val="29"/>
        </w:numPr>
        <w:tabs>
          <w:tab w:val="left" w:pos="426"/>
        </w:tabs>
        <w:spacing w:after="240" w:line="360" w:lineRule="atLeast"/>
        <w:ind w:left="425" w:hanging="425"/>
        <w:contextualSpacing w:val="0"/>
        <w:rPr>
          <w:rFonts w:ascii="Arial" w:hAnsi="Arial" w:cs="Arial"/>
        </w:rPr>
      </w:pPr>
      <w:r>
        <w:rPr>
          <w:rFonts w:ascii="Arial" w:hAnsi="Arial" w:cs="Arial"/>
        </w:rPr>
        <w:t>4</w:t>
      </w:r>
      <w:r w:rsidR="002300FE" w:rsidRPr="00031AFD">
        <w:rPr>
          <w:rFonts w:ascii="Arial" w:hAnsi="Arial" w:cs="Arial"/>
        </w:rPr>
        <w:t xml:space="preserve"> people who </w:t>
      </w:r>
      <w:r w:rsidR="00470C76" w:rsidRPr="00031AFD">
        <w:rPr>
          <w:rFonts w:ascii="Arial" w:hAnsi="Arial" w:cs="Arial"/>
        </w:rPr>
        <w:t>maintain the land charges register of planning approvals, planning notices, general and specific financial charges, etc., and deal with search requests from solicitors, etc.</w:t>
      </w:r>
    </w:p>
    <w:p w:rsidR="00AA18AF" w:rsidRDefault="002300FE" w:rsidP="00EC7BDF">
      <w:pPr>
        <w:pStyle w:val="ListParagraph"/>
        <w:numPr>
          <w:ilvl w:val="0"/>
          <w:numId w:val="29"/>
        </w:numPr>
        <w:tabs>
          <w:tab w:val="left" w:pos="426"/>
        </w:tabs>
        <w:spacing w:after="240" w:line="360" w:lineRule="atLeast"/>
        <w:ind w:left="425" w:hanging="425"/>
        <w:contextualSpacing w:val="0"/>
        <w:rPr>
          <w:rFonts w:ascii="Arial" w:hAnsi="Arial" w:cs="Arial"/>
        </w:rPr>
      </w:pPr>
      <w:r w:rsidRPr="00031AFD">
        <w:rPr>
          <w:rFonts w:ascii="Arial" w:hAnsi="Arial" w:cs="Arial"/>
        </w:rPr>
        <w:t>5</w:t>
      </w:r>
      <w:r w:rsidR="002A2E13" w:rsidRPr="00031AFD">
        <w:rPr>
          <w:rFonts w:ascii="Arial" w:hAnsi="Arial" w:cs="Arial"/>
        </w:rPr>
        <w:t xml:space="preserve"> people in Democratic </w:t>
      </w:r>
      <w:proofErr w:type="gramStart"/>
      <w:r w:rsidR="002A2E13" w:rsidRPr="00031AFD">
        <w:rPr>
          <w:rFonts w:ascii="Arial" w:hAnsi="Arial" w:cs="Arial"/>
        </w:rPr>
        <w:t>Services</w:t>
      </w:r>
      <w:proofErr w:type="gramEnd"/>
      <w:r w:rsidRPr="00031AFD">
        <w:rPr>
          <w:rFonts w:ascii="Arial" w:hAnsi="Arial" w:cs="Arial"/>
        </w:rPr>
        <w:t xml:space="preserve"> who organise the council meetings a</w:t>
      </w:r>
      <w:r w:rsidR="00144627" w:rsidRPr="00031AFD">
        <w:rPr>
          <w:rFonts w:ascii="Arial" w:hAnsi="Arial" w:cs="Arial"/>
        </w:rPr>
        <w:t xml:space="preserve">nd committees, publish agendas and </w:t>
      </w:r>
      <w:r w:rsidRPr="00031AFD">
        <w:rPr>
          <w:rFonts w:ascii="Arial" w:hAnsi="Arial" w:cs="Arial"/>
        </w:rPr>
        <w:t xml:space="preserve">take </w:t>
      </w:r>
      <w:r w:rsidR="00144627" w:rsidRPr="00031AFD">
        <w:rPr>
          <w:rFonts w:ascii="Arial" w:hAnsi="Arial" w:cs="Arial"/>
        </w:rPr>
        <w:t>minutes</w:t>
      </w:r>
      <w:r w:rsidR="00474516" w:rsidRPr="00031AFD">
        <w:rPr>
          <w:rFonts w:ascii="Arial" w:hAnsi="Arial" w:cs="Arial"/>
        </w:rPr>
        <w:t>.</w:t>
      </w:r>
    </w:p>
    <w:p w:rsidR="00031AFD" w:rsidRPr="00031AFD" w:rsidRDefault="00031AFD" w:rsidP="00EC7BDF">
      <w:pPr>
        <w:pStyle w:val="ListParagraph"/>
        <w:numPr>
          <w:ilvl w:val="0"/>
          <w:numId w:val="29"/>
        </w:numPr>
        <w:tabs>
          <w:tab w:val="left" w:pos="426"/>
        </w:tabs>
        <w:spacing w:after="240" w:line="360" w:lineRule="atLeast"/>
        <w:ind w:left="425" w:hanging="425"/>
        <w:contextualSpacing w:val="0"/>
        <w:rPr>
          <w:rFonts w:ascii="Arial" w:hAnsi="Arial" w:cs="Arial"/>
        </w:rPr>
      </w:pPr>
      <w:r>
        <w:rPr>
          <w:rFonts w:ascii="Arial" w:hAnsi="Arial" w:cs="Arial"/>
        </w:rPr>
        <w:t>1 revenues manager in charge of:</w:t>
      </w:r>
    </w:p>
    <w:p w:rsidR="00031AFD" w:rsidRPr="00031AFD" w:rsidRDefault="00D15022" w:rsidP="005D2875">
      <w:pPr>
        <w:pStyle w:val="ListParagraph"/>
        <w:numPr>
          <w:ilvl w:val="0"/>
          <w:numId w:val="29"/>
        </w:numPr>
        <w:tabs>
          <w:tab w:val="left" w:pos="709"/>
        </w:tabs>
        <w:spacing w:after="0" w:line="360" w:lineRule="atLeast"/>
        <w:ind w:left="850" w:hanging="425"/>
        <w:contextualSpacing w:val="0"/>
        <w:rPr>
          <w:rFonts w:ascii="Arial" w:hAnsi="Arial" w:cs="Arial"/>
        </w:rPr>
      </w:pPr>
      <w:r>
        <w:rPr>
          <w:rFonts w:ascii="Arial" w:hAnsi="Arial" w:cs="Arial"/>
        </w:rPr>
        <w:t>8</w:t>
      </w:r>
      <w:r w:rsidR="002300FE" w:rsidRPr="00031AFD">
        <w:rPr>
          <w:rFonts w:ascii="Arial" w:hAnsi="Arial" w:cs="Arial"/>
        </w:rPr>
        <w:t xml:space="preserve"> people</w:t>
      </w:r>
      <w:r w:rsidR="002B6E82" w:rsidRPr="00031AFD">
        <w:rPr>
          <w:rFonts w:ascii="Arial" w:hAnsi="Arial" w:cs="Arial"/>
        </w:rPr>
        <w:t xml:space="preserve"> who collect our rents, mainly council h</w:t>
      </w:r>
      <w:r w:rsidR="00A76D74">
        <w:rPr>
          <w:rFonts w:ascii="Arial" w:hAnsi="Arial" w:cs="Arial"/>
        </w:rPr>
        <w:t xml:space="preserve">ouse </w:t>
      </w:r>
      <w:proofErr w:type="gramStart"/>
      <w:r w:rsidR="00A76D74">
        <w:rPr>
          <w:rFonts w:ascii="Arial" w:hAnsi="Arial" w:cs="Arial"/>
        </w:rPr>
        <w:t>rent</w:t>
      </w:r>
      <w:r w:rsidR="00470C76" w:rsidRPr="00031AFD">
        <w:rPr>
          <w:rFonts w:ascii="Arial" w:hAnsi="Arial" w:cs="Arial"/>
        </w:rPr>
        <w:t>,</w:t>
      </w:r>
      <w:proofErr w:type="gramEnd"/>
      <w:r w:rsidR="00470C76" w:rsidRPr="00031AFD">
        <w:rPr>
          <w:rFonts w:ascii="Arial" w:hAnsi="Arial" w:cs="Arial"/>
        </w:rPr>
        <w:t xml:space="preserve"> </w:t>
      </w:r>
      <w:r w:rsidR="005D2875">
        <w:rPr>
          <w:rFonts w:ascii="Arial" w:hAnsi="Arial" w:cs="Arial"/>
        </w:rPr>
        <w:t xml:space="preserve">and business rates </w:t>
      </w:r>
      <w:r w:rsidR="00470C76" w:rsidRPr="00031AFD">
        <w:rPr>
          <w:rFonts w:ascii="Arial" w:hAnsi="Arial" w:cs="Arial"/>
        </w:rPr>
        <w:t>and deal with debt recovery</w:t>
      </w:r>
      <w:r w:rsidR="00474516" w:rsidRPr="00031AFD">
        <w:rPr>
          <w:rFonts w:ascii="Arial" w:hAnsi="Arial" w:cs="Arial"/>
        </w:rPr>
        <w:t>.</w:t>
      </w:r>
    </w:p>
    <w:p w:rsidR="00AA18AF" w:rsidRPr="00031AFD" w:rsidRDefault="00A643E9" w:rsidP="005D2875">
      <w:pPr>
        <w:pStyle w:val="ListParagraph"/>
        <w:numPr>
          <w:ilvl w:val="0"/>
          <w:numId w:val="29"/>
        </w:numPr>
        <w:tabs>
          <w:tab w:val="left" w:pos="709"/>
        </w:tabs>
        <w:spacing w:after="0" w:line="360" w:lineRule="atLeast"/>
        <w:ind w:left="850" w:hanging="425"/>
        <w:contextualSpacing w:val="0"/>
        <w:rPr>
          <w:rFonts w:ascii="Arial" w:hAnsi="Arial" w:cs="Arial"/>
        </w:rPr>
      </w:pPr>
      <w:r>
        <w:rPr>
          <w:rFonts w:ascii="Arial" w:hAnsi="Arial" w:cs="Arial"/>
        </w:rPr>
        <w:t xml:space="preserve">11 </w:t>
      </w:r>
      <w:proofErr w:type="gramStart"/>
      <w:r w:rsidR="00031AFD" w:rsidRPr="00031AFD">
        <w:rPr>
          <w:rFonts w:ascii="Arial" w:hAnsi="Arial" w:cs="Arial"/>
        </w:rPr>
        <w:t>people</w:t>
      </w:r>
      <w:proofErr w:type="gramEnd"/>
      <w:r w:rsidR="00031AFD" w:rsidRPr="00031AFD">
        <w:rPr>
          <w:rFonts w:ascii="Arial" w:hAnsi="Arial" w:cs="Arial"/>
        </w:rPr>
        <w:t xml:space="preserve"> </w:t>
      </w:r>
      <w:r w:rsidR="002300FE" w:rsidRPr="00031AFD">
        <w:rPr>
          <w:rFonts w:ascii="Arial" w:hAnsi="Arial" w:cs="Arial"/>
        </w:rPr>
        <w:t xml:space="preserve">who </w:t>
      </w:r>
      <w:r w:rsidR="00470C76" w:rsidRPr="00031AFD">
        <w:rPr>
          <w:rFonts w:ascii="Arial" w:hAnsi="Arial" w:cs="Arial"/>
        </w:rPr>
        <w:t>administer council tax, check premises and send out bills</w:t>
      </w:r>
      <w:r w:rsidR="00246BC4" w:rsidRPr="00031AFD">
        <w:rPr>
          <w:rFonts w:ascii="Arial" w:hAnsi="Arial" w:cs="Arial"/>
        </w:rPr>
        <w:t>.</w:t>
      </w:r>
    </w:p>
    <w:p w:rsidR="00214BF7" w:rsidRDefault="00B42FE8" w:rsidP="005D2875">
      <w:pPr>
        <w:pStyle w:val="ListParagraph"/>
        <w:numPr>
          <w:ilvl w:val="0"/>
          <w:numId w:val="29"/>
        </w:numPr>
        <w:tabs>
          <w:tab w:val="left" w:pos="709"/>
        </w:tabs>
        <w:spacing w:after="0" w:line="360" w:lineRule="atLeast"/>
        <w:ind w:left="850" w:hanging="425"/>
        <w:contextualSpacing w:val="0"/>
        <w:rPr>
          <w:rFonts w:ascii="Arial" w:hAnsi="Arial" w:cs="Arial"/>
        </w:rPr>
      </w:pPr>
      <w:r w:rsidRPr="00A643E9">
        <w:rPr>
          <w:rFonts w:ascii="Arial" w:hAnsi="Arial" w:cs="Arial"/>
        </w:rPr>
        <w:lastRenderedPageBreak/>
        <w:t>5</w:t>
      </w:r>
      <w:r w:rsidR="002300FE" w:rsidRPr="00031AFD">
        <w:rPr>
          <w:rFonts w:ascii="Arial" w:hAnsi="Arial" w:cs="Arial"/>
        </w:rPr>
        <w:t xml:space="preserve"> people who </w:t>
      </w:r>
      <w:r w:rsidR="00470C76" w:rsidRPr="00031AFD">
        <w:rPr>
          <w:rFonts w:ascii="Arial" w:hAnsi="Arial" w:cs="Arial"/>
        </w:rPr>
        <w:t>administer</w:t>
      </w:r>
      <w:r w:rsidR="00470C76">
        <w:rPr>
          <w:rFonts w:ascii="Arial" w:hAnsi="Arial" w:cs="Arial"/>
        </w:rPr>
        <w:t xml:space="preserve"> the allocation of income and the collection of sundry fees and charges, including service charges and supporting people income</w:t>
      </w:r>
      <w:r w:rsidR="00246BC4">
        <w:rPr>
          <w:rFonts w:ascii="Arial" w:hAnsi="Arial" w:cs="Arial"/>
        </w:rPr>
        <w:t>.</w:t>
      </w:r>
    </w:p>
    <w:p w:rsidR="00AA18AF" w:rsidRDefault="002300FE" w:rsidP="005D2875">
      <w:pPr>
        <w:pStyle w:val="ListParagraph"/>
        <w:numPr>
          <w:ilvl w:val="0"/>
          <w:numId w:val="29"/>
        </w:numPr>
        <w:tabs>
          <w:tab w:val="left" w:pos="709"/>
        </w:tabs>
        <w:spacing w:after="0" w:line="360" w:lineRule="atLeast"/>
        <w:ind w:left="850" w:hanging="425"/>
        <w:contextualSpacing w:val="0"/>
        <w:rPr>
          <w:rFonts w:ascii="Arial" w:hAnsi="Arial" w:cs="Arial"/>
        </w:rPr>
      </w:pPr>
      <w:r w:rsidRPr="00031AFD">
        <w:rPr>
          <w:rFonts w:ascii="Arial" w:hAnsi="Arial" w:cs="Arial"/>
        </w:rPr>
        <w:t xml:space="preserve">1 person </w:t>
      </w:r>
      <w:r w:rsidR="0019174F" w:rsidRPr="00031AFD">
        <w:rPr>
          <w:rFonts w:ascii="Arial" w:hAnsi="Arial" w:cs="Arial"/>
        </w:rPr>
        <w:t>dealing with the computer systems for council tax, benefits, rents and business rates</w:t>
      </w:r>
      <w:r w:rsidR="00246BC4" w:rsidRPr="00031AFD">
        <w:rPr>
          <w:rFonts w:ascii="Arial" w:hAnsi="Arial" w:cs="Arial"/>
        </w:rPr>
        <w:t>.</w:t>
      </w:r>
    </w:p>
    <w:p w:rsidR="008579F9" w:rsidRDefault="00A76D74" w:rsidP="005176ED">
      <w:pPr>
        <w:numPr>
          <w:ilvl w:val="0"/>
          <w:numId w:val="29"/>
        </w:numPr>
        <w:tabs>
          <w:tab w:val="left" w:pos="426"/>
        </w:tabs>
        <w:spacing w:after="120" w:line="360" w:lineRule="atLeast"/>
        <w:ind w:left="426" w:hanging="426"/>
        <w:jc w:val="left"/>
        <w:rPr>
          <w:rFonts w:ascii="Arial" w:hAnsi="Arial" w:cs="Arial"/>
          <w:szCs w:val="22"/>
        </w:rPr>
      </w:pPr>
      <w:r>
        <w:rPr>
          <w:rFonts w:ascii="Arial" w:hAnsi="Arial" w:cs="Arial"/>
          <w:szCs w:val="22"/>
        </w:rPr>
        <w:t>7</w:t>
      </w:r>
      <w:r w:rsidR="005A058F">
        <w:rPr>
          <w:rFonts w:ascii="Arial" w:hAnsi="Arial" w:cs="Arial"/>
          <w:szCs w:val="22"/>
        </w:rPr>
        <w:t xml:space="preserve"> people deal with catering and office facilities which include</w:t>
      </w:r>
      <w:r w:rsidR="008579F9" w:rsidRPr="008579F9">
        <w:rPr>
          <w:rFonts w:ascii="Arial" w:hAnsi="Arial" w:cs="Arial"/>
          <w:szCs w:val="22"/>
        </w:rPr>
        <w:t xml:space="preserve"> a team of </w:t>
      </w:r>
      <w:r w:rsidR="005A058F">
        <w:rPr>
          <w:rFonts w:ascii="Arial" w:hAnsi="Arial" w:cs="Arial"/>
          <w:szCs w:val="22"/>
        </w:rPr>
        <w:t>4</w:t>
      </w:r>
      <w:r w:rsidR="008579F9" w:rsidRPr="008579F9">
        <w:rPr>
          <w:rFonts w:ascii="Arial" w:hAnsi="Arial" w:cs="Arial"/>
          <w:szCs w:val="22"/>
        </w:rPr>
        <w:t xml:space="preserve"> catering staff, </w:t>
      </w:r>
      <w:r w:rsidR="005A058F">
        <w:rPr>
          <w:rFonts w:ascii="Arial" w:hAnsi="Arial" w:cs="Arial"/>
          <w:szCs w:val="22"/>
        </w:rPr>
        <w:t xml:space="preserve">and </w:t>
      </w:r>
      <w:r>
        <w:rPr>
          <w:rFonts w:ascii="Arial" w:hAnsi="Arial" w:cs="Arial"/>
          <w:szCs w:val="22"/>
        </w:rPr>
        <w:t>2</w:t>
      </w:r>
      <w:r w:rsidR="008579F9" w:rsidRPr="008579F9">
        <w:rPr>
          <w:rFonts w:ascii="Arial" w:hAnsi="Arial" w:cs="Arial"/>
          <w:szCs w:val="22"/>
        </w:rPr>
        <w:t xml:space="preserve"> caretake</w:t>
      </w:r>
      <w:r w:rsidR="008579F9">
        <w:rPr>
          <w:rFonts w:ascii="Arial" w:hAnsi="Arial" w:cs="Arial"/>
          <w:szCs w:val="22"/>
        </w:rPr>
        <w:t>r</w:t>
      </w:r>
      <w:r>
        <w:rPr>
          <w:rFonts w:ascii="Arial" w:hAnsi="Arial" w:cs="Arial"/>
          <w:szCs w:val="22"/>
        </w:rPr>
        <w:t>s</w:t>
      </w:r>
      <w:r w:rsidR="008579F9" w:rsidRPr="008579F9">
        <w:rPr>
          <w:rFonts w:ascii="Arial" w:hAnsi="Arial" w:cs="Arial"/>
          <w:szCs w:val="22"/>
        </w:rPr>
        <w:t xml:space="preserve"> and a facilities manager who look after the Cambourne offices.</w:t>
      </w:r>
    </w:p>
    <w:p w:rsidR="00A643E9" w:rsidRPr="005A058F" w:rsidRDefault="00A643E9" w:rsidP="005176ED">
      <w:pPr>
        <w:numPr>
          <w:ilvl w:val="0"/>
          <w:numId w:val="29"/>
        </w:numPr>
        <w:tabs>
          <w:tab w:val="left" w:pos="426"/>
        </w:tabs>
        <w:spacing w:after="120" w:line="360" w:lineRule="atLeast"/>
        <w:ind w:left="426" w:hanging="426"/>
        <w:jc w:val="left"/>
        <w:rPr>
          <w:rFonts w:ascii="Arial" w:hAnsi="Arial" w:cs="Arial"/>
          <w:szCs w:val="22"/>
        </w:rPr>
      </w:pPr>
      <w:r>
        <w:rPr>
          <w:rFonts w:ascii="Arial" w:hAnsi="Arial" w:cs="Arial"/>
          <w:szCs w:val="22"/>
        </w:rPr>
        <w:t>3 people who produce graphic design and printing for the Council’s many documents.</w:t>
      </w:r>
    </w:p>
    <w:p w:rsidR="00EC7BDF" w:rsidRDefault="00BF2E36" w:rsidP="005176ED">
      <w:pPr>
        <w:pStyle w:val="ListParagraph"/>
        <w:numPr>
          <w:ilvl w:val="0"/>
          <w:numId w:val="29"/>
        </w:numPr>
        <w:tabs>
          <w:tab w:val="left" w:pos="709"/>
        </w:tabs>
        <w:spacing w:after="240" w:line="360" w:lineRule="atLeast"/>
        <w:ind w:left="426" w:hanging="426"/>
        <w:contextualSpacing w:val="0"/>
        <w:rPr>
          <w:rFonts w:ascii="Arial" w:hAnsi="Arial" w:cs="Arial"/>
        </w:rPr>
      </w:pPr>
      <w:r>
        <w:rPr>
          <w:rFonts w:ascii="Arial" w:hAnsi="Arial" w:cs="Arial"/>
        </w:rPr>
        <w:t>20</w:t>
      </w:r>
      <w:r w:rsidR="002300FE" w:rsidRPr="00031AFD">
        <w:rPr>
          <w:rFonts w:ascii="Arial" w:hAnsi="Arial" w:cs="Arial"/>
        </w:rPr>
        <w:t xml:space="preserve"> people</w:t>
      </w:r>
      <w:r w:rsidR="002300FE">
        <w:rPr>
          <w:rFonts w:ascii="Arial" w:hAnsi="Arial" w:cs="Arial"/>
        </w:rPr>
        <w:t xml:space="preserve"> </w:t>
      </w:r>
      <w:r w:rsidR="00470C76">
        <w:rPr>
          <w:rFonts w:ascii="Arial" w:hAnsi="Arial" w:cs="Arial"/>
        </w:rPr>
        <w:t>who deal with customer service, complaints a</w:t>
      </w:r>
      <w:r>
        <w:rPr>
          <w:rFonts w:ascii="Arial" w:hAnsi="Arial" w:cs="Arial"/>
        </w:rPr>
        <w:t>nd compliments for the Council.</w:t>
      </w:r>
    </w:p>
    <w:p w:rsidR="00B27005" w:rsidRPr="00241CB9" w:rsidRDefault="00241CB9" w:rsidP="00B27005">
      <w:pPr>
        <w:numPr>
          <w:ilvl w:val="0"/>
          <w:numId w:val="29"/>
        </w:numPr>
        <w:tabs>
          <w:tab w:val="left" w:pos="426"/>
        </w:tabs>
        <w:spacing w:after="120" w:line="360" w:lineRule="atLeast"/>
        <w:ind w:left="426" w:hanging="426"/>
        <w:jc w:val="left"/>
        <w:rPr>
          <w:rFonts w:ascii="Arial" w:hAnsi="Arial" w:cs="Arial"/>
        </w:rPr>
      </w:pPr>
      <w:r w:rsidRPr="00241CB9">
        <w:rPr>
          <w:rFonts w:ascii="Arial" w:hAnsi="Arial" w:cs="Arial"/>
        </w:rPr>
        <w:t>3</w:t>
      </w:r>
      <w:r w:rsidR="00B27005" w:rsidRPr="00241CB9">
        <w:rPr>
          <w:rFonts w:ascii="Arial" w:hAnsi="Arial" w:cs="Arial"/>
        </w:rPr>
        <w:t xml:space="preserve"> people administer all elections in the district including district council, county council and European elections, as well as one-off</w:t>
      </w:r>
      <w:r w:rsidRPr="00241CB9">
        <w:rPr>
          <w:rFonts w:ascii="Arial" w:hAnsi="Arial" w:cs="Arial"/>
        </w:rPr>
        <w:t xml:space="preserve"> elections and </w:t>
      </w:r>
      <w:r w:rsidR="00B27005" w:rsidRPr="00241CB9">
        <w:rPr>
          <w:rFonts w:ascii="Arial" w:hAnsi="Arial" w:cs="Arial"/>
        </w:rPr>
        <w:t>election</w:t>
      </w:r>
      <w:r w:rsidRPr="00241CB9">
        <w:rPr>
          <w:rFonts w:ascii="Arial" w:hAnsi="Arial" w:cs="Arial"/>
        </w:rPr>
        <w:t>s</w:t>
      </w:r>
      <w:r w:rsidR="00B27005" w:rsidRPr="00241CB9">
        <w:rPr>
          <w:rFonts w:ascii="Arial" w:hAnsi="Arial" w:cs="Arial"/>
        </w:rPr>
        <w:t xml:space="preserve"> for a Police and C</w:t>
      </w:r>
      <w:r w:rsidRPr="00241CB9">
        <w:rPr>
          <w:rFonts w:ascii="Arial" w:hAnsi="Arial" w:cs="Arial"/>
        </w:rPr>
        <w:t>rime Commissioner</w:t>
      </w:r>
      <w:r w:rsidR="00B27005" w:rsidRPr="00241CB9">
        <w:rPr>
          <w:rFonts w:ascii="Arial" w:hAnsi="Arial" w:cs="Arial"/>
        </w:rPr>
        <w:t>.</w:t>
      </w:r>
    </w:p>
    <w:p w:rsidR="00EA68C0" w:rsidRPr="00EA68C0" w:rsidRDefault="00D15022" w:rsidP="00EA68C0">
      <w:pPr>
        <w:numPr>
          <w:ilvl w:val="0"/>
          <w:numId w:val="29"/>
        </w:numPr>
        <w:tabs>
          <w:tab w:val="left" w:pos="426"/>
        </w:tabs>
        <w:spacing w:after="120" w:line="360" w:lineRule="atLeast"/>
        <w:ind w:left="426" w:hanging="426"/>
        <w:jc w:val="left"/>
        <w:rPr>
          <w:rFonts w:ascii="Arial" w:hAnsi="Arial" w:cs="Arial"/>
        </w:rPr>
      </w:pPr>
      <w:r>
        <w:rPr>
          <w:rFonts w:ascii="Arial" w:hAnsi="Arial" w:cs="Arial"/>
        </w:rPr>
        <w:t>2</w:t>
      </w:r>
      <w:r w:rsidR="00EA68C0" w:rsidRPr="00EA68C0">
        <w:rPr>
          <w:rFonts w:ascii="Arial" w:hAnsi="Arial" w:cs="Arial"/>
        </w:rPr>
        <w:t xml:space="preserve"> people look after our </w:t>
      </w:r>
      <w:r w:rsidR="00135DE9">
        <w:rPr>
          <w:rFonts w:ascii="Arial" w:hAnsi="Arial" w:cs="Arial"/>
        </w:rPr>
        <w:t xml:space="preserve">Corporate Planning Committee (the Council’s annual plan setting out its priorities) </w:t>
      </w:r>
      <w:r w:rsidR="00EA68C0" w:rsidRPr="00EA68C0">
        <w:rPr>
          <w:rFonts w:ascii="Arial" w:hAnsi="Arial" w:cs="Arial"/>
        </w:rPr>
        <w:t>to ensure that residents are consulted on both the work we do</w:t>
      </w:r>
      <w:r w:rsidR="00135DE9">
        <w:rPr>
          <w:rFonts w:ascii="Arial" w:hAnsi="Arial" w:cs="Arial"/>
        </w:rPr>
        <w:t xml:space="preserve"> and their satisfaction with it</w:t>
      </w:r>
      <w:r w:rsidR="00EA68C0" w:rsidRPr="00EA68C0">
        <w:rPr>
          <w:rFonts w:ascii="Arial" w:hAnsi="Arial" w:cs="Arial"/>
        </w:rPr>
        <w:t xml:space="preserve">; collect performance information (so we can ensure we are giving the best service we can to our residents); and co-ordinate projects across the authority (to ensure that they are on time and providing the outcomes for residents they were intended to). </w:t>
      </w:r>
    </w:p>
    <w:p w:rsidR="00BF2E36" w:rsidRDefault="00400CE4" w:rsidP="00BF2E36">
      <w:pPr>
        <w:pStyle w:val="ListParagraph"/>
        <w:numPr>
          <w:ilvl w:val="0"/>
          <w:numId w:val="29"/>
        </w:numPr>
        <w:tabs>
          <w:tab w:val="left" w:pos="709"/>
        </w:tabs>
        <w:spacing w:after="240" w:line="360" w:lineRule="atLeast"/>
        <w:ind w:left="426" w:hanging="426"/>
        <w:contextualSpacing w:val="0"/>
        <w:rPr>
          <w:rFonts w:ascii="Arial" w:hAnsi="Arial" w:cs="Arial"/>
        </w:rPr>
      </w:pPr>
      <w:r>
        <w:rPr>
          <w:rFonts w:ascii="Arial" w:hAnsi="Arial" w:cs="Arial"/>
        </w:rPr>
        <w:t>1 Executive Director looks after the whole function</w:t>
      </w:r>
      <w:r w:rsidR="00B327A1">
        <w:rPr>
          <w:rFonts w:ascii="Arial" w:hAnsi="Arial" w:cs="Arial"/>
        </w:rPr>
        <w:t xml:space="preserve">, with 2 </w:t>
      </w:r>
      <w:r w:rsidR="00B327A1" w:rsidRPr="00B327A1">
        <w:rPr>
          <w:rFonts w:ascii="Arial" w:hAnsi="Arial" w:cs="Arial"/>
        </w:rPr>
        <w:t>Personal Assistants</w:t>
      </w:r>
      <w:r w:rsidR="00B327A1">
        <w:rPr>
          <w:rFonts w:ascii="Arial" w:hAnsi="Arial" w:cs="Arial"/>
        </w:rPr>
        <w:t xml:space="preserve"> to support all directors and the Chief Executive</w:t>
      </w:r>
      <w:r w:rsidR="00BF2E36">
        <w:rPr>
          <w:rFonts w:ascii="Arial" w:hAnsi="Arial" w:cs="Arial"/>
        </w:rPr>
        <w:t>.</w:t>
      </w:r>
    </w:p>
    <w:p w:rsidR="00135DE9" w:rsidRPr="00BF2E36" w:rsidRDefault="00135DE9" w:rsidP="00135DE9">
      <w:pPr>
        <w:pStyle w:val="ListParagraph"/>
        <w:tabs>
          <w:tab w:val="left" w:pos="709"/>
        </w:tabs>
        <w:spacing w:after="240" w:line="360" w:lineRule="atLeast"/>
        <w:ind w:left="426"/>
        <w:contextualSpacing w:val="0"/>
        <w:rPr>
          <w:rFonts w:ascii="Arial" w:hAnsi="Arial" w:cs="Arial"/>
        </w:rPr>
      </w:pPr>
    </w:p>
    <w:tbl>
      <w:tblPr>
        <w:tblW w:w="7023" w:type="dxa"/>
        <w:jc w:val="center"/>
        <w:tblInd w:w="93" w:type="dxa"/>
        <w:tblLook w:val="04A0" w:firstRow="1" w:lastRow="0" w:firstColumn="1" w:lastColumn="0" w:noHBand="0" w:noVBand="1"/>
      </w:tblPr>
      <w:tblGrid>
        <w:gridCol w:w="222"/>
        <w:gridCol w:w="3505"/>
        <w:gridCol w:w="1728"/>
        <w:gridCol w:w="1017"/>
        <w:gridCol w:w="984"/>
      </w:tblGrid>
      <w:tr w:rsidR="00A302C6" w:rsidRPr="00A302C6" w:rsidTr="005A058F">
        <w:trPr>
          <w:trHeight w:val="1275"/>
          <w:jc w:val="center"/>
        </w:trPr>
        <w:tc>
          <w:tcPr>
            <w:tcW w:w="3598" w:type="dxa"/>
            <w:gridSpan w:val="2"/>
            <w:tcBorders>
              <w:top w:val="nil"/>
              <w:left w:val="nil"/>
              <w:bottom w:val="nil"/>
              <w:right w:val="nil"/>
            </w:tcBorders>
            <w:shd w:val="clear" w:color="auto" w:fill="auto"/>
            <w:noWrap/>
            <w:vAlign w:val="center"/>
            <w:hideMark/>
          </w:tcPr>
          <w:p w:rsid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The accounts for this area are</w:t>
            </w:r>
          </w:p>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 xml:space="preserve"> (£ million):</w:t>
            </w:r>
          </w:p>
        </w:tc>
        <w:tc>
          <w:tcPr>
            <w:tcW w:w="172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eastAsia="Arial Unicode MS"/>
                <w:color w:val="000000"/>
                <w:sz w:val="20"/>
                <w:lang w:eastAsia="en-GB"/>
              </w:rPr>
            </w:pPr>
          </w:p>
        </w:tc>
        <w:tc>
          <w:tcPr>
            <w:tcW w:w="899" w:type="dxa"/>
            <w:tcBorders>
              <w:top w:val="nil"/>
              <w:left w:val="nil"/>
              <w:bottom w:val="nil"/>
              <w:right w:val="nil"/>
            </w:tcBorders>
            <w:shd w:val="clear" w:color="auto" w:fill="auto"/>
            <w:vAlign w:val="center"/>
            <w:hideMark/>
          </w:tcPr>
          <w:p w:rsidR="00A302C6" w:rsidRPr="00A302C6" w:rsidRDefault="00A302C6" w:rsidP="00A302C6">
            <w:pPr>
              <w:spacing w:line="240" w:lineRule="auto"/>
              <w:jc w:val="center"/>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Charged to Housing Revenue Account</w:t>
            </w:r>
          </w:p>
        </w:tc>
        <w:tc>
          <w:tcPr>
            <w:tcW w:w="798" w:type="dxa"/>
            <w:tcBorders>
              <w:top w:val="nil"/>
              <w:left w:val="nil"/>
              <w:bottom w:val="nil"/>
              <w:right w:val="nil"/>
            </w:tcBorders>
            <w:shd w:val="clear" w:color="auto" w:fill="auto"/>
            <w:vAlign w:val="center"/>
            <w:hideMark/>
          </w:tcPr>
          <w:p w:rsidR="00A302C6" w:rsidRPr="00A302C6" w:rsidRDefault="00A302C6" w:rsidP="00A302C6">
            <w:pPr>
              <w:spacing w:line="240" w:lineRule="auto"/>
              <w:jc w:val="center"/>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Charged to General Fund</w:t>
            </w: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3"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*Costs of the officers at Cambourne and Waterbeach</w:t>
            </w:r>
          </w:p>
        </w:tc>
        <w:tc>
          <w:tcPr>
            <w:tcW w:w="899"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-4.793</w:t>
            </w:r>
          </w:p>
        </w:tc>
      </w:tr>
      <w:tr w:rsidR="00A302C6" w:rsidRPr="00A302C6" w:rsidTr="005A058F">
        <w:trPr>
          <w:trHeight w:val="285"/>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**Overheads/recharges</w:t>
            </w:r>
          </w:p>
        </w:tc>
        <w:tc>
          <w:tcPr>
            <w:tcW w:w="798" w:type="dxa"/>
            <w:tcBorders>
              <w:top w:val="nil"/>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-2.315</w:t>
            </w: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3505"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72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899"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-7.108</w:t>
            </w: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3"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Of which: recharged to Housing Revenue Account</w:t>
            </w:r>
          </w:p>
        </w:tc>
        <w:tc>
          <w:tcPr>
            <w:tcW w:w="899"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-0.576</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0.576</w:t>
            </w: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3505"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72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899"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*Cost of other staff providing services</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-0.379</w:t>
            </w: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3"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Direct costs, e.g. property, transport, supplies and services</w:t>
            </w:r>
          </w:p>
        </w:tc>
        <w:tc>
          <w:tcPr>
            <w:tcW w:w="899"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-0.286</w:t>
            </w: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3505"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Benefits</w:t>
            </w:r>
          </w:p>
        </w:tc>
        <w:tc>
          <w:tcPr>
            <w:tcW w:w="172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899"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-27.005</w:t>
            </w: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Fees and charges and other income</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0.970</w:t>
            </w: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3"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Government grant</w:t>
            </w:r>
          </w:p>
        </w:tc>
        <w:tc>
          <w:tcPr>
            <w:tcW w:w="899"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0.017</w:t>
            </w:r>
          </w:p>
        </w:tc>
      </w:tr>
      <w:tr w:rsidR="00A302C6" w:rsidRPr="00A302C6" w:rsidTr="005A058F">
        <w:trPr>
          <w:trHeight w:val="285"/>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Government grant - Benefits</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27.679</w:t>
            </w:r>
          </w:p>
        </w:tc>
      </w:tr>
      <w:tr w:rsidR="00A302C6" w:rsidRPr="00A302C6" w:rsidTr="005A058F">
        <w:trPr>
          <w:trHeight w:val="285"/>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3505"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72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899"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single" w:sz="8" w:space="0" w:color="auto"/>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-5.536</w:t>
            </w: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16"/>
                <w:szCs w:val="16"/>
                <w:lang w:eastAsia="en-GB"/>
              </w:rPr>
            </w:pPr>
            <w:r w:rsidRPr="00A302C6">
              <w:rPr>
                <w:rFonts w:ascii="Arial" w:eastAsia="Arial Unicode MS" w:hAnsi="Arial" w:cs="Arial"/>
                <w:color w:val="000000"/>
                <w:sz w:val="16"/>
                <w:szCs w:val="16"/>
                <w:lang w:eastAsia="en-GB"/>
              </w:rPr>
              <w:t>* Salaries, wages, National Insurance, pensions, as discussed earlier in this document</w:t>
            </w:r>
          </w:p>
        </w:tc>
        <w:tc>
          <w:tcPr>
            <w:tcW w:w="7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A058F">
        <w:trPr>
          <w:trHeight w:val="270"/>
          <w:jc w:val="center"/>
        </w:trPr>
        <w:tc>
          <w:tcPr>
            <w:tcW w:w="9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3"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16"/>
                <w:szCs w:val="16"/>
                <w:lang w:eastAsia="en-GB"/>
              </w:rPr>
            </w:pPr>
            <w:r w:rsidRPr="00A302C6">
              <w:rPr>
                <w:rFonts w:ascii="Arial" w:eastAsia="Arial Unicode MS" w:hAnsi="Arial" w:cs="Arial"/>
                <w:color w:val="000000"/>
                <w:sz w:val="16"/>
                <w:szCs w:val="16"/>
                <w:lang w:eastAsia="en-GB"/>
              </w:rPr>
              <w:t>** See discussion of ‘overheads’ earlier in this document</w:t>
            </w:r>
          </w:p>
        </w:tc>
        <w:tc>
          <w:tcPr>
            <w:tcW w:w="899"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bl>
    <w:p w:rsidR="00EF12C5" w:rsidRDefault="00EF12C5" w:rsidP="00EF12C5">
      <w:pPr>
        <w:tabs>
          <w:tab w:val="left" w:pos="426"/>
        </w:tabs>
        <w:spacing w:after="120" w:line="360" w:lineRule="atLeast"/>
        <w:rPr>
          <w:rFonts w:ascii="Arial" w:hAnsi="Arial" w:cs="Arial"/>
          <w:b/>
          <w:u w:val="single"/>
        </w:rPr>
      </w:pPr>
    </w:p>
    <w:p w:rsidR="00BF2E36" w:rsidRPr="00743CB5" w:rsidRDefault="00BF2E36" w:rsidP="00743CB5">
      <w:pPr>
        <w:tabs>
          <w:tab w:val="left" w:pos="426"/>
        </w:tabs>
        <w:spacing w:after="120" w:line="360" w:lineRule="atLeast"/>
        <w:rPr>
          <w:rFonts w:ascii="Arial" w:hAnsi="Arial" w:cs="Arial"/>
          <w:b/>
          <w:color w:val="FF0000"/>
        </w:rPr>
      </w:pPr>
    </w:p>
    <w:p w:rsidR="00BF2E36" w:rsidRDefault="00743CB5" w:rsidP="000E5001">
      <w:pPr>
        <w:tabs>
          <w:tab w:val="left" w:pos="426"/>
        </w:tabs>
        <w:spacing w:after="120" w:line="360" w:lineRule="atLeast"/>
        <w:jc w:val="center"/>
        <w:rPr>
          <w:rFonts w:ascii="Arial" w:hAnsi="Arial" w:cs="Arial"/>
          <w:b/>
          <w:i/>
          <w:color w:val="FF0000"/>
        </w:rPr>
      </w:pPr>
      <w:r>
        <w:rPr>
          <w:rFonts w:ascii="Arial" w:hAnsi="Arial" w:cs="Arial"/>
          <w:b/>
          <w:noProof/>
          <w:sz w:val="32"/>
          <w:szCs w:val="32"/>
          <w:lang w:eastAsia="en-GB"/>
        </w:rPr>
        <w:drawing>
          <wp:inline distT="0" distB="0" distL="0" distR="0" wp14:anchorId="107AAC7F" wp14:editId="4D385103">
            <wp:extent cx="3062378" cy="413674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1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9011" cy="4145703"/>
                    </a:xfrm>
                    <a:prstGeom prst="rect">
                      <a:avLst/>
                    </a:prstGeom>
                  </pic:spPr>
                </pic:pic>
              </a:graphicData>
            </a:graphic>
          </wp:inline>
        </w:drawing>
      </w:r>
    </w:p>
    <w:p w:rsidR="00F74F68" w:rsidRPr="00554F98" w:rsidRDefault="00554F98" w:rsidP="00554F98">
      <w:pPr>
        <w:tabs>
          <w:tab w:val="left" w:pos="426"/>
        </w:tabs>
        <w:spacing w:after="120" w:line="360" w:lineRule="atLeast"/>
        <w:jc w:val="center"/>
        <w:rPr>
          <w:rFonts w:ascii="Arial" w:hAnsi="Arial" w:cs="Arial"/>
          <w:i/>
        </w:rPr>
      </w:pPr>
      <w:r w:rsidRPr="00554F98">
        <w:rPr>
          <w:rFonts w:ascii="Arial" w:hAnsi="Arial" w:cs="Arial"/>
          <w:i/>
        </w:rPr>
        <w:t xml:space="preserve">Counting the </w:t>
      </w:r>
      <w:r>
        <w:rPr>
          <w:rFonts w:ascii="Arial" w:hAnsi="Arial" w:cs="Arial"/>
          <w:i/>
        </w:rPr>
        <w:t xml:space="preserve">district </w:t>
      </w:r>
      <w:r w:rsidRPr="00554F98">
        <w:rPr>
          <w:rFonts w:ascii="Arial" w:hAnsi="Arial" w:cs="Arial"/>
          <w:i/>
        </w:rPr>
        <w:t>election ballot papers</w:t>
      </w:r>
    </w:p>
    <w:p w:rsidR="00160019" w:rsidRDefault="001434FF" w:rsidP="00E8440C">
      <w:pPr>
        <w:tabs>
          <w:tab w:val="left" w:pos="426"/>
        </w:tabs>
        <w:spacing w:after="120" w:line="360" w:lineRule="atLeast"/>
        <w:rPr>
          <w:rFonts w:ascii="Arial" w:hAnsi="Arial" w:cs="Arial"/>
        </w:rPr>
      </w:pPr>
      <w:r>
        <w:rPr>
          <w:rFonts w:ascii="Arial" w:hAnsi="Arial" w:cs="Arial"/>
          <w:b/>
          <w:u w:val="single"/>
        </w:rPr>
        <w:t xml:space="preserve"> </w:t>
      </w:r>
      <w:r w:rsidR="002300FE">
        <w:rPr>
          <w:rFonts w:ascii="Arial" w:hAnsi="Arial" w:cs="Arial"/>
          <w:b/>
          <w:u w:val="single"/>
        </w:rPr>
        <w:t>(6)</w:t>
      </w:r>
      <w:r w:rsidR="002300FE">
        <w:rPr>
          <w:rFonts w:ascii="Arial" w:hAnsi="Arial" w:cs="Arial"/>
          <w:b/>
          <w:u w:val="single"/>
        </w:rPr>
        <w:tab/>
      </w:r>
      <w:r w:rsidR="00BF3B8D">
        <w:rPr>
          <w:rFonts w:ascii="Arial" w:hAnsi="Arial" w:cs="Arial"/>
          <w:b/>
          <w:u w:val="single"/>
        </w:rPr>
        <w:t>Chie</w:t>
      </w:r>
      <w:r w:rsidR="005C3BFE">
        <w:rPr>
          <w:rFonts w:ascii="Arial" w:hAnsi="Arial" w:cs="Arial"/>
          <w:b/>
          <w:u w:val="single"/>
        </w:rPr>
        <w:t xml:space="preserve">f Officers </w:t>
      </w:r>
      <w:r w:rsidR="003C2D0B">
        <w:rPr>
          <w:rFonts w:ascii="Arial" w:hAnsi="Arial" w:cs="Arial"/>
          <w:b/>
          <w:u w:val="single"/>
        </w:rPr>
        <w:t>and Communications</w:t>
      </w:r>
    </w:p>
    <w:p w:rsidR="00160019" w:rsidRDefault="00994261" w:rsidP="002C30AF">
      <w:pPr>
        <w:tabs>
          <w:tab w:val="left" w:pos="426"/>
        </w:tabs>
        <w:spacing w:after="120" w:line="360" w:lineRule="atLeast"/>
        <w:jc w:val="left"/>
        <w:rPr>
          <w:rFonts w:ascii="Arial" w:hAnsi="Arial" w:cs="Arial"/>
        </w:rPr>
      </w:pPr>
      <w:r>
        <w:rPr>
          <w:rFonts w:ascii="Arial" w:hAnsi="Arial" w:cs="Arial"/>
        </w:rPr>
        <w:t xml:space="preserve">We </w:t>
      </w:r>
      <w:r w:rsidRPr="00135D95">
        <w:rPr>
          <w:rFonts w:ascii="Arial" w:hAnsi="Arial" w:cs="Arial"/>
        </w:rPr>
        <w:t>had</w:t>
      </w:r>
      <w:r w:rsidR="00B327A1">
        <w:rPr>
          <w:rFonts w:ascii="Arial" w:hAnsi="Arial" w:cs="Arial"/>
        </w:rPr>
        <w:t xml:space="preserve"> 1 Chief Executive</w:t>
      </w:r>
      <w:r w:rsidR="002300FE">
        <w:rPr>
          <w:rFonts w:ascii="Arial" w:hAnsi="Arial" w:cs="Arial"/>
        </w:rPr>
        <w:t xml:space="preserve"> who oversee</w:t>
      </w:r>
      <w:r w:rsidR="00B327A1">
        <w:rPr>
          <w:rFonts w:ascii="Arial" w:hAnsi="Arial" w:cs="Arial"/>
        </w:rPr>
        <w:t xml:space="preserve">s everything, and </w:t>
      </w:r>
    </w:p>
    <w:p w:rsidR="00B327A1" w:rsidRPr="00241CB9" w:rsidRDefault="00B327A1" w:rsidP="00B327A1">
      <w:pPr>
        <w:numPr>
          <w:ilvl w:val="0"/>
          <w:numId w:val="29"/>
        </w:numPr>
        <w:tabs>
          <w:tab w:val="left" w:pos="426"/>
        </w:tabs>
        <w:spacing w:after="120" w:line="360" w:lineRule="atLeast"/>
        <w:ind w:left="426" w:hanging="426"/>
        <w:jc w:val="left"/>
        <w:rPr>
          <w:rFonts w:ascii="Arial" w:hAnsi="Arial" w:cs="Arial"/>
        </w:rPr>
      </w:pPr>
      <w:r w:rsidRPr="00241CB9">
        <w:rPr>
          <w:rFonts w:ascii="Arial" w:hAnsi="Arial" w:cs="Arial"/>
        </w:rPr>
        <w:t>3 people (two job share) manage all internal and external communications, including the highly regarded South Cambs magazine; on-going communication support to key council projects and proactive information-giving and sharing our services.</w:t>
      </w:r>
    </w:p>
    <w:p w:rsidR="00B327A1" w:rsidRDefault="00B327A1" w:rsidP="002C30AF">
      <w:pPr>
        <w:tabs>
          <w:tab w:val="left" w:pos="426"/>
        </w:tabs>
        <w:spacing w:after="120" w:line="360" w:lineRule="atLeast"/>
        <w:jc w:val="left"/>
        <w:rPr>
          <w:rFonts w:ascii="Arial" w:hAnsi="Arial" w:cs="Arial"/>
        </w:rPr>
      </w:pPr>
    </w:p>
    <w:tbl>
      <w:tblPr>
        <w:tblW w:w="7890" w:type="dxa"/>
        <w:tblInd w:w="93" w:type="dxa"/>
        <w:tblLook w:val="04A0" w:firstRow="1" w:lastRow="0" w:firstColumn="1" w:lastColumn="0" w:noHBand="0" w:noVBand="1"/>
      </w:tblPr>
      <w:tblGrid>
        <w:gridCol w:w="960"/>
        <w:gridCol w:w="2617"/>
        <w:gridCol w:w="2617"/>
        <w:gridCol w:w="1017"/>
        <w:gridCol w:w="984"/>
      </w:tblGrid>
      <w:tr w:rsidR="00A302C6" w:rsidRPr="00A302C6" w:rsidTr="00A302C6">
        <w:trPr>
          <w:trHeight w:val="1275"/>
        </w:trPr>
        <w:tc>
          <w:tcPr>
            <w:tcW w:w="3577" w:type="dxa"/>
            <w:gridSpan w:val="2"/>
            <w:tcBorders>
              <w:top w:val="nil"/>
              <w:left w:val="nil"/>
              <w:bottom w:val="nil"/>
              <w:right w:val="nil"/>
            </w:tcBorders>
            <w:shd w:val="clear" w:color="auto" w:fill="auto"/>
            <w:noWrap/>
            <w:vAlign w:val="center"/>
            <w:hideMark/>
          </w:tcPr>
          <w:p w:rsid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The accounts for this area are</w:t>
            </w:r>
          </w:p>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 xml:space="preserve"> (£ million):</w:t>
            </w:r>
          </w:p>
        </w:tc>
        <w:tc>
          <w:tcPr>
            <w:tcW w:w="2617"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eastAsia="Arial Unicode MS"/>
                <w:color w:val="000000"/>
                <w:sz w:val="20"/>
                <w:lang w:eastAsia="en-GB"/>
              </w:rPr>
            </w:pPr>
          </w:p>
        </w:tc>
        <w:tc>
          <w:tcPr>
            <w:tcW w:w="898" w:type="dxa"/>
            <w:tcBorders>
              <w:top w:val="nil"/>
              <w:left w:val="nil"/>
              <w:bottom w:val="nil"/>
              <w:right w:val="nil"/>
            </w:tcBorders>
            <w:shd w:val="clear" w:color="auto" w:fill="auto"/>
            <w:vAlign w:val="center"/>
            <w:hideMark/>
          </w:tcPr>
          <w:p w:rsidR="00A302C6" w:rsidRPr="00A302C6" w:rsidRDefault="00A302C6" w:rsidP="00A302C6">
            <w:pPr>
              <w:spacing w:line="240" w:lineRule="auto"/>
              <w:jc w:val="center"/>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Charged to Housing Revenue Account</w:t>
            </w:r>
          </w:p>
        </w:tc>
        <w:tc>
          <w:tcPr>
            <w:tcW w:w="798" w:type="dxa"/>
            <w:tcBorders>
              <w:top w:val="nil"/>
              <w:left w:val="nil"/>
              <w:bottom w:val="nil"/>
              <w:right w:val="nil"/>
            </w:tcBorders>
            <w:shd w:val="clear" w:color="auto" w:fill="auto"/>
            <w:vAlign w:val="center"/>
            <w:hideMark/>
          </w:tcPr>
          <w:p w:rsidR="00A302C6" w:rsidRPr="00A302C6" w:rsidRDefault="00A302C6" w:rsidP="00A302C6">
            <w:pPr>
              <w:spacing w:line="240" w:lineRule="auto"/>
              <w:jc w:val="center"/>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Charged to General Fund</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*Costs of the officers at Cambourne and Waterbeach</w:t>
            </w: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-0.271</w:t>
            </w:r>
          </w:p>
        </w:tc>
      </w:tr>
      <w:tr w:rsidR="00A302C6" w:rsidRPr="00A302C6" w:rsidTr="00A302C6">
        <w:trPr>
          <w:trHeight w:val="285"/>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**Overheads</w:t>
            </w: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-0.008</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-0.278</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Of which: recharged to Housing Revenue Account</w:t>
            </w:r>
          </w:p>
        </w:tc>
        <w:tc>
          <w:tcPr>
            <w:tcW w:w="8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-0.024</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0.024</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Direct costs, e.g. property, transport, supplies and services</w:t>
            </w:r>
          </w:p>
        </w:tc>
        <w:tc>
          <w:tcPr>
            <w:tcW w:w="8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-0.060</w:t>
            </w:r>
          </w:p>
        </w:tc>
      </w:tr>
      <w:tr w:rsidR="00A302C6" w:rsidRPr="00A302C6" w:rsidTr="00A302C6">
        <w:trPr>
          <w:trHeight w:val="285"/>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Fees and charges and other income</w:t>
            </w:r>
          </w:p>
        </w:tc>
        <w:tc>
          <w:tcPr>
            <w:tcW w:w="79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0.035</w:t>
            </w:r>
          </w:p>
        </w:tc>
      </w:tr>
      <w:tr w:rsidR="00A302C6" w:rsidRPr="00A302C6" w:rsidTr="00A302C6">
        <w:trPr>
          <w:trHeight w:val="285"/>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2617"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single" w:sz="8" w:space="0" w:color="auto"/>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-0.279</w:t>
            </w: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32"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16"/>
                <w:szCs w:val="16"/>
                <w:lang w:eastAsia="en-GB"/>
              </w:rPr>
            </w:pPr>
            <w:r w:rsidRPr="00A302C6">
              <w:rPr>
                <w:rFonts w:ascii="Arial" w:eastAsia="Arial Unicode MS" w:hAnsi="Arial" w:cs="Arial"/>
                <w:color w:val="000000"/>
                <w:sz w:val="16"/>
                <w:szCs w:val="16"/>
                <w:lang w:eastAsia="en-GB"/>
              </w:rPr>
              <w:t>* Salaries, wages, National Insurance, pensions, as discussed earlier in this document</w:t>
            </w:r>
          </w:p>
        </w:tc>
        <w:tc>
          <w:tcPr>
            <w:tcW w:w="7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A302C6">
        <w:trPr>
          <w:trHeight w:val="270"/>
        </w:trPr>
        <w:tc>
          <w:tcPr>
            <w:tcW w:w="960"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5234"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16"/>
                <w:szCs w:val="16"/>
                <w:lang w:eastAsia="en-GB"/>
              </w:rPr>
            </w:pPr>
            <w:r w:rsidRPr="00A302C6">
              <w:rPr>
                <w:rFonts w:ascii="Arial" w:eastAsia="Arial Unicode MS" w:hAnsi="Arial" w:cs="Arial"/>
                <w:color w:val="000000"/>
                <w:sz w:val="16"/>
                <w:szCs w:val="16"/>
                <w:lang w:eastAsia="en-GB"/>
              </w:rPr>
              <w:t>** See discussion of ‘overheads’ earlier in this document</w:t>
            </w:r>
          </w:p>
        </w:tc>
        <w:tc>
          <w:tcPr>
            <w:tcW w:w="8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9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bl>
    <w:p w:rsidR="002300FE" w:rsidRDefault="002300FE" w:rsidP="00311969">
      <w:pPr>
        <w:spacing w:after="120" w:line="280" w:lineRule="atLeast"/>
        <w:jc w:val="left"/>
        <w:rPr>
          <w:rFonts w:ascii="Arial" w:hAnsi="Arial" w:cs="Arial"/>
          <w:b/>
          <w:sz w:val="32"/>
          <w:szCs w:val="32"/>
        </w:rPr>
      </w:pPr>
      <w:r w:rsidRPr="00135D95">
        <w:rPr>
          <w:rFonts w:ascii="Arial" w:hAnsi="Arial" w:cs="Arial"/>
          <w:b/>
          <w:sz w:val="32"/>
          <w:szCs w:val="32"/>
        </w:rPr>
        <w:br w:type="page"/>
      </w:r>
      <w:r>
        <w:rPr>
          <w:rFonts w:ascii="Arial" w:hAnsi="Arial" w:cs="Arial"/>
          <w:b/>
          <w:sz w:val="32"/>
          <w:szCs w:val="32"/>
        </w:rPr>
        <w:lastRenderedPageBreak/>
        <w:t>(E) Summary accounts</w:t>
      </w:r>
    </w:p>
    <w:tbl>
      <w:tblPr>
        <w:tblW w:w="10058" w:type="dxa"/>
        <w:jc w:val="center"/>
        <w:tblInd w:w="-34" w:type="dxa"/>
        <w:tblLook w:val="04A0" w:firstRow="1" w:lastRow="0" w:firstColumn="1" w:lastColumn="0" w:noHBand="0" w:noVBand="1"/>
      </w:tblPr>
      <w:tblGrid>
        <w:gridCol w:w="363"/>
        <w:gridCol w:w="6158"/>
        <w:gridCol w:w="1004"/>
        <w:gridCol w:w="1052"/>
        <w:gridCol w:w="1481"/>
      </w:tblGrid>
      <w:tr w:rsidR="00A302C6" w:rsidRPr="00A302C6" w:rsidTr="00554F98">
        <w:trPr>
          <w:trHeight w:val="1281"/>
          <w:jc w:val="center"/>
        </w:trPr>
        <w:tc>
          <w:tcPr>
            <w:tcW w:w="7525"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We can summarise SCDC's 2013/14 accounts as (£ million):</w:t>
            </w:r>
          </w:p>
        </w:tc>
        <w:tc>
          <w:tcPr>
            <w:tcW w:w="1052" w:type="dxa"/>
            <w:tcBorders>
              <w:top w:val="nil"/>
              <w:left w:val="nil"/>
              <w:bottom w:val="nil"/>
              <w:right w:val="nil"/>
            </w:tcBorders>
            <w:shd w:val="clear" w:color="auto" w:fill="auto"/>
            <w:vAlign w:val="center"/>
            <w:hideMark/>
          </w:tcPr>
          <w:p w:rsidR="00A302C6" w:rsidRPr="00A302C6" w:rsidRDefault="00A302C6" w:rsidP="00A302C6">
            <w:pPr>
              <w:spacing w:line="240" w:lineRule="auto"/>
              <w:jc w:val="center"/>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Charged to Housing Revenue Account</w:t>
            </w:r>
          </w:p>
        </w:tc>
        <w:tc>
          <w:tcPr>
            <w:tcW w:w="1481" w:type="dxa"/>
            <w:tcBorders>
              <w:top w:val="nil"/>
              <w:left w:val="nil"/>
              <w:bottom w:val="nil"/>
              <w:right w:val="nil"/>
            </w:tcBorders>
            <w:shd w:val="clear" w:color="auto" w:fill="auto"/>
            <w:vAlign w:val="center"/>
            <w:hideMark/>
          </w:tcPr>
          <w:p w:rsidR="00A302C6" w:rsidRPr="00A302C6" w:rsidRDefault="00A302C6" w:rsidP="00A302C6">
            <w:pPr>
              <w:spacing w:line="240" w:lineRule="auto"/>
              <w:jc w:val="center"/>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Charged to General Fund</w:t>
            </w:r>
          </w:p>
        </w:tc>
      </w:tr>
      <w:tr w:rsidR="00A302C6" w:rsidRPr="00A302C6" w:rsidTr="00554F98">
        <w:trPr>
          <w:trHeight w:val="271"/>
          <w:jc w:val="center"/>
        </w:trPr>
        <w:tc>
          <w:tcPr>
            <w:tcW w:w="6521"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b/>
                <w:bCs/>
                <w:color w:val="000000"/>
                <w:sz w:val="20"/>
                <w:lang w:eastAsia="en-GB"/>
              </w:rPr>
            </w:pPr>
            <w:r w:rsidRPr="00A302C6">
              <w:rPr>
                <w:rFonts w:ascii="Arial" w:eastAsia="Arial Unicode MS" w:hAnsi="Arial" w:cs="Arial"/>
                <w:b/>
                <w:bCs/>
                <w:color w:val="000000"/>
                <w:sz w:val="20"/>
                <w:lang w:eastAsia="en-GB"/>
              </w:rPr>
              <w:t>MAJOR SOURCES OF INCOME</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Council tax</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6.934</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Retained Business Rates</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4.786</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Revenue Support Grant from the Government</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3.426</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New homes bonus</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3.190</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Council house rents</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26.703</w:t>
            </w: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86"/>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5C3BFE" w:rsidP="00A302C6">
            <w:pPr>
              <w:spacing w:line="240" w:lineRule="auto"/>
              <w:jc w:val="left"/>
              <w:rPr>
                <w:rFonts w:ascii="Arial" w:eastAsia="Arial Unicode MS" w:hAnsi="Arial" w:cs="Arial"/>
                <w:color w:val="000000"/>
                <w:sz w:val="20"/>
                <w:lang w:eastAsia="en-GB"/>
              </w:rPr>
            </w:pPr>
            <w:r>
              <w:rPr>
                <w:rFonts w:ascii="Arial" w:eastAsia="Arial Unicode MS" w:hAnsi="Arial" w:cs="Arial"/>
                <w:color w:val="000000"/>
                <w:sz w:val="20"/>
                <w:lang w:eastAsia="en-GB"/>
              </w:rPr>
              <w:t>Less interest on self-</w:t>
            </w:r>
            <w:r w:rsidR="00A302C6" w:rsidRPr="00A302C6">
              <w:rPr>
                <w:rFonts w:ascii="Arial" w:eastAsia="Arial Unicode MS" w:hAnsi="Arial" w:cs="Arial"/>
                <w:color w:val="000000"/>
                <w:sz w:val="20"/>
                <w:lang w:eastAsia="en-GB"/>
              </w:rPr>
              <w:t>financing debt</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-7.193</w:t>
            </w:r>
          </w:p>
        </w:tc>
        <w:tc>
          <w:tcPr>
            <w:tcW w:w="1481" w:type="dxa"/>
            <w:tcBorders>
              <w:top w:val="nil"/>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 </w:t>
            </w:r>
          </w:p>
        </w:tc>
      </w:tr>
      <w:tr w:rsidR="00A302C6" w:rsidRPr="00A302C6" w:rsidTr="00554F98">
        <w:trPr>
          <w:trHeight w:val="286"/>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double" w:sz="6"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19.510</w:t>
            </w:r>
          </w:p>
        </w:tc>
        <w:tc>
          <w:tcPr>
            <w:tcW w:w="1481" w:type="dxa"/>
            <w:tcBorders>
              <w:top w:val="nil"/>
              <w:left w:val="nil"/>
              <w:bottom w:val="double" w:sz="6"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18.336</w:t>
            </w:r>
          </w:p>
        </w:tc>
      </w:tr>
      <w:tr w:rsidR="00A302C6" w:rsidRPr="00A302C6" w:rsidTr="00554F98">
        <w:trPr>
          <w:trHeight w:val="286"/>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6521"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b/>
                <w:bCs/>
                <w:color w:val="000000"/>
                <w:sz w:val="20"/>
                <w:lang w:eastAsia="en-GB"/>
              </w:rPr>
            </w:pPr>
            <w:r w:rsidRPr="00A302C6">
              <w:rPr>
                <w:rFonts w:ascii="Arial" w:eastAsia="Arial Unicode MS" w:hAnsi="Arial" w:cs="Arial"/>
                <w:b/>
                <w:bCs/>
                <w:color w:val="000000"/>
                <w:sz w:val="20"/>
                <w:lang w:eastAsia="en-GB"/>
              </w:rPr>
              <w:t>EXPENDITURE AND OTHER INCOME</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All Departments</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162"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*Costs of the officers at Cambourne and Waterbeach</w:t>
            </w: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-13.423</w:t>
            </w:r>
          </w:p>
        </w:tc>
      </w:tr>
      <w:tr w:rsidR="00A302C6" w:rsidRPr="00A302C6" w:rsidTr="00554F98">
        <w:trPr>
          <w:trHeight w:val="286"/>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**Overheads</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-2.893</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-16.317</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162"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Of which: recharged to Housing Revenue Account</w:t>
            </w: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-3.247</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3.247</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Of which: recharged to balance sheet</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-0.015</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*Cost of other staff out providing services</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-0.769</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-2.512</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162"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Direct costs, e.g. property, transport, supplies and services</w:t>
            </w: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-5.583</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-5.423</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Capital Expenditure</w:t>
            </w:r>
          </w:p>
        </w:tc>
        <w:tc>
          <w:tcPr>
            <w:tcW w:w="1004"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-2.549</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Transfer to Reserves</w:t>
            </w:r>
          </w:p>
        </w:tc>
        <w:tc>
          <w:tcPr>
            <w:tcW w:w="1004"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-4.000</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Depreciation / financing</w:t>
            </w:r>
          </w:p>
        </w:tc>
        <w:tc>
          <w:tcPr>
            <w:tcW w:w="1004"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-5.548</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-0.376</w:t>
            </w:r>
          </w:p>
        </w:tc>
      </w:tr>
      <w:tr w:rsidR="00A302C6" w:rsidRPr="00A302C6" w:rsidTr="00554F98">
        <w:trPr>
          <w:trHeight w:val="286"/>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Other non-recurring expenditure etc</w:t>
            </w:r>
            <w:r w:rsidR="00743CB5">
              <w:rPr>
                <w:rFonts w:ascii="Arial" w:eastAsia="Arial Unicode MS" w:hAnsi="Arial" w:cs="Arial"/>
                <w:color w:val="000000"/>
                <w:sz w:val="20"/>
                <w:lang w:eastAsia="en-GB"/>
              </w:rPr>
              <w:t>.</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 </w:t>
            </w:r>
          </w:p>
        </w:tc>
        <w:tc>
          <w:tcPr>
            <w:tcW w:w="1481" w:type="dxa"/>
            <w:tcBorders>
              <w:top w:val="nil"/>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-0.674</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-21.696</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-22.070</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b/>
                <w:bCs/>
                <w:color w:val="000000"/>
                <w:sz w:val="20"/>
                <w:lang w:eastAsia="en-GB"/>
              </w:rPr>
            </w:pPr>
            <w:r w:rsidRPr="00A302C6">
              <w:rPr>
                <w:rFonts w:ascii="Arial" w:eastAsia="Arial Unicode MS" w:hAnsi="Arial" w:cs="Arial"/>
                <w:b/>
                <w:bCs/>
                <w:color w:val="000000"/>
                <w:sz w:val="20"/>
                <w:lang w:eastAsia="en-GB"/>
              </w:rPr>
              <w:t>INCOME</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Fees and charges and other income</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2.251</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6.198</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Government grants</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0.072</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Financing, operating and other adjustments</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0.437</w:t>
            </w: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Housing and Council Tax Benefit</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ind w:firstLineChars="100" w:firstLine="200"/>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Paid to residents</w:t>
            </w:r>
          </w:p>
        </w:tc>
        <w:tc>
          <w:tcPr>
            <w:tcW w:w="1004" w:type="dxa"/>
            <w:tcBorders>
              <w:top w:val="nil"/>
              <w:left w:val="nil"/>
              <w:bottom w:val="nil"/>
              <w:right w:val="nil"/>
            </w:tcBorders>
            <w:shd w:val="clear" w:color="auto" w:fill="auto"/>
            <w:noWrap/>
            <w:vAlign w:val="center"/>
            <w:hideMark/>
          </w:tcPr>
          <w:p w:rsidR="00A302C6" w:rsidRPr="00A302C6" w:rsidRDefault="00554F98" w:rsidP="00A302C6">
            <w:pPr>
              <w:spacing w:line="240" w:lineRule="auto"/>
              <w:jc w:val="right"/>
              <w:rPr>
                <w:rFonts w:ascii="Arial" w:eastAsia="Arial Unicode MS" w:hAnsi="Arial" w:cs="Arial"/>
                <w:color w:val="000000"/>
                <w:sz w:val="20"/>
                <w:lang w:eastAsia="en-GB"/>
              </w:rPr>
            </w:pPr>
            <w:r>
              <w:rPr>
                <w:rFonts w:ascii="Arial" w:eastAsia="Arial Unicode MS" w:hAnsi="Arial" w:cs="Arial"/>
                <w:color w:val="000000"/>
                <w:sz w:val="20"/>
                <w:lang w:eastAsia="en-GB"/>
              </w:rPr>
              <w:t>-</w:t>
            </w:r>
            <w:r w:rsidR="00A302C6" w:rsidRPr="00A302C6">
              <w:rPr>
                <w:rFonts w:ascii="Arial" w:eastAsia="Arial Unicode MS" w:hAnsi="Arial" w:cs="Arial"/>
                <w:color w:val="000000"/>
                <w:sz w:val="20"/>
                <w:lang w:eastAsia="en-GB"/>
              </w:rPr>
              <w:t>27.005</w:t>
            </w: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86"/>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ind w:firstLineChars="100" w:firstLine="200"/>
              <w:jc w:val="lef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 xml:space="preserve">Received from Government </w:t>
            </w:r>
          </w:p>
        </w:tc>
        <w:tc>
          <w:tcPr>
            <w:tcW w:w="1004" w:type="dxa"/>
            <w:tcBorders>
              <w:top w:val="nil"/>
              <w:left w:val="nil"/>
              <w:bottom w:val="single" w:sz="8"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27.679</w:t>
            </w: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86"/>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0.674</w:t>
            </w:r>
          </w:p>
        </w:tc>
      </w:tr>
      <w:tr w:rsidR="00A302C6" w:rsidRPr="00A302C6" w:rsidTr="00554F98">
        <w:trPr>
          <w:trHeight w:val="286"/>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single" w:sz="8" w:space="0" w:color="auto"/>
              <w:left w:val="nil"/>
              <w:bottom w:val="double" w:sz="6"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-19.445</w:t>
            </w:r>
          </w:p>
        </w:tc>
        <w:tc>
          <w:tcPr>
            <w:tcW w:w="1481" w:type="dxa"/>
            <w:tcBorders>
              <w:top w:val="single" w:sz="8" w:space="0" w:color="auto"/>
              <w:left w:val="nil"/>
              <w:bottom w:val="double" w:sz="6"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-14.689</w:t>
            </w:r>
          </w:p>
        </w:tc>
      </w:tr>
      <w:tr w:rsidR="00A302C6" w:rsidRPr="00A302C6" w:rsidTr="00554F98">
        <w:trPr>
          <w:trHeight w:val="467"/>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center"/>
            <w:hideMark/>
          </w:tcPr>
          <w:p w:rsidR="00A302C6" w:rsidRPr="00A302C6" w:rsidRDefault="00A302C6" w:rsidP="00A302C6">
            <w:pPr>
              <w:spacing w:line="240" w:lineRule="auto"/>
              <w:rPr>
                <w:rFonts w:ascii="Arial" w:eastAsia="Arial Unicode MS" w:hAnsi="Arial" w:cs="Arial"/>
                <w:color w:val="000000"/>
                <w:sz w:val="16"/>
                <w:szCs w:val="16"/>
                <w:lang w:eastAsia="en-GB"/>
              </w:rPr>
            </w:pPr>
            <w:r w:rsidRPr="00A302C6">
              <w:rPr>
                <w:rFonts w:ascii="Arial" w:eastAsia="Arial Unicode MS" w:hAnsi="Arial" w:cs="Arial"/>
                <w:color w:val="000000"/>
                <w:sz w:val="16"/>
                <w:szCs w:val="16"/>
                <w:lang w:eastAsia="en-GB"/>
              </w:rPr>
              <w:t>* Salaries, wages, National Insurance, pensions, as discussed earlier in this document</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7162"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color w:val="000000"/>
                <w:sz w:val="16"/>
                <w:szCs w:val="16"/>
                <w:lang w:eastAsia="en-GB"/>
              </w:rPr>
            </w:pPr>
            <w:r w:rsidRPr="00A302C6">
              <w:rPr>
                <w:rFonts w:ascii="Arial" w:eastAsia="Arial Unicode MS" w:hAnsi="Arial" w:cs="Arial"/>
                <w:color w:val="000000"/>
                <w:sz w:val="16"/>
                <w:szCs w:val="16"/>
                <w:lang w:eastAsia="en-GB"/>
              </w:rPr>
              <w:t>** See discussion of ‘overheads’ earlier in this document</w:t>
            </w: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71"/>
          <w:jc w:val="center"/>
        </w:trPr>
        <w:tc>
          <w:tcPr>
            <w:tcW w:w="6521"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b/>
                <w:bCs/>
                <w:color w:val="000000"/>
                <w:sz w:val="20"/>
                <w:lang w:eastAsia="en-GB"/>
              </w:rPr>
            </w:pPr>
            <w:r w:rsidRPr="00A302C6">
              <w:rPr>
                <w:rFonts w:ascii="Arial" w:eastAsia="Arial Unicode MS" w:hAnsi="Arial" w:cs="Arial"/>
                <w:b/>
                <w:bCs/>
                <w:color w:val="000000"/>
                <w:sz w:val="20"/>
                <w:lang w:eastAsia="en-GB"/>
              </w:rPr>
              <w:t>MAJOR SOURCES OF INCOME (as above)</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19.510</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18.336</w:t>
            </w:r>
          </w:p>
        </w:tc>
      </w:tr>
      <w:tr w:rsidR="00A302C6" w:rsidRPr="00A302C6" w:rsidTr="00554F98">
        <w:trPr>
          <w:trHeight w:val="271"/>
          <w:jc w:val="center"/>
        </w:trPr>
        <w:tc>
          <w:tcPr>
            <w:tcW w:w="7525" w:type="dxa"/>
            <w:gridSpan w:val="3"/>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b/>
                <w:bCs/>
                <w:color w:val="000000"/>
                <w:sz w:val="20"/>
                <w:lang w:eastAsia="en-GB"/>
              </w:rPr>
            </w:pPr>
            <w:r w:rsidRPr="00A302C6">
              <w:rPr>
                <w:rFonts w:ascii="Arial" w:eastAsia="Arial Unicode MS" w:hAnsi="Arial" w:cs="Arial"/>
                <w:b/>
                <w:bCs/>
                <w:color w:val="000000"/>
                <w:sz w:val="20"/>
                <w:lang w:eastAsia="en-GB"/>
              </w:rPr>
              <w:t>EXPENDITURE AND OTHER INCOME (as above)</w:t>
            </w:r>
          </w:p>
        </w:tc>
        <w:tc>
          <w:tcPr>
            <w:tcW w:w="1052"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-19.445</w:t>
            </w:r>
          </w:p>
        </w:tc>
        <w:tc>
          <w:tcPr>
            <w:tcW w:w="1481" w:type="dxa"/>
            <w:tcBorders>
              <w:top w:val="nil"/>
              <w:left w:val="nil"/>
              <w:bottom w:val="nil"/>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-14.689</w:t>
            </w:r>
          </w:p>
        </w:tc>
      </w:tr>
      <w:tr w:rsidR="00A302C6" w:rsidRPr="00A302C6" w:rsidTr="00554F98">
        <w:trPr>
          <w:trHeight w:val="151"/>
          <w:jc w:val="center"/>
        </w:trPr>
        <w:tc>
          <w:tcPr>
            <w:tcW w:w="363"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6158"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481"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r>
      <w:tr w:rsidR="00A302C6" w:rsidRPr="00A302C6" w:rsidTr="00554F98">
        <w:trPr>
          <w:trHeight w:val="286"/>
          <w:jc w:val="center"/>
        </w:trPr>
        <w:tc>
          <w:tcPr>
            <w:tcW w:w="6521" w:type="dxa"/>
            <w:gridSpan w:val="2"/>
            <w:tcBorders>
              <w:top w:val="nil"/>
              <w:left w:val="nil"/>
              <w:bottom w:val="nil"/>
              <w:right w:val="nil"/>
            </w:tcBorders>
            <w:shd w:val="clear" w:color="auto" w:fill="auto"/>
            <w:noWrap/>
            <w:vAlign w:val="center"/>
            <w:hideMark/>
          </w:tcPr>
          <w:p w:rsidR="00A302C6" w:rsidRPr="00A302C6" w:rsidRDefault="00A302C6" w:rsidP="00A302C6">
            <w:pPr>
              <w:spacing w:line="240" w:lineRule="auto"/>
              <w:jc w:val="left"/>
              <w:rPr>
                <w:rFonts w:ascii="Arial" w:eastAsia="Arial Unicode MS" w:hAnsi="Arial" w:cs="Arial"/>
                <w:b/>
                <w:bCs/>
                <w:color w:val="000000"/>
                <w:sz w:val="20"/>
                <w:lang w:eastAsia="en-GB"/>
              </w:rPr>
            </w:pPr>
            <w:r w:rsidRPr="00A302C6">
              <w:rPr>
                <w:rFonts w:ascii="Arial" w:eastAsia="Arial Unicode MS" w:hAnsi="Arial" w:cs="Arial"/>
                <w:b/>
                <w:bCs/>
                <w:color w:val="000000"/>
                <w:sz w:val="20"/>
                <w:lang w:eastAsia="en-GB"/>
              </w:rPr>
              <w:t>SURPLUS / DEFICIT ( - ) FOR THE YEAR</w:t>
            </w:r>
          </w:p>
        </w:tc>
        <w:tc>
          <w:tcPr>
            <w:tcW w:w="1004" w:type="dxa"/>
            <w:tcBorders>
              <w:top w:val="nil"/>
              <w:left w:val="nil"/>
              <w:bottom w:val="nil"/>
              <w:right w:val="nil"/>
            </w:tcBorders>
            <w:shd w:val="clear" w:color="auto" w:fill="auto"/>
            <w:noWrap/>
            <w:vAlign w:val="bottom"/>
            <w:hideMark/>
          </w:tcPr>
          <w:p w:rsidR="00A302C6" w:rsidRPr="00A302C6" w:rsidRDefault="00A302C6" w:rsidP="00A302C6">
            <w:pPr>
              <w:spacing w:line="240" w:lineRule="auto"/>
              <w:jc w:val="left"/>
              <w:rPr>
                <w:rFonts w:eastAsia="Arial Unicode MS"/>
                <w:color w:val="000000"/>
                <w:sz w:val="20"/>
                <w:lang w:eastAsia="en-GB"/>
              </w:rPr>
            </w:pPr>
          </w:p>
        </w:tc>
        <w:tc>
          <w:tcPr>
            <w:tcW w:w="1052" w:type="dxa"/>
            <w:tcBorders>
              <w:top w:val="single" w:sz="8" w:space="0" w:color="auto"/>
              <w:left w:val="nil"/>
              <w:bottom w:val="double" w:sz="6"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0.065</w:t>
            </w:r>
          </w:p>
        </w:tc>
        <w:tc>
          <w:tcPr>
            <w:tcW w:w="1481" w:type="dxa"/>
            <w:tcBorders>
              <w:top w:val="single" w:sz="8" w:space="0" w:color="auto"/>
              <w:left w:val="nil"/>
              <w:bottom w:val="double" w:sz="6" w:space="0" w:color="auto"/>
              <w:right w:val="nil"/>
            </w:tcBorders>
            <w:shd w:val="clear" w:color="auto" w:fill="auto"/>
            <w:noWrap/>
            <w:vAlign w:val="center"/>
            <w:hideMark/>
          </w:tcPr>
          <w:p w:rsidR="00A302C6" w:rsidRPr="00A302C6" w:rsidRDefault="00A302C6" w:rsidP="00A302C6">
            <w:pPr>
              <w:spacing w:line="240" w:lineRule="auto"/>
              <w:jc w:val="right"/>
              <w:rPr>
                <w:rFonts w:ascii="Arial" w:eastAsia="Arial Unicode MS" w:hAnsi="Arial" w:cs="Arial"/>
                <w:color w:val="000000"/>
                <w:sz w:val="20"/>
                <w:lang w:eastAsia="en-GB"/>
              </w:rPr>
            </w:pPr>
            <w:r w:rsidRPr="00A302C6">
              <w:rPr>
                <w:rFonts w:ascii="Arial" w:eastAsia="Arial Unicode MS" w:hAnsi="Arial" w:cs="Arial"/>
                <w:color w:val="000000"/>
                <w:sz w:val="20"/>
                <w:lang w:eastAsia="en-GB"/>
              </w:rPr>
              <w:t>3.647</w:t>
            </w:r>
          </w:p>
        </w:tc>
      </w:tr>
    </w:tbl>
    <w:p w:rsidR="00591E30" w:rsidRDefault="00591E30" w:rsidP="00EF12C5">
      <w:pPr>
        <w:spacing w:line="240" w:lineRule="auto"/>
        <w:jc w:val="left"/>
        <w:rPr>
          <w:rFonts w:ascii="Arial" w:hAnsi="Arial" w:cs="Arial"/>
          <w:szCs w:val="22"/>
        </w:rPr>
      </w:pPr>
    </w:p>
    <w:p w:rsidR="00554F98" w:rsidRDefault="00554F98" w:rsidP="00D26202">
      <w:pPr>
        <w:spacing w:line="240" w:lineRule="auto"/>
        <w:jc w:val="left"/>
        <w:rPr>
          <w:rFonts w:ascii="Arial" w:hAnsi="Arial" w:cs="Arial"/>
          <w:szCs w:val="22"/>
        </w:rPr>
      </w:pPr>
      <w:bookmarkStart w:id="0" w:name="_GoBack"/>
      <w:bookmarkEnd w:id="0"/>
    </w:p>
    <w:p w:rsidR="00994261" w:rsidRDefault="002300FE" w:rsidP="00D26202">
      <w:pPr>
        <w:spacing w:line="240" w:lineRule="auto"/>
        <w:jc w:val="left"/>
      </w:pPr>
      <w:r>
        <w:rPr>
          <w:rFonts w:ascii="Arial" w:hAnsi="Arial" w:cs="Arial"/>
          <w:szCs w:val="22"/>
        </w:rPr>
        <w:lastRenderedPageBreak/>
        <w:t>The full Stateme</w:t>
      </w:r>
      <w:r w:rsidR="00994261">
        <w:rPr>
          <w:rFonts w:ascii="Arial" w:hAnsi="Arial" w:cs="Arial"/>
          <w:szCs w:val="22"/>
        </w:rPr>
        <w:t>nt of Accounts is a technical 90</w:t>
      </w:r>
      <w:r>
        <w:rPr>
          <w:rFonts w:ascii="Arial" w:hAnsi="Arial" w:cs="Arial"/>
          <w:szCs w:val="22"/>
        </w:rPr>
        <w:t xml:space="preserve"> page document complying with international fina</w:t>
      </w:r>
      <w:r w:rsidR="00994261">
        <w:rPr>
          <w:rFonts w:ascii="Arial" w:hAnsi="Arial" w:cs="Arial"/>
          <w:szCs w:val="22"/>
        </w:rPr>
        <w:t>ncial reporting standards, awaiting an audit opinion to be issued at the end of September,</w:t>
      </w:r>
      <w:r>
        <w:rPr>
          <w:rFonts w:ascii="Arial" w:hAnsi="Arial" w:cs="Arial"/>
          <w:szCs w:val="22"/>
        </w:rPr>
        <w:t xml:space="preserve"> and is available on the Council’s </w:t>
      </w:r>
      <w:r w:rsidR="00D26202">
        <w:rPr>
          <w:rFonts w:ascii="Arial" w:hAnsi="Arial" w:cs="Arial"/>
          <w:szCs w:val="22"/>
        </w:rPr>
        <w:t xml:space="preserve">website: </w:t>
      </w:r>
    </w:p>
    <w:p w:rsidR="00A17DF8" w:rsidRDefault="00172E2F" w:rsidP="00D26202">
      <w:pPr>
        <w:spacing w:line="240" w:lineRule="auto"/>
        <w:jc w:val="left"/>
        <w:rPr>
          <w:rFonts w:ascii="Arial" w:hAnsi="Arial" w:cs="Arial"/>
          <w:szCs w:val="22"/>
        </w:rPr>
      </w:pPr>
      <w:hyperlink r:id="rId16" w:history="1">
        <w:r w:rsidR="00A17DF8" w:rsidRPr="00BC6DA6">
          <w:rPr>
            <w:rStyle w:val="Hyperlink"/>
            <w:rFonts w:ascii="Arial" w:hAnsi="Arial" w:cs="Arial"/>
            <w:szCs w:val="22"/>
          </w:rPr>
          <w:t>https://www.scambs.gov.uk/content/statement-accounts-and-annual-governance-statement</w:t>
        </w:r>
      </w:hyperlink>
    </w:p>
    <w:p w:rsidR="00A17DF8" w:rsidRDefault="00A17DF8" w:rsidP="00D26202">
      <w:pPr>
        <w:spacing w:line="240" w:lineRule="auto"/>
        <w:jc w:val="left"/>
        <w:rPr>
          <w:rFonts w:ascii="Arial" w:hAnsi="Arial" w:cs="Arial"/>
          <w:szCs w:val="22"/>
        </w:rPr>
      </w:pPr>
    </w:p>
    <w:sectPr w:rsidR="00A17DF8" w:rsidSect="00D26202">
      <w:footerReference w:type="default" r:id="rId17"/>
      <w:pgSz w:w="11906" w:h="16838" w:code="9"/>
      <w:pgMar w:top="1247" w:right="1304" w:bottom="993" w:left="1418" w:header="709"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E2F" w:rsidRDefault="00172E2F" w:rsidP="002C30AF">
      <w:pPr>
        <w:spacing w:line="240" w:lineRule="auto"/>
      </w:pPr>
      <w:r>
        <w:separator/>
      </w:r>
    </w:p>
  </w:endnote>
  <w:endnote w:type="continuationSeparator" w:id="0">
    <w:p w:rsidR="00172E2F" w:rsidRDefault="00172E2F" w:rsidP="002C30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BakerSignet">
    <w:charset w:val="00"/>
    <w:family w:val="auto"/>
    <w:pitch w:val="variable"/>
    <w:sig w:usb0="80000027"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2F" w:rsidRPr="00FA5C62" w:rsidRDefault="00172E2F">
    <w:pPr>
      <w:pStyle w:val="Footer"/>
      <w:jc w:val="center"/>
      <w:rPr>
        <w:rFonts w:ascii="Arial" w:hAnsi="Arial" w:cs="Arial"/>
      </w:rPr>
    </w:pPr>
    <w:r w:rsidRPr="00FA5C62">
      <w:rPr>
        <w:rFonts w:ascii="Arial" w:hAnsi="Arial" w:cs="Arial"/>
      </w:rPr>
      <w:fldChar w:fldCharType="begin"/>
    </w:r>
    <w:r w:rsidRPr="00FA5C62">
      <w:rPr>
        <w:rFonts w:ascii="Arial" w:hAnsi="Arial" w:cs="Arial"/>
      </w:rPr>
      <w:instrText xml:space="preserve"> PAGE   \* MERGEFORMAT </w:instrText>
    </w:r>
    <w:r w:rsidRPr="00FA5C62">
      <w:rPr>
        <w:rFonts w:ascii="Arial" w:hAnsi="Arial" w:cs="Arial"/>
      </w:rPr>
      <w:fldChar w:fldCharType="separate"/>
    </w:r>
    <w:r w:rsidR="00554F98">
      <w:rPr>
        <w:rFonts w:ascii="Arial" w:hAnsi="Arial" w:cs="Arial"/>
        <w:noProof/>
      </w:rPr>
      <w:t>17</w:t>
    </w:r>
    <w:r w:rsidRPr="00FA5C62">
      <w:rPr>
        <w:rFonts w:ascii="Arial" w:hAnsi="Arial" w:cs="Arial"/>
        <w:noProof/>
      </w:rPr>
      <w:fldChar w:fldCharType="end"/>
    </w:r>
  </w:p>
  <w:p w:rsidR="00172E2F" w:rsidRDefault="00172E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E2F" w:rsidRDefault="00172E2F" w:rsidP="002C30AF">
      <w:pPr>
        <w:spacing w:line="240" w:lineRule="auto"/>
      </w:pPr>
      <w:r>
        <w:separator/>
      </w:r>
    </w:p>
  </w:footnote>
  <w:footnote w:type="continuationSeparator" w:id="0">
    <w:p w:rsidR="00172E2F" w:rsidRDefault="00172E2F" w:rsidP="002C30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0E8"/>
    <w:multiLevelType w:val="hybridMultilevel"/>
    <w:tmpl w:val="BC024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C1FC8"/>
    <w:multiLevelType w:val="hybridMultilevel"/>
    <w:tmpl w:val="C44C33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09C76CA"/>
    <w:multiLevelType w:val="multilevel"/>
    <w:tmpl w:val="085E40C6"/>
    <w:lvl w:ilvl="0">
      <w:start w:val="1"/>
      <w:numFmt w:val="decimal"/>
      <w:pStyle w:val="1ai1"/>
      <w:lvlText w:val="%1."/>
      <w:lvlJc w:val="left"/>
      <w:pPr>
        <w:tabs>
          <w:tab w:val="num" w:pos="360"/>
        </w:tabs>
        <w:ind w:left="357" w:hanging="357"/>
      </w:pPr>
      <w:rPr>
        <w:rFonts w:ascii="Times New Roman" w:hAnsi="Times New Roman" w:hint="default"/>
        <w:b w:val="0"/>
        <w:i w:val="0"/>
        <w:sz w:val="22"/>
      </w:rPr>
    </w:lvl>
    <w:lvl w:ilvl="1">
      <w:start w:val="1"/>
      <w:numFmt w:val="lowerLetter"/>
      <w:pStyle w:val="1111111"/>
      <w:lvlText w:val="%2."/>
      <w:lvlJc w:val="left"/>
      <w:pPr>
        <w:tabs>
          <w:tab w:val="num" w:pos="717"/>
        </w:tabs>
        <w:ind w:left="641" w:hanging="284"/>
      </w:pPr>
      <w:rPr>
        <w:rFonts w:ascii="Times New Roman" w:hAnsi="Times New Roman" w:hint="default"/>
        <w:b w:val="0"/>
        <w:i w:val="0"/>
        <w:sz w:val="22"/>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18750823"/>
    <w:multiLevelType w:val="hybridMultilevel"/>
    <w:tmpl w:val="9EA4831A"/>
    <w:lvl w:ilvl="0" w:tplc="05F27E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5562F1"/>
    <w:multiLevelType w:val="multilevel"/>
    <w:tmpl w:val="290AF1B0"/>
    <w:lvl w:ilvl="0">
      <w:start w:val="1"/>
      <w:numFmt w:val="bullet"/>
      <w:pStyle w:val="Bullet1"/>
      <w:lvlText w:val=""/>
      <w:lvlJc w:val="left"/>
      <w:pPr>
        <w:tabs>
          <w:tab w:val="num" w:pos="360"/>
        </w:tabs>
        <w:ind w:left="284" w:hanging="284"/>
      </w:pPr>
      <w:rPr>
        <w:rFonts w:ascii="Wingdings" w:hAnsi="Wingdings" w:hint="default"/>
        <w:b w:val="0"/>
        <w:i w:val="0"/>
        <w:sz w:val="16"/>
      </w:rPr>
    </w:lvl>
    <w:lvl w:ilvl="1">
      <w:start w:val="1"/>
      <w:numFmt w:val="bullet"/>
      <w:pStyle w:val="Bullet2"/>
      <w:lvlText w:val=""/>
      <w:lvlJc w:val="left"/>
      <w:pPr>
        <w:tabs>
          <w:tab w:val="num" w:pos="644"/>
        </w:tabs>
        <w:ind w:left="567" w:hanging="283"/>
      </w:pPr>
      <w:rPr>
        <w:rFonts w:ascii="Symbol" w:hAnsi="Symbol" w:hint="default"/>
        <w:b w:val="0"/>
        <w:i w:val="0"/>
        <w:sz w:val="18"/>
      </w:rPr>
    </w:lvl>
    <w:lvl w:ilvl="2">
      <w:start w:val="1"/>
      <w:numFmt w:val="bullet"/>
      <w:pStyle w:val="Bullet3"/>
      <w:lvlText w:val=""/>
      <w:lvlJc w:val="left"/>
      <w:pPr>
        <w:tabs>
          <w:tab w:val="num" w:pos="927"/>
        </w:tabs>
        <w:ind w:left="851" w:hanging="284"/>
      </w:pPr>
      <w:rPr>
        <w:rFonts w:ascii="Symbol" w:hAnsi="Symbol" w:hint="default"/>
        <w:sz w:val="1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2A4556C5"/>
    <w:multiLevelType w:val="hybridMultilevel"/>
    <w:tmpl w:val="E700A41A"/>
    <w:lvl w:ilvl="0" w:tplc="BD562D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DA85426"/>
    <w:multiLevelType w:val="hybridMultilevel"/>
    <w:tmpl w:val="86866528"/>
    <w:lvl w:ilvl="0" w:tplc="0809000F">
      <w:start w:val="1"/>
      <w:numFmt w:val="decimal"/>
      <w:lvlText w:val="%1."/>
      <w:lvlJc w:val="left"/>
      <w:pPr>
        <w:tabs>
          <w:tab w:val="num" w:pos="720"/>
        </w:tabs>
        <w:ind w:left="720" w:hanging="360"/>
      </w:pPr>
    </w:lvl>
    <w:lvl w:ilvl="1" w:tplc="08C4C53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DC46836"/>
    <w:multiLevelType w:val="hybridMultilevel"/>
    <w:tmpl w:val="0FDA744C"/>
    <w:lvl w:ilvl="0" w:tplc="F88257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604334"/>
    <w:multiLevelType w:val="hybridMultilevel"/>
    <w:tmpl w:val="BA74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7E380C"/>
    <w:multiLevelType w:val="hybridMultilevel"/>
    <w:tmpl w:val="61CC403E"/>
    <w:lvl w:ilvl="0" w:tplc="CBBA1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4458FB"/>
    <w:multiLevelType w:val="hybridMultilevel"/>
    <w:tmpl w:val="AC16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6F5FD7"/>
    <w:multiLevelType w:val="hybridMultilevel"/>
    <w:tmpl w:val="732008C2"/>
    <w:lvl w:ilvl="0" w:tplc="20C0ECC8">
      <w:start w:val="5"/>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9082AA5"/>
    <w:multiLevelType w:val="hybridMultilevel"/>
    <w:tmpl w:val="5F06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3A0FED"/>
    <w:multiLevelType w:val="hybridMultilevel"/>
    <w:tmpl w:val="4C9C4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1D62D7"/>
    <w:multiLevelType w:val="hybridMultilevel"/>
    <w:tmpl w:val="B254B3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04B2F1F"/>
    <w:multiLevelType w:val="hybridMultilevel"/>
    <w:tmpl w:val="E24C4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0B78DD"/>
    <w:multiLevelType w:val="hybridMultilevel"/>
    <w:tmpl w:val="FE20D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22564B"/>
    <w:multiLevelType w:val="multilevel"/>
    <w:tmpl w:val="AE14A1A8"/>
    <w:lvl w:ilvl="0">
      <w:start w:val="1"/>
      <w:numFmt w:val="decimal"/>
      <w:pStyle w:val="NumberedH1"/>
      <w:lvlText w:val="%1."/>
      <w:lvlJc w:val="left"/>
      <w:pPr>
        <w:tabs>
          <w:tab w:val="num" w:pos="567"/>
        </w:tabs>
        <w:ind w:left="567" w:hanging="567"/>
      </w:pPr>
      <w:rPr>
        <w:rFonts w:ascii="Times New Roman" w:hAnsi="Times New Roman" w:hint="default"/>
        <w:b/>
        <w:i w:val="0"/>
        <w:sz w:val="22"/>
      </w:rPr>
    </w:lvl>
    <w:lvl w:ilvl="1">
      <w:start w:val="1"/>
      <w:numFmt w:val="decimal"/>
      <w:pStyle w:val="NumberedH2"/>
      <w:lvlText w:val="%1.%2."/>
      <w:lvlJc w:val="left"/>
      <w:pPr>
        <w:tabs>
          <w:tab w:val="num" w:pos="567"/>
        </w:tabs>
        <w:ind w:left="567" w:hanging="567"/>
      </w:pPr>
      <w:rPr>
        <w:rFonts w:ascii="Times New Roman" w:hAnsi="Times New Roman" w:hint="default"/>
        <w:b/>
        <w:i/>
        <w:sz w:val="22"/>
      </w:rPr>
    </w:lvl>
    <w:lvl w:ilvl="2">
      <w:start w:val="1"/>
      <w:numFmt w:val="decimal"/>
      <w:pStyle w:val="NumberedH3"/>
      <w:lvlText w:val="%1.%2.%3."/>
      <w:lvlJc w:val="left"/>
      <w:pPr>
        <w:tabs>
          <w:tab w:val="num" w:pos="709"/>
        </w:tabs>
        <w:ind w:left="709" w:hanging="709"/>
      </w:pPr>
      <w:rPr>
        <w:rFonts w:ascii="Times New Roman" w:hAnsi="Times New Roman" w:hint="default"/>
        <w:b w:val="0"/>
        <w:i/>
        <w:sz w:val="22"/>
      </w:rPr>
    </w:lvl>
    <w:lvl w:ilvl="3">
      <w:start w:val="1"/>
      <w:numFmt w:val="decimal"/>
      <w:pStyle w:val="NumberedH4"/>
      <w:lvlText w:val="%1.%2.%3.%4."/>
      <w:lvlJc w:val="left"/>
      <w:pPr>
        <w:tabs>
          <w:tab w:val="num" w:pos="851"/>
        </w:tabs>
        <w:ind w:left="851" w:hanging="851"/>
      </w:pPr>
      <w:rPr>
        <w:rFonts w:ascii="Times New Roman" w:hAnsi="Times New Roman" w:hint="default"/>
        <w:b w:val="0"/>
        <w:i w:val="0"/>
        <w:sz w:val="22"/>
      </w:rPr>
    </w:lvl>
    <w:lvl w:ilvl="4">
      <w:start w:val="1"/>
      <w:numFmt w:val="decimal"/>
      <w:pStyle w:val="NumberedH5"/>
      <w:lvlText w:val="%1.%2.%3.%4.%5."/>
      <w:lvlJc w:val="left"/>
      <w:pPr>
        <w:tabs>
          <w:tab w:val="num" w:pos="992"/>
        </w:tabs>
        <w:ind w:left="992" w:hanging="992"/>
      </w:pPr>
      <w:rPr>
        <w:rFonts w:ascii="Times New Roman" w:hAnsi="Times New Roman" w:hint="default"/>
        <w:b/>
        <w:i w:val="0"/>
        <w:sz w:val="20"/>
      </w:rPr>
    </w:lvl>
    <w:lvl w:ilvl="5">
      <w:start w:val="1"/>
      <w:numFmt w:val="decimal"/>
      <w:pStyle w:val="NumberedH6"/>
      <w:lvlText w:val="%1.%2.%3.%4.%5.%6."/>
      <w:lvlJc w:val="left"/>
      <w:pPr>
        <w:tabs>
          <w:tab w:val="num" w:pos="1134"/>
        </w:tabs>
        <w:ind w:left="1134" w:hanging="1134"/>
      </w:pPr>
      <w:rPr>
        <w:rFonts w:ascii="Times New Roman" w:hAnsi="Times New Roman" w:hint="default"/>
        <w:b/>
        <w:i/>
        <w:sz w:val="20"/>
      </w:rPr>
    </w:lvl>
    <w:lvl w:ilvl="6">
      <w:start w:val="1"/>
      <w:numFmt w:val="decimal"/>
      <w:pStyle w:val="NumberedH7"/>
      <w:lvlText w:val="%1.%2.%3.%4.%5.%6.%7."/>
      <w:lvlJc w:val="left"/>
      <w:pPr>
        <w:tabs>
          <w:tab w:val="num" w:pos="1276"/>
        </w:tabs>
        <w:ind w:left="1276" w:hanging="1276"/>
      </w:pPr>
      <w:rPr>
        <w:rFonts w:ascii="Times New Roman" w:hAnsi="Times New Roman" w:hint="default"/>
        <w:b w:val="0"/>
        <w:i/>
        <w:sz w:val="20"/>
      </w:rPr>
    </w:lvl>
    <w:lvl w:ilvl="7">
      <w:start w:val="1"/>
      <w:numFmt w:val="decimal"/>
      <w:pStyle w:val="NumberedH8"/>
      <w:lvlText w:val="%1.%2.%3.%4.%5.%6.%7.%8."/>
      <w:lvlJc w:val="left"/>
      <w:pPr>
        <w:tabs>
          <w:tab w:val="num" w:pos="1418"/>
        </w:tabs>
        <w:ind w:left="1418" w:hanging="1418"/>
      </w:pPr>
      <w:rPr>
        <w:rFonts w:ascii="Times New Roman" w:hAnsi="Times New Roman" w:hint="default"/>
        <w:b w:val="0"/>
        <w:i w:val="0"/>
        <w:sz w:val="20"/>
      </w:rPr>
    </w:lvl>
    <w:lvl w:ilvl="8">
      <w:start w:val="1"/>
      <w:numFmt w:val="decimal"/>
      <w:lvlText w:val="%1.%2.%3.%4.%5.%6.%7.%8.%9."/>
      <w:lvlJc w:val="left"/>
      <w:pPr>
        <w:tabs>
          <w:tab w:val="num" w:pos="4680"/>
        </w:tabs>
        <w:ind w:left="4320" w:hanging="1440"/>
      </w:pPr>
      <w:rPr>
        <w:rFonts w:hint="default"/>
      </w:rPr>
    </w:lvl>
  </w:abstractNum>
  <w:abstractNum w:abstractNumId="18">
    <w:nsid w:val="76BF3E2C"/>
    <w:multiLevelType w:val="hybridMultilevel"/>
    <w:tmpl w:val="D44CE3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80472C7"/>
    <w:multiLevelType w:val="hybridMultilevel"/>
    <w:tmpl w:val="3AF43416"/>
    <w:lvl w:ilvl="0" w:tplc="2AB252FE">
      <w:numFmt w:val="bullet"/>
      <w:lvlText w:val="-"/>
      <w:lvlJc w:val="left"/>
      <w:pPr>
        <w:tabs>
          <w:tab w:val="num" w:pos="720"/>
        </w:tabs>
        <w:ind w:left="720" w:hanging="360"/>
      </w:pPr>
      <w:rPr>
        <w:rFonts w:ascii="Arial" w:eastAsia="SimSu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9D36637"/>
    <w:multiLevelType w:val="multilevel"/>
    <w:tmpl w:val="DE68D3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C2C7808"/>
    <w:multiLevelType w:val="multilevel"/>
    <w:tmpl w:val="950A46FC"/>
    <w:lvl w:ilvl="0">
      <w:start w:val="1"/>
      <w:numFmt w:val="decimal"/>
      <w:pStyle w:val="ReportNumH1"/>
      <w:lvlText w:val="%1."/>
      <w:lvlJc w:val="left"/>
      <w:pPr>
        <w:tabs>
          <w:tab w:val="num" w:pos="1134"/>
        </w:tabs>
        <w:ind w:left="1134" w:hanging="1134"/>
      </w:pPr>
      <w:rPr>
        <w:rFonts w:ascii="Times New Roman" w:hAnsi="Times New Roman" w:hint="default"/>
        <w:b/>
        <w:i w:val="0"/>
        <w:sz w:val="28"/>
      </w:rPr>
    </w:lvl>
    <w:lvl w:ilvl="1">
      <w:start w:val="1"/>
      <w:numFmt w:val="decimal"/>
      <w:pStyle w:val="ReportNumH2"/>
      <w:lvlText w:val="%1.%2"/>
      <w:lvlJc w:val="left"/>
      <w:pPr>
        <w:tabs>
          <w:tab w:val="num" w:pos="1134"/>
        </w:tabs>
        <w:ind w:left="1134" w:hanging="1134"/>
      </w:pPr>
      <w:rPr>
        <w:rFonts w:ascii="Times New Roman" w:hAnsi="Times New Roman" w:hint="default"/>
        <w:b/>
        <w:i w:val="0"/>
        <w:sz w:val="24"/>
      </w:rPr>
    </w:lvl>
    <w:lvl w:ilvl="2">
      <w:start w:val="1"/>
      <w:numFmt w:val="decimal"/>
      <w:pStyle w:val="ReportNumH3"/>
      <w:lvlText w:val="%1.%2.%3"/>
      <w:lvlJc w:val="left"/>
      <w:pPr>
        <w:tabs>
          <w:tab w:val="num" w:pos="1134"/>
        </w:tabs>
        <w:ind w:left="1134" w:hanging="1134"/>
      </w:pPr>
      <w:rPr>
        <w:rFonts w:ascii="Times New Roman" w:hAnsi="Times New Roman" w:hint="default"/>
        <w:b/>
        <w:i/>
        <w:sz w:val="24"/>
      </w:rPr>
    </w:lvl>
    <w:lvl w:ilvl="3">
      <w:start w:val="1"/>
      <w:numFmt w:val="decimal"/>
      <w:pStyle w:val="ReportNumH4"/>
      <w:lvlText w:val="%1.%2.%3.%4"/>
      <w:lvlJc w:val="left"/>
      <w:pPr>
        <w:tabs>
          <w:tab w:val="num" w:pos="1440"/>
        </w:tabs>
        <w:ind w:left="1134" w:hanging="1134"/>
      </w:pPr>
      <w:rPr>
        <w:rFonts w:ascii="Times New Roman" w:hAnsi="Times New Roman" w:hint="default"/>
        <w:b w:val="0"/>
        <w:i/>
        <w:sz w:val="24"/>
      </w:rPr>
    </w:lvl>
    <w:lvl w:ilvl="4">
      <w:start w:val="1"/>
      <w:numFmt w:val="decimal"/>
      <w:pStyle w:val="ReportNumH5"/>
      <w:lvlText w:val="%1.%2.%3.%4.%5"/>
      <w:lvlJc w:val="left"/>
      <w:pPr>
        <w:tabs>
          <w:tab w:val="num" w:pos="1800"/>
        </w:tabs>
        <w:ind w:left="1276" w:hanging="1276"/>
      </w:pPr>
      <w:rPr>
        <w:rFonts w:ascii="Times New Roman" w:hAnsi="Times New Roman" w:hint="default"/>
        <w:b/>
        <w:i w:val="0"/>
        <w:sz w:val="22"/>
      </w:rPr>
    </w:lvl>
    <w:lvl w:ilvl="5">
      <w:start w:val="1"/>
      <w:numFmt w:val="decimal"/>
      <w:pStyle w:val="ReportNumH6"/>
      <w:lvlText w:val="%1.%2.%3.%4.%5.%6"/>
      <w:lvlJc w:val="left"/>
      <w:pPr>
        <w:tabs>
          <w:tab w:val="num" w:pos="2160"/>
        </w:tabs>
        <w:ind w:left="1418" w:hanging="1418"/>
      </w:pPr>
      <w:rPr>
        <w:rFonts w:ascii="Times New Roman" w:hAnsi="Times New Roman" w:hint="default"/>
        <w:b/>
        <w:i/>
        <w:sz w:val="22"/>
      </w:rPr>
    </w:lvl>
    <w:lvl w:ilvl="6">
      <w:start w:val="1"/>
      <w:numFmt w:val="decimal"/>
      <w:pStyle w:val="ReportNumH7"/>
      <w:lvlText w:val="%1.%2.%3.%4.%5.%6.%7"/>
      <w:lvlJc w:val="left"/>
      <w:pPr>
        <w:tabs>
          <w:tab w:val="num" w:pos="2520"/>
        </w:tabs>
        <w:ind w:left="1559" w:hanging="1559"/>
      </w:pPr>
      <w:rPr>
        <w:rFonts w:ascii="Times New Roman" w:hAnsi="Times New Roman" w:hint="default"/>
        <w:b w:val="0"/>
        <w:i/>
        <w:sz w:val="22"/>
      </w:rPr>
    </w:lvl>
    <w:lvl w:ilvl="7">
      <w:start w:val="1"/>
      <w:numFmt w:val="decimal"/>
      <w:pStyle w:val="ReportNumH8"/>
      <w:lvlText w:val="%1.%2.%3.%4.%5.%6.%7.%8"/>
      <w:lvlJc w:val="left"/>
      <w:pPr>
        <w:tabs>
          <w:tab w:val="num" w:pos="2880"/>
        </w:tabs>
        <w:ind w:left="1701" w:hanging="1701"/>
      </w:pPr>
      <w:rPr>
        <w:rFonts w:ascii="Times New Roman" w:hAnsi="Times New Roman" w:hint="default"/>
        <w:b w:val="0"/>
        <w:i w:val="0"/>
        <w:sz w:val="22"/>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4"/>
  </w:num>
  <w:num w:numId="3">
    <w:abstractNumId w:val="4"/>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2"/>
  </w:num>
  <w:num w:numId="13">
    <w:abstractNumId w:val="2"/>
  </w:num>
  <w:num w:numId="14">
    <w:abstractNumId w:val="21"/>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6"/>
  </w:num>
  <w:num w:numId="23">
    <w:abstractNumId w:val="20"/>
  </w:num>
  <w:num w:numId="24">
    <w:abstractNumId w:val="1"/>
  </w:num>
  <w:num w:numId="25">
    <w:abstractNumId w:val="19"/>
  </w:num>
  <w:num w:numId="26">
    <w:abstractNumId w:val="15"/>
  </w:num>
  <w:num w:numId="27">
    <w:abstractNumId w:val="7"/>
  </w:num>
  <w:num w:numId="28">
    <w:abstractNumId w:val="5"/>
  </w:num>
  <w:num w:numId="29">
    <w:abstractNumId w:val="8"/>
  </w:num>
  <w:num w:numId="30">
    <w:abstractNumId w:val="12"/>
  </w:num>
  <w:num w:numId="31">
    <w:abstractNumId w:val="0"/>
  </w:num>
  <w:num w:numId="32">
    <w:abstractNumId w:val="3"/>
  </w:num>
  <w:num w:numId="33">
    <w:abstractNumId w:val="18"/>
  </w:num>
  <w:num w:numId="34">
    <w:abstractNumId w:val="10"/>
  </w:num>
  <w:num w:numId="35">
    <w:abstractNumId w:val="9"/>
  </w:num>
  <w:num w:numId="36">
    <w:abstractNumId w:val="16"/>
  </w:num>
  <w:num w:numId="37">
    <w:abstractNumId w:val="14"/>
  </w:num>
  <w:num w:numId="38">
    <w:abstractNumId w:val="11"/>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Formatting/>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0FE"/>
    <w:rsid w:val="00010FD7"/>
    <w:rsid w:val="00013B62"/>
    <w:rsid w:val="000141E5"/>
    <w:rsid w:val="000300A8"/>
    <w:rsid w:val="00031AFD"/>
    <w:rsid w:val="00032C72"/>
    <w:rsid w:val="000375BC"/>
    <w:rsid w:val="00041421"/>
    <w:rsid w:val="00054710"/>
    <w:rsid w:val="000568EE"/>
    <w:rsid w:val="00070A02"/>
    <w:rsid w:val="00071076"/>
    <w:rsid w:val="00073C97"/>
    <w:rsid w:val="00082E97"/>
    <w:rsid w:val="00084F8B"/>
    <w:rsid w:val="0008616A"/>
    <w:rsid w:val="00095E1E"/>
    <w:rsid w:val="000A270C"/>
    <w:rsid w:val="000B03D5"/>
    <w:rsid w:val="000B539E"/>
    <w:rsid w:val="000C0A89"/>
    <w:rsid w:val="000C5E30"/>
    <w:rsid w:val="000C66FC"/>
    <w:rsid w:val="000D0299"/>
    <w:rsid w:val="000D0A6C"/>
    <w:rsid w:val="000D245C"/>
    <w:rsid w:val="000D4E46"/>
    <w:rsid w:val="000E5001"/>
    <w:rsid w:val="000E6962"/>
    <w:rsid w:val="000F0153"/>
    <w:rsid w:val="000F1319"/>
    <w:rsid w:val="000F5E96"/>
    <w:rsid w:val="001043E8"/>
    <w:rsid w:val="001120A9"/>
    <w:rsid w:val="00121024"/>
    <w:rsid w:val="0013129D"/>
    <w:rsid w:val="00135D95"/>
    <w:rsid w:val="00135DE9"/>
    <w:rsid w:val="00142591"/>
    <w:rsid w:val="001434FF"/>
    <w:rsid w:val="00144627"/>
    <w:rsid w:val="00153D62"/>
    <w:rsid w:val="0015640F"/>
    <w:rsid w:val="00160019"/>
    <w:rsid w:val="0016072C"/>
    <w:rsid w:val="00165549"/>
    <w:rsid w:val="00172E2F"/>
    <w:rsid w:val="0019174F"/>
    <w:rsid w:val="001A56F0"/>
    <w:rsid w:val="001C2102"/>
    <w:rsid w:val="001D3CCD"/>
    <w:rsid w:val="001D54C2"/>
    <w:rsid w:val="001E34A2"/>
    <w:rsid w:val="001E6BE5"/>
    <w:rsid w:val="001E7959"/>
    <w:rsid w:val="001F3C94"/>
    <w:rsid w:val="001F7EA7"/>
    <w:rsid w:val="00205CE8"/>
    <w:rsid w:val="00207867"/>
    <w:rsid w:val="00214BF7"/>
    <w:rsid w:val="002300FE"/>
    <w:rsid w:val="00235DC7"/>
    <w:rsid w:val="002368E8"/>
    <w:rsid w:val="00241CB9"/>
    <w:rsid w:val="00242D28"/>
    <w:rsid w:val="0024532A"/>
    <w:rsid w:val="00246BC4"/>
    <w:rsid w:val="00257BFF"/>
    <w:rsid w:val="0028533D"/>
    <w:rsid w:val="0029370F"/>
    <w:rsid w:val="002A2E13"/>
    <w:rsid w:val="002B6E82"/>
    <w:rsid w:val="002B7BC0"/>
    <w:rsid w:val="002C30AF"/>
    <w:rsid w:val="002E5AE6"/>
    <w:rsid w:val="002F0C99"/>
    <w:rsid w:val="002F63C6"/>
    <w:rsid w:val="002F72BF"/>
    <w:rsid w:val="00311969"/>
    <w:rsid w:val="00314756"/>
    <w:rsid w:val="00327503"/>
    <w:rsid w:val="00327B94"/>
    <w:rsid w:val="00330673"/>
    <w:rsid w:val="00331AA8"/>
    <w:rsid w:val="00341253"/>
    <w:rsid w:val="003412E3"/>
    <w:rsid w:val="00345F71"/>
    <w:rsid w:val="00347350"/>
    <w:rsid w:val="00350885"/>
    <w:rsid w:val="003634AA"/>
    <w:rsid w:val="00366DD2"/>
    <w:rsid w:val="003B1A14"/>
    <w:rsid w:val="003B2355"/>
    <w:rsid w:val="003C2D0B"/>
    <w:rsid w:val="003C3F04"/>
    <w:rsid w:val="003C6EB0"/>
    <w:rsid w:val="003D427E"/>
    <w:rsid w:val="003F5B05"/>
    <w:rsid w:val="00400CE4"/>
    <w:rsid w:val="00402CC7"/>
    <w:rsid w:val="0040430F"/>
    <w:rsid w:val="00405CB2"/>
    <w:rsid w:val="00422364"/>
    <w:rsid w:val="00426F7E"/>
    <w:rsid w:val="00433768"/>
    <w:rsid w:val="00444BAB"/>
    <w:rsid w:val="00446471"/>
    <w:rsid w:val="0044720C"/>
    <w:rsid w:val="00451AF1"/>
    <w:rsid w:val="00470C76"/>
    <w:rsid w:val="00474516"/>
    <w:rsid w:val="00484050"/>
    <w:rsid w:val="00495AD4"/>
    <w:rsid w:val="004A0DC0"/>
    <w:rsid w:val="004A17FF"/>
    <w:rsid w:val="004A68DB"/>
    <w:rsid w:val="004B5429"/>
    <w:rsid w:val="004B561A"/>
    <w:rsid w:val="004C62BC"/>
    <w:rsid w:val="004E4FCB"/>
    <w:rsid w:val="004F356F"/>
    <w:rsid w:val="00503E13"/>
    <w:rsid w:val="00514008"/>
    <w:rsid w:val="00515233"/>
    <w:rsid w:val="00515B9A"/>
    <w:rsid w:val="005160A6"/>
    <w:rsid w:val="005176ED"/>
    <w:rsid w:val="005272ED"/>
    <w:rsid w:val="005339AD"/>
    <w:rsid w:val="00534855"/>
    <w:rsid w:val="005427E1"/>
    <w:rsid w:val="00554F98"/>
    <w:rsid w:val="0055750F"/>
    <w:rsid w:val="00567D79"/>
    <w:rsid w:val="005726A1"/>
    <w:rsid w:val="00590C4E"/>
    <w:rsid w:val="00591E30"/>
    <w:rsid w:val="005A058F"/>
    <w:rsid w:val="005B08F6"/>
    <w:rsid w:val="005B0A71"/>
    <w:rsid w:val="005C3BFE"/>
    <w:rsid w:val="005C7C06"/>
    <w:rsid w:val="005D18C1"/>
    <w:rsid w:val="005D2875"/>
    <w:rsid w:val="005D327F"/>
    <w:rsid w:val="005E3E91"/>
    <w:rsid w:val="00600C55"/>
    <w:rsid w:val="006069E6"/>
    <w:rsid w:val="00607CEC"/>
    <w:rsid w:val="0061194C"/>
    <w:rsid w:val="006143F4"/>
    <w:rsid w:val="00614A8F"/>
    <w:rsid w:val="006246E5"/>
    <w:rsid w:val="00625A87"/>
    <w:rsid w:val="00634CB6"/>
    <w:rsid w:val="0063547F"/>
    <w:rsid w:val="00640B10"/>
    <w:rsid w:val="0064321E"/>
    <w:rsid w:val="00647E9E"/>
    <w:rsid w:val="0065093E"/>
    <w:rsid w:val="00656513"/>
    <w:rsid w:val="00656BA4"/>
    <w:rsid w:val="00672B98"/>
    <w:rsid w:val="006748AA"/>
    <w:rsid w:val="0068014D"/>
    <w:rsid w:val="0068143E"/>
    <w:rsid w:val="00690C07"/>
    <w:rsid w:val="006B3085"/>
    <w:rsid w:val="006C1CA3"/>
    <w:rsid w:val="006C6160"/>
    <w:rsid w:val="006F162F"/>
    <w:rsid w:val="00707439"/>
    <w:rsid w:val="00737B38"/>
    <w:rsid w:val="00741BEE"/>
    <w:rsid w:val="00743567"/>
    <w:rsid w:val="00743CB5"/>
    <w:rsid w:val="007522D2"/>
    <w:rsid w:val="00756443"/>
    <w:rsid w:val="007707DB"/>
    <w:rsid w:val="00773638"/>
    <w:rsid w:val="0077377F"/>
    <w:rsid w:val="00773BB1"/>
    <w:rsid w:val="0079186F"/>
    <w:rsid w:val="00795202"/>
    <w:rsid w:val="007A48F1"/>
    <w:rsid w:val="007B22C0"/>
    <w:rsid w:val="007C03AA"/>
    <w:rsid w:val="007C6CD7"/>
    <w:rsid w:val="007C7217"/>
    <w:rsid w:val="007D7A3B"/>
    <w:rsid w:val="007E5E35"/>
    <w:rsid w:val="007F0B06"/>
    <w:rsid w:val="0083078E"/>
    <w:rsid w:val="008544A9"/>
    <w:rsid w:val="008579F9"/>
    <w:rsid w:val="008602B3"/>
    <w:rsid w:val="00871B1F"/>
    <w:rsid w:val="00872A68"/>
    <w:rsid w:val="00884A2F"/>
    <w:rsid w:val="0088637C"/>
    <w:rsid w:val="00891BEF"/>
    <w:rsid w:val="00892583"/>
    <w:rsid w:val="00892C50"/>
    <w:rsid w:val="008A4F1A"/>
    <w:rsid w:val="008A745A"/>
    <w:rsid w:val="008B238F"/>
    <w:rsid w:val="008B3E2E"/>
    <w:rsid w:val="008B5659"/>
    <w:rsid w:val="008C6F5F"/>
    <w:rsid w:val="008D3D4D"/>
    <w:rsid w:val="008D57B4"/>
    <w:rsid w:val="008E3DBF"/>
    <w:rsid w:val="0090226D"/>
    <w:rsid w:val="009241D0"/>
    <w:rsid w:val="00930076"/>
    <w:rsid w:val="00935A26"/>
    <w:rsid w:val="00945059"/>
    <w:rsid w:val="009466DE"/>
    <w:rsid w:val="00947746"/>
    <w:rsid w:val="00951F37"/>
    <w:rsid w:val="00952ABD"/>
    <w:rsid w:val="00963B72"/>
    <w:rsid w:val="00966A35"/>
    <w:rsid w:val="00974AA1"/>
    <w:rsid w:val="00974E92"/>
    <w:rsid w:val="0098024A"/>
    <w:rsid w:val="00984F14"/>
    <w:rsid w:val="00986828"/>
    <w:rsid w:val="00994261"/>
    <w:rsid w:val="009A27EA"/>
    <w:rsid w:val="009A52ED"/>
    <w:rsid w:val="009A6C89"/>
    <w:rsid w:val="009B3FFE"/>
    <w:rsid w:val="009B40E7"/>
    <w:rsid w:val="009E3E7E"/>
    <w:rsid w:val="009E5F2B"/>
    <w:rsid w:val="009F6BB0"/>
    <w:rsid w:val="009F7D01"/>
    <w:rsid w:val="00A01057"/>
    <w:rsid w:val="00A15307"/>
    <w:rsid w:val="00A17DF8"/>
    <w:rsid w:val="00A21359"/>
    <w:rsid w:val="00A2324A"/>
    <w:rsid w:val="00A302C6"/>
    <w:rsid w:val="00A36D79"/>
    <w:rsid w:val="00A4497E"/>
    <w:rsid w:val="00A47EB1"/>
    <w:rsid w:val="00A51A19"/>
    <w:rsid w:val="00A53D5D"/>
    <w:rsid w:val="00A57D50"/>
    <w:rsid w:val="00A60962"/>
    <w:rsid w:val="00A61B46"/>
    <w:rsid w:val="00A6342F"/>
    <w:rsid w:val="00A643E9"/>
    <w:rsid w:val="00A7189C"/>
    <w:rsid w:val="00A7201F"/>
    <w:rsid w:val="00A76D74"/>
    <w:rsid w:val="00A8347F"/>
    <w:rsid w:val="00A94306"/>
    <w:rsid w:val="00A96BCA"/>
    <w:rsid w:val="00AA18AF"/>
    <w:rsid w:val="00AA2EC2"/>
    <w:rsid w:val="00AA31CB"/>
    <w:rsid w:val="00AC1AE7"/>
    <w:rsid w:val="00AC4CCC"/>
    <w:rsid w:val="00AD1C8B"/>
    <w:rsid w:val="00AE24AD"/>
    <w:rsid w:val="00AF5FB5"/>
    <w:rsid w:val="00AF625B"/>
    <w:rsid w:val="00B060D6"/>
    <w:rsid w:val="00B1021F"/>
    <w:rsid w:val="00B11B3C"/>
    <w:rsid w:val="00B15090"/>
    <w:rsid w:val="00B1597B"/>
    <w:rsid w:val="00B27005"/>
    <w:rsid w:val="00B31CC8"/>
    <w:rsid w:val="00B327A1"/>
    <w:rsid w:val="00B35598"/>
    <w:rsid w:val="00B41D1F"/>
    <w:rsid w:val="00B4263A"/>
    <w:rsid w:val="00B42FE8"/>
    <w:rsid w:val="00B43C33"/>
    <w:rsid w:val="00B50B23"/>
    <w:rsid w:val="00B50C71"/>
    <w:rsid w:val="00B56ED9"/>
    <w:rsid w:val="00B70A0E"/>
    <w:rsid w:val="00B8002F"/>
    <w:rsid w:val="00B80999"/>
    <w:rsid w:val="00B81AC0"/>
    <w:rsid w:val="00B90933"/>
    <w:rsid w:val="00B92FF2"/>
    <w:rsid w:val="00B93294"/>
    <w:rsid w:val="00B94FB1"/>
    <w:rsid w:val="00BB1168"/>
    <w:rsid w:val="00BC388F"/>
    <w:rsid w:val="00BD6E03"/>
    <w:rsid w:val="00BF2E36"/>
    <w:rsid w:val="00BF3B8D"/>
    <w:rsid w:val="00C10C99"/>
    <w:rsid w:val="00C13E33"/>
    <w:rsid w:val="00C22FA1"/>
    <w:rsid w:val="00C262EE"/>
    <w:rsid w:val="00C31BB5"/>
    <w:rsid w:val="00C32FF7"/>
    <w:rsid w:val="00C373C8"/>
    <w:rsid w:val="00C43E22"/>
    <w:rsid w:val="00C4443D"/>
    <w:rsid w:val="00C61D3D"/>
    <w:rsid w:val="00C73647"/>
    <w:rsid w:val="00C92826"/>
    <w:rsid w:val="00C931F6"/>
    <w:rsid w:val="00CB0D99"/>
    <w:rsid w:val="00CB42E3"/>
    <w:rsid w:val="00CC1FC5"/>
    <w:rsid w:val="00CD0695"/>
    <w:rsid w:val="00CE39DC"/>
    <w:rsid w:val="00CE5E5A"/>
    <w:rsid w:val="00CF6002"/>
    <w:rsid w:val="00CF61CF"/>
    <w:rsid w:val="00D15022"/>
    <w:rsid w:val="00D159EB"/>
    <w:rsid w:val="00D26202"/>
    <w:rsid w:val="00D307F0"/>
    <w:rsid w:val="00D42963"/>
    <w:rsid w:val="00D45BCD"/>
    <w:rsid w:val="00D4765C"/>
    <w:rsid w:val="00D62272"/>
    <w:rsid w:val="00D6678A"/>
    <w:rsid w:val="00D751A2"/>
    <w:rsid w:val="00D833F3"/>
    <w:rsid w:val="00D931AB"/>
    <w:rsid w:val="00DA0699"/>
    <w:rsid w:val="00DA2B2C"/>
    <w:rsid w:val="00DB423F"/>
    <w:rsid w:val="00DB7631"/>
    <w:rsid w:val="00DC6AC3"/>
    <w:rsid w:val="00DD08FE"/>
    <w:rsid w:val="00DE02C7"/>
    <w:rsid w:val="00DF0E2E"/>
    <w:rsid w:val="00E32116"/>
    <w:rsid w:val="00E36301"/>
    <w:rsid w:val="00E455BD"/>
    <w:rsid w:val="00E537A9"/>
    <w:rsid w:val="00E544F2"/>
    <w:rsid w:val="00E70534"/>
    <w:rsid w:val="00E77591"/>
    <w:rsid w:val="00E821FD"/>
    <w:rsid w:val="00E82FD2"/>
    <w:rsid w:val="00E8440C"/>
    <w:rsid w:val="00E84B1A"/>
    <w:rsid w:val="00E96E1E"/>
    <w:rsid w:val="00EA1739"/>
    <w:rsid w:val="00EA1E74"/>
    <w:rsid w:val="00EA68C0"/>
    <w:rsid w:val="00EB32A6"/>
    <w:rsid w:val="00EB5551"/>
    <w:rsid w:val="00EC1A09"/>
    <w:rsid w:val="00EC5AEC"/>
    <w:rsid w:val="00EC6C3A"/>
    <w:rsid w:val="00EC7287"/>
    <w:rsid w:val="00EC7BDF"/>
    <w:rsid w:val="00ED7249"/>
    <w:rsid w:val="00EF12C5"/>
    <w:rsid w:val="00F06F9E"/>
    <w:rsid w:val="00F12E90"/>
    <w:rsid w:val="00F14A6E"/>
    <w:rsid w:val="00F23A81"/>
    <w:rsid w:val="00F26BBA"/>
    <w:rsid w:val="00F26D62"/>
    <w:rsid w:val="00F4065D"/>
    <w:rsid w:val="00F41D72"/>
    <w:rsid w:val="00F42178"/>
    <w:rsid w:val="00F475F2"/>
    <w:rsid w:val="00F638E1"/>
    <w:rsid w:val="00F74F68"/>
    <w:rsid w:val="00F7548E"/>
    <w:rsid w:val="00F87ABE"/>
    <w:rsid w:val="00FA13FF"/>
    <w:rsid w:val="00FA2BF8"/>
    <w:rsid w:val="00FA5C62"/>
    <w:rsid w:val="00FA6950"/>
    <w:rsid w:val="00FA7118"/>
    <w:rsid w:val="00FB1A04"/>
    <w:rsid w:val="00FC6E0D"/>
    <w:rsid w:val="00FD12D7"/>
    <w:rsid w:val="00FD29B9"/>
    <w:rsid w:val="00FD6B52"/>
    <w:rsid w:val="00FE056C"/>
    <w:rsid w:val="00FF19A9"/>
    <w:rsid w:val="00FF7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60" w:lineRule="atLeast"/>
      <w:jc w:val="both"/>
    </w:pPr>
    <w:rPr>
      <w:sz w:val="22"/>
      <w:lang w:eastAsia="zh-CN"/>
    </w:rPr>
  </w:style>
  <w:style w:type="paragraph" w:styleId="Heading1">
    <w:name w:val="heading 1"/>
    <w:basedOn w:val="Normal"/>
    <w:next w:val="Normal"/>
    <w:qFormat/>
    <w:pPr>
      <w:keepNext/>
      <w:keepLines/>
      <w:spacing w:after="260"/>
      <w:outlineLvl w:val="0"/>
    </w:pPr>
    <w:rPr>
      <w:rFonts w:eastAsia="Times New Roman" w:cs="Arial"/>
      <w:b/>
      <w:bCs/>
      <w:szCs w:val="32"/>
      <w:lang w:eastAsia="en-US"/>
    </w:rPr>
  </w:style>
  <w:style w:type="paragraph" w:styleId="Heading2">
    <w:name w:val="heading 2"/>
    <w:basedOn w:val="Normal"/>
    <w:next w:val="Normal"/>
    <w:qFormat/>
    <w:pPr>
      <w:keepNext/>
      <w:keepLines/>
      <w:spacing w:after="200"/>
      <w:outlineLvl w:val="1"/>
    </w:pPr>
    <w:rPr>
      <w:rFonts w:eastAsia="Times New Roman" w:cs="Arial"/>
      <w:b/>
      <w:bCs/>
      <w:i/>
      <w:iCs/>
      <w:szCs w:val="28"/>
      <w:lang w:eastAsia="en-US"/>
    </w:rPr>
  </w:style>
  <w:style w:type="paragraph" w:styleId="Heading3">
    <w:name w:val="heading 3"/>
    <w:basedOn w:val="Normal"/>
    <w:next w:val="Normal"/>
    <w:qFormat/>
    <w:pPr>
      <w:keepNext/>
      <w:keepLines/>
      <w:spacing w:after="140"/>
      <w:outlineLvl w:val="2"/>
    </w:pPr>
    <w:rPr>
      <w:rFonts w:eastAsia="Times New Roman" w:cs="Arial"/>
      <w:bCs/>
      <w:i/>
      <w:szCs w:val="26"/>
      <w:lang w:eastAsia="en-US"/>
    </w:rPr>
  </w:style>
  <w:style w:type="paragraph" w:styleId="Heading4">
    <w:name w:val="heading 4"/>
    <w:basedOn w:val="Normal"/>
    <w:next w:val="Normal"/>
    <w:qFormat/>
    <w:pPr>
      <w:keepNext/>
      <w:keepLines/>
      <w:spacing w:after="140"/>
      <w:outlineLvl w:val="3"/>
    </w:pPr>
    <w:rPr>
      <w:rFonts w:eastAsia="Times New Roman"/>
      <w:bCs/>
      <w:szCs w:val="28"/>
      <w:lang w:eastAsia="en-US"/>
    </w:rPr>
  </w:style>
  <w:style w:type="paragraph" w:styleId="Heading5">
    <w:name w:val="heading 5"/>
    <w:basedOn w:val="Normal"/>
    <w:next w:val="Normal"/>
    <w:qFormat/>
    <w:pPr>
      <w:keepNext/>
      <w:keepLines/>
      <w:spacing w:after="140"/>
      <w:outlineLvl w:val="4"/>
    </w:pPr>
    <w:rPr>
      <w:rFonts w:eastAsia="Times New Roman"/>
      <w:b/>
      <w:bCs/>
      <w:iCs/>
      <w:szCs w:val="26"/>
      <w:lang w:eastAsia="en-US"/>
    </w:rPr>
  </w:style>
  <w:style w:type="paragraph" w:styleId="Heading6">
    <w:name w:val="heading 6"/>
    <w:basedOn w:val="Normal"/>
    <w:next w:val="Normal"/>
    <w:qFormat/>
    <w:pPr>
      <w:keepNext/>
      <w:keepLines/>
      <w:spacing w:after="140"/>
      <w:outlineLvl w:val="5"/>
    </w:pPr>
    <w:rPr>
      <w:rFonts w:eastAsia="Times New Roman"/>
      <w:b/>
      <w:bCs/>
      <w:i/>
      <w:szCs w:val="22"/>
      <w:lang w:eastAsia="en-US"/>
    </w:rPr>
  </w:style>
  <w:style w:type="paragraph" w:styleId="Heading7">
    <w:name w:val="heading 7"/>
    <w:basedOn w:val="Normal"/>
    <w:next w:val="Normal"/>
    <w:qFormat/>
    <w:pPr>
      <w:keepNext/>
      <w:keepLines/>
      <w:spacing w:after="140"/>
      <w:outlineLvl w:val="6"/>
    </w:pPr>
    <w:rPr>
      <w:rFonts w:eastAsia="Times New Roman"/>
      <w:i/>
      <w:lang w:eastAsia="en-US"/>
    </w:rPr>
  </w:style>
  <w:style w:type="paragraph" w:styleId="Heading8">
    <w:name w:val="heading 8"/>
    <w:basedOn w:val="Normal"/>
    <w:next w:val="Normal"/>
    <w:qFormat/>
    <w:pPr>
      <w:keepNext/>
      <w:keepLines/>
      <w:spacing w:after="140"/>
      <w:outlineLvl w:val="7"/>
    </w:pPr>
    <w:rPr>
      <w:rFonts w:eastAsia="Times New Roman"/>
      <w:iCs/>
      <w:lang w:eastAsia="en-US"/>
    </w:rPr>
  </w:style>
  <w:style w:type="paragraph" w:styleId="Heading9">
    <w:name w:val="heading 9"/>
    <w:basedOn w:val="Normal"/>
    <w:next w:val="Normal"/>
    <w:qFormat/>
    <w:pPr>
      <w:spacing w:before="140" w:after="120"/>
      <w:outlineLvl w:val="8"/>
    </w:pPr>
    <w:rPr>
      <w:rFonts w:ascii="Arial" w:eastAsia="Times New Roman" w:hAnsi="Arial"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rmal"/>
    <w:pPr>
      <w:framePr w:wrap="around" w:vAnchor="text" w:hAnchor="page" w:x="2156" w:y="1"/>
      <w:tabs>
        <w:tab w:val="center" w:pos="8505"/>
      </w:tabs>
      <w:spacing w:line="200" w:lineRule="exact"/>
      <w:suppressOverlap/>
    </w:pPr>
    <w:rPr>
      <w:rFonts w:ascii="BakerSignet" w:eastAsia="Times New Roman" w:hAnsi="BakerSignet"/>
      <w:sz w:val="16"/>
      <w:lang w:eastAsia="en-US"/>
    </w:rPr>
  </w:style>
  <w:style w:type="paragraph" w:styleId="BodyText">
    <w:name w:val="Body Text"/>
    <w:basedOn w:val="Normal"/>
    <w:semiHidden/>
    <w:pPr>
      <w:spacing w:line="260" w:lineRule="exact"/>
    </w:pPr>
    <w:rPr>
      <w:rFonts w:eastAsia="Times New Roman"/>
      <w:lang w:eastAsia="en-US"/>
    </w:rPr>
  </w:style>
  <w:style w:type="paragraph" w:customStyle="1" w:styleId="BodyTextBold">
    <w:name w:val="Body Text Bold"/>
    <w:basedOn w:val="Normal"/>
    <w:pPr>
      <w:spacing w:line="260" w:lineRule="exact"/>
    </w:pPr>
    <w:rPr>
      <w:rFonts w:eastAsia="Times New Roman"/>
      <w:b/>
      <w:lang w:eastAsia="en-US"/>
    </w:rPr>
  </w:style>
  <w:style w:type="paragraph" w:customStyle="1" w:styleId="Bullet1">
    <w:name w:val="Bullet 1"/>
    <w:basedOn w:val="Normal"/>
    <w:pPr>
      <w:numPr>
        <w:numId w:val="3"/>
      </w:numPr>
      <w:tabs>
        <w:tab w:val="left" w:pos="284"/>
      </w:tabs>
      <w:spacing w:after="120"/>
    </w:pPr>
    <w:rPr>
      <w:rFonts w:eastAsia="Times New Roman"/>
      <w:lang w:eastAsia="en-US"/>
    </w:rPr>
  </w:style>
  <w:style w:type="paragraph" w:customStyle="1" w:styleId="Bullet2">
    <w:name w:val="Bullet 2"/>
    <w:basedOn w:val="Normal"/>
    <w:pPr>
      <w:numPr>
        <w:ilvl w:val="1"/>
        <w:numId w:val="3"/>
      </w:numPr>
      <w:tabs>
        <w:tab w:val="left" w:pos="567"/>
      </w:tabs>
      <w:spacing w:after="120"/>
    </w:pPr>
    <w:rPr>
      <w:rFonts w:eastAsia="Times New Roman"/>
      <w:lang w:eastAsia="en-US"/>
    </w:rPr>
  </w:style>
  <w:style w:type="paragraph" w:customStyle="1" w:styleId="Bullet3">
    <w:name w:val="Bullet 3"/>
    <w:basedOn w:val="Normal"/>
    <w:pPr>
      <w:numPr>
        <w:ilvl w:val="2"/>
        <w:numId w:val="3"/>
      </w:numPr>
      <w:tabs>
        <w:tab w:val="left" w:pos="851"/>
      </w:tabs>
      <w:spacing w:after="120"/>
    </w:pPr>
    <w:rPr>
      <w:rFonts w:eastAsia="Times New Roman"/>
      <w:lang w:eastAsia="en-US"/>
    </w:rPr>
  </w:style>
  <w:style w:type="paragraph" w:customStyle="1" w:styleId="Contents">
    <w:name w:val="Contents"/>
    <w:next w:val="Normal"/>
    <w:pPr>
      <w:keepNext/>
      <w:pageBreakBefore/>
      <w:spacing w:after="720"/>
    </w:pPr>
    <w:rPr>
      <w:rFonts w:ascii="BakerSignet" w:eastAsia="Times New Roman" w:hAnsi="BakerSignet"/>
      <w:sz w:val="36"/>
      <w:lang w:eastAsia="en-US"/>
    </w:rPr>
  </w:style>
  <w:style w:type="paragraph" w:styleId="Footer">
    <w:name w:val="footer"/>
    <w:basedOn w:val="Normal"/>
    <w:link w:val="FooterChar"/>
    <w:uiPriority w:val="99"/>
    <w:pPr>
      <w:tabs>
        <w:tab w:val="center" w:pos="4153"/>
        <w:tab w:val="right" w:pos="8306"/>
      </w:tabs>
    </w:pPr>
    <w:rPr>
      <w:rFonts w:eastAsia="Times New Roman"/>
      <w:lang w:eastAsia="en-US"/>
    </w:rPr>
  </w:style>
  <w:style w:type="paragraph" w:styleId="FootnoteText">
    <w:name w:val="footnote text"/>
    <w:semiHidden/>
    <w:rPr>
      <w:rFonts w:eastAsia="Times New Roman"/>
      <w:lang w:eastAsia="en-US"/>
    </w:rPr>
  </w:style>
  <w:style w:type="paragraph" w:styleId="Header">
    <w:name w:val="header"/>
    <w:basedOn w:val="Normal"/>
    <w:semiHidden/>
    <w:pPr>
      <w:tabs>
        <w:tab w:val="center" w:pos="4153"/>
        <w:tab w:val="right" w:pos="8306"/>
      </w:tabs>
    </w:pPr>
    <w:rPr>
      <w:rFonts w:eastAsia="Times New Roman"/>
      <w:lang w:eastAsia="en-US"/>
    </w:rPr>
  </w:style>
  <w:style w:type="paragraph" w:customStyle="1" w:styleId="HeadingLabel">
    <w:name w:val="Heading Label"/>
    <w:basedOn w:val="Normal"/>
    <w:next w:val="Normal"/>
    <w:pPr>
      <w:spacing w:line="260" w:lineRule="exact"/>
      <w:jc w:val="right"/>
    </w:pPr>
    <w:rPr>
      <w:rFonts w:eastAsia="Times New Roman"/>
      <w:b/>
      <w:lang w:eastAsia="en-US"/>
    </w:rPr>
  </w:style>
  <w:style w:type="character" w:styleId="Hyperlink">
    <w:name w:val="Hyperlink"/>
    <w:semiHidden/>
    <w:rPr>
      <w:color w:val="0000FF"/>
      <w:u w:val="single"/>
    </w:rPr>
  </w:style>
  <w:style w:type="paragraph" w:styleId="Index1">
    <w:name w:val="index 1"/>
    <w:basedOn w:val="Normal"/>
    <w:next w:val="Normal"/>
    <w:semiHidden/>
    <w:pPr>
      <w:spacing w:before="60" w:after="60"/>
      <w:ind w:left="198" w:hanging="198"/>
    </w:pPr>
    <w:rPr>
      <w:rFonts w:eastAsia="Times New Roman"/>
      <w:lang w:eastAsia="en-US"/>
    </w:rPr>
  </w:style>
  <w:style w:type="paragraph" w:customStyle="1" w:styleId="NumberedH1">
    <w:name w:val="Numbered H1"/>
    <w:basedOn w:val="Normal"/>
    <w:next w:val="Normal"/>
    <w:pPr>
      <w:keepNext/>
      <w:keepLines/>
      <w:numPr>
        <w:numId w:val="11"/>
      </w:numPr>
      <w:spacing w:after="260" w:line="240" w:lineRule="auto"/>
      <w:jc w:val="left"/>
      <w:outlineLvl w:val="0"/>
    </w:pPr>
    <w:rPr>
      <w:b/>
      <w:szCs w:val="24"/>
    </w:rPr>
  </w:style>
  <w:style w:type="paragraph" w:customStyle="1" w:styleId="NumberedH2">
    <w:name w:val="Numbered H2"/>
    <w:basedOn w:val="Normal"/>
    <w:next w:val="Normal"/>
    <w:pPr>
      <w:keepNext/>
      <w:keepLines/>
      <w:numPr>
        <w:ilvl w:val="1"/>
        <w:numId w:val="11"/>
      </w:numPr>
      <w:spacing w:after="200" w:line="240" w:lineRule="auto"/>
      <w:jc w:val="left"/>
      <w:outlineLvl w:val="1"/>
    </w:pPr>
    <w:rPr>
      <w:b/>
      <w:i/>
      <w:szCs w:val="24"/>
    </w:rPr>
  </w:style>
  <w:style w:type="paragraph" w:customStyle="1" w:styleId="NumberedH3">
    <w:name w:val="Numbered H3"/>
    <w:basedOn w:val="Normal"/>
    <w:next w:val="Normal"/>
    <w:pPr>
      <w:keepNext/>
      <w:keepLines/>
      <w:numPr>
        <w:ilvl w:val="2"/>
        <w:numId w:val="11"/>
      </w:numPr>
      <w:spacing w:after="140" w:line="240" w:lineRule="auto"/>
      <w:jc w:val="left"/>
      <w:outlineLvl w:val="2"/>
    </w:pPr>
    <w:rPr>
      <w:i/>
      <w:szCs w:val="24"/>
    </w:rPr>
  </w:style>
  <w:style w:type="paragraph" w:customStyle="1" w:styleId="NumberedH4">
    <w:name w:val="Numbered H4"/>
    <w:basedOn w:val="Normal"/>
    <w:next w:val="Normal"/>
    <w:pPr>
      <w:keepNext/>
      <w:keepLines/>
      <w:numPr>
        <w:ilvl w:val="3"/>
        <w:numId w:val="11"/>
      </w:numPr>
      <w:spacing w:after="140" w:line="240" w:lineRule="auto"/>
      <w:jc w:val="left"/>
    </w:pPr>
    <w:rPr>
      <w:szCs w:val="24"/>
    </w:rPr>
  </w:style>
  <w:style w:type="paragraph" w:customStyle="1" w:styleId="NumberedH5">
    <w:name w:val="Numbered H5"/>
    <w:basedOn w:val="Normal"/>
    <w:next w:val="Normal"/>
    <w:pPr>
      <w:keepNext/>
      <w:keepLines/>
      <w:numPr>
        <w:ilvl w:val="4"/>
        <w:numId w:val="11"/>
      </w:numPr>
      <w:spacing w:after="140" w:line="240" w:lineRule="auto"/>
    </w:pPr>
    <w:rPr>
      <w:b/>
      <w:sz w:val="20"/>
      <w:szCs w:val="24"/>
    </w:rPr>
  </w:style>
  <w:style w:type="paragraph" w:customStyle="1" w:styleId="NumberedH6">
    <w:name w:val="Numbered H6"/>
    <w:basedOn w:val="Normal"/>
    <w:next w:val="Normal"/>
    <w:pPr>
      <w:keepNext/>
      <w:keepLines/>
      <w:numPr>
        <w:ilvl w:val="5"/>
        <w:numId w:val="11"/>
      </w:numPr>
      <w:spacing w:after="140" w:line="240" w:lineRule="auto"/>
      <w:jc w:val="left"/>
    </w:pPr>
    <w:rPr>
      <w:b/>
      <w:i/>
      <w:sz w:val="20"/>
      <w:szCs w:val="24"/>
    </w:rPr>
  </w:style>
  <w:style w:type="paragraph" w:customStyle="1" w:styleId="NumberedH7">
    <w:name w:val="Numbered H7"/>
    <w:basedOn w:val="Normal"/>
    <w:next w:val="Normal"/>
    <w:pPr>
      <w:keepNext/>
      <w:keepLines/>
      <w:numPr>
        <w:ilvl w:val="6"/>
        <w:numId w:val="11"/>
      </w:numPr>
      <w:spacing w:after="140" w:line="240" w:lineRule="auto"/>
      <w:jc w:val="left"/>
    </w:pPr>
    <w:rPr>
      <w:i/>
      <w:sz w:val="20"/>
      <w:szCs w:val="24"/>
    </w:rPr>
  </w:style>
  <w:style w:type="paragraph" w:customStyle="1" w:styleId="NumberedH8">
    <w:name w:val="Numbered H8"/>
    <w:basedOn w:val="Normal"/>
    <w:next w:val="Normal"/>
    <w:pPr>
      <w:keepNext/>
      <w:keepLines/>
      <w:numPr>
        <w:ilvl w:val="7"/>
        <w:numId w:val="11"/>
      </w:numPr>
      <w:spacing w:after="140" w:line="240" w:lineRule="auto"/>
      <w:jc w:val="left"/>
    </w:pPr>
    <w:rPr>
      <w:sz w:val="20"/>
      <w:szCs w:val="24"/>
    </w:rPr>
  </w:style>
  <w:style w:type="paragraph" w:customStyle="1" w:styleId="1ai1">
    <w:name w:val="1 / a / i1"/>
    <w:basedOn w:val="Normal"/>
    <w:pPr>
      <w:numPr>
        <w:numId w:val="13"/>
      </w:numPr>
      <w:spacing w:after="120"/>
    </w:pPr>
    <w:rPr>
      <w:szCs w:val="24"/>
    </w:rPr>
  </w:style>
  <w:style w:type="paragraph" w:customStyle="1" w:styleId="1111111">
    <w:name w:val="1 / 1.1 / 1.1.11"/>
    <w:basedOn w:val="Normal"/>
    <w:pPr>
      <w:numPr>
        <w:ilvl w:val="1"/>
        <w:numId w:val="13"/>
      </w:numPr>
      <w:spacing w:after="120"/>
    </w:pPr>
    <w:rPr>
      <w:szCs w:val="24"/>
    </w:rPr>
  </w:style>
  <w:style w:type="paragraph" w:customStyle="1" w:styleId="PageHeader">
    <w:name w:val="Page Header"/>
    <w:rPr>
      <w:rFonts w:eastAsia="Times New Roman"/>
      <w:sz w:val="40"/>
      <w:lang w:eastAsia="en-US"/>
    </w:rPr>
  </w:style>
  <w:style w:type="character" w:styleId="PageNumber">
    <w:name w:val="page number"/>
    <w:semiHidden/>
    <w:rPr>
      <w:rFonts w:ascii="Times New Roman" w:hAnsi="Times New Roman"/>
      <w:color w:val="000000"/>
      <w:sz w:val="16"/>
    </w:rPr>
  </w:style>
  <w:style w:type="paragraph" w:customStyle="1" w:styleId="RegistrationInfo">
    <w:name w:val="Registration Info"/>
    <w:basedOn w:val="Normal"/>
    <w:pPr>
      <w:widowControl w:val="0"/>
      <w:spacing w:line="200" w:lineRule="exact"/>
      <w:jc w:val="left"/>
    </w:pPr>
    <w:rPr>
      <w:rFonts w:ascii="BakerSignet" w:hAnsi="BakerSignet"/>
      <w:color w:val="000000"/>
      <w:sz w:val="12"/>
    </w:rPr>
  </w:style>
  <w:style w:type="paragraph" w:customStyle="1" w:styleId="ReportDate">
    <w:name w:val="Report Date"/>
    <w:basedOn w:val="Normal"/>
    <w:next w:val="Normal"/>
    <w:pPr>
      <w:framePr w:hSpace="181" w:vSpace="181" w:wrap="around" w:vAnchor="page" w:hAnchor="page" w:x="1929" w:y="11165" w:anchorLock="1"/>
      <w:spacing w:line="240" w:lineRule="auto"/>
    </w:pPr>
    <w:rPr>
      <w:rFonts w:ascii="BakerSignet" w:hAnsi="BakerSignet"/>
    </w:rPr>
  </w:style>
  <w:style w:type="paragraph" w:customStyle="1" w:styleId="ReportH1">
    <w:name w:val="Report H1"/>
    <w:basedOn w:val="Normal"/>
    <w:next w:val="Normal"/>
    <w:pPr>
      <w:keepNext/>
      <w:keepLines/>
      <w:pageBreakBefore/>
      <w:spacing w:after="260"/>
      <w:jc w:val="left"/>
      <w:outlineLvl w:val="0"/>
    </w:pPr>
    <w:rPr>
      <w:b/>
      <w:caps/>
      <w:sz w:val="28"/>
    </w:rPr>
  </w:style>
  <w:style w:type="paragraph" w:customStyle="1" w:styleId="ReportH2">
    <w:name w:val="Report H2"/>
    <w:basedOn w:val="Normal"/>
    <w:next w:val="Normal"/>
    <w:pPr>
      <w:keepNext/>
      <w:keepLines/>
      <w:spacing w:after="200"/>
      <w:jc w:val="left"/>
      <w:outlineLvl w:val="1"/>
    </w:pPr>
    <w:rPr>
      <w:b/>
      <w:sz w:val="24"/>
    </w:rPr>
  </w:style>
  <w:style w:type="paragraph" w:customStyle="1" w:styleId="ReportH3">
    <w:name w:val="Report H3"/>
    <w:basedOn w:val="Normal"/>
    <w:next w:val="Normal"/>
    <w:pPr>
      <w:keepNext/>
      <w:keepLines/>
      <w:spacing w:after="140"/>
      <w:jc w:val="left"/>
      <w:outlineLvl w:val="2"/>
    </w:pPr>
    <w:rPr>
      <w:b/>
      <w:i/>
      <w:sz w:val="24"/>
    </w:rPr>
  </w:style>
  <w:style w:type="paragraph" w:customStyle="1" w:styleId="ReportH4">
    <w:name w:val="Report H4"/>
    <w:basedOn w:val="Normal"/>
    <w:next w:val="Normal"/>
    <w:pPr>
      <w:keepNext/>
      <w:keepLines/>
      <w:spacing w:after="140"/>
      <w:jc w:val="left"/>
    </w:pPr>
    <w:rPr>
      <w:i/>
      <w:sz w:val="24"/>
    </w:rPr>
  </w:style>
  <w:style w:type="paragraph" w:customStyle="1" w:styleId="ReportH5">
    <w:name w:val="Report H5"/>
    <w:basedOn w:val="Normal"/>
    <w:next w:val="Normal"/>
    <w:pPr>
      <w:keepNext/>
      <w:keepLines/>
      <w:spacing w:after="140"/>
      <w:jc w:val="left"/>
    </w:pPr>
    <w:rPr>
      <w:b/>
    </w:rPr>
  </w:style>
  <w:style w:type="paragraph" w:customStyle="1" w:styleId="ReportH6">
    <w:name w:val="Report H6"/>
    <w:basedOn w:val="Normal"/>
    <w:next w:val="Normal"/>
    <w:pPr>
      <w:keepNext/>
      <w:keepLines/>
      <w:spacing w:after="140"/>
      <w:jc w:val="left"/>
    </w:pPr>
    <w:rPr>
      <w:b/>
      <w:i/>
    </w:rPr>
  </w:style>
  <w:style w:type="paragraph" w:customStyle="1" w:styleId="ReportH7">
    <w:name w:val="Report H7"/>
    <w:basedOn w:val="Normal"/>
    <w:next w:val="Normal"/>
    <w:pPr>
      <w:spacing w:after="140"/>
      <w:jc w:val="left"/>
    </w:pPr>
    <w:rPr>
      <w:i/>
    </w:rPr>
  </w:style>
  <w:style w:type="paragraph" w:customStyle="1" w:styleId="ReportH8">
    <w:name w:val="Report H8"/>
    <w:basedOn w:val="Normal"/>
    <w:next w:val="Normal"/>
    <w:pPr>
      <w:keepNext/>
      <w:keepLines/>
      <w:spacing w:after="140"/>
      <w:jc w:val="left"/>
    </w:pPr>
  </w:style>
  <w:style w:type="paragraph" w:customStyle="1" w:styleId="ReportNumH1">
    <w:name w:val="Report Num H1"/>
    <w:basedOn w:val="Normal"/>
    <w:next w:val="Normal"/>
    <w:pPr>
      <w:keepNext/>
      <w:keepLines/>
      <w:pageBreakBefore/>
      <w:numPr>
        <w:numId w:val="21"/>
      </w:numPr>
      <w:spacing w:after="260" w:line="240" w:lineRule="auto"/>
      <w:jc w:val="left"/>
      <w:outlineLvl w:val="0"/>
    </w:pPr>
    <w:rPr>
      <w:b/>
      <w:caps/>
      <w:sz w:val="28"/>
      <w:szCs w:val="24"/>
    </w:rPr>
  </w:style>
  <w:style w:type="paragraph" w:customStyle="1" w:styleId="ReportNumH2">
    <w:name w:val="Report Num H2"/>
    <w:basedOn w:val="Normal"/>
    <w:next w:val="Normal"/>
    <w:pPr>
      <w:keepNext/>
      <w:keepLines/>
      <w:numPr>
        <w:ilvl w:val="1"/>
        <w:numId w:val="21"/>
      </w:numPr>
      <w:spacing w:after="200" w:line="240" w:lineRule="auto"/>
      <w:jc w:val="left"/>
      <w:outlineLvl w:val="1"/>
    </w:pPr>
    <w:rPr>
      <w:b/>
      <w:sz w:val="24"/>
      <w:szCs w:val="24"/>
    </w:rPr>
  </w:style>
  <w:style w:type="paragraph" w:customStyle="1" w:styleId="ReportNumH3">
    <w:name w:val="Report Num H3"/>
    <w:basedOn w:val="Normal"/>
    <w:next w:val="Normal"/>
    <w:pPr>
      <w:keepNext/>
      <w:keepLines/>
      <w:numPr>
        <w:ilvl w:val="2"/>
        <w:numId w:val="21"/>
      </w:numPr>
      <w:spacing w:after="140" w:line="240" w:lineRule="auto"/>
      <w:jc w:val="left"/>
      <w:outlineLvl w:val="2"/>
    </w:pPr>
    <w:rPr>
      <w:b/>
      <w:i/>
      <w:sz w:val="24"/>
      <w:szCs w:val="24"/>
    </w:rPr>
  </w:style>
  <w:style w:type="paragraph" w:customStyle="1" w:styleId="ReportNumH4">
    <w:name w:val="Report Num H4"/>
    <w:basedOn w:val="Normal"/>
    <w:next w:val="Normal"/>
    <w:pPr>
      <w:keepNext/>
      <w:keepLines/>
      <w:numPr>
        <w:ilvl w:val="3"/>
        <w:numId w:val="21"/>
      </w:numPr>
      <w:spacing w:after="140" w:line="240" w:lineRule="auto"/>
      <w:jc w:val="left"/>
    </w:pPr>
    <w:rPr>
      <w:i/>
      <w:sz w:val="24"/>
      <w:szCs w:val="24"/>
    </w:rPr>
  </w:style>
  <w:style w:type="paragraph" w:customStyle="1" w:styleId="ReportNumH5">
    <w:name w:val="Report Num H5"/>
    <w:basedOn w:val="Normal"/>
    <w:next w:val="Normal"/>
    <w:pPr>
      <w:keepNext/>
      <w:keepLines/>
      <w:numPr>
        <w:ilvl w:val="4"/>
        <w:numId w:val="21"/>
      </w:numPr>
      <w:tabs>
        <w:tab w:val="left" w:pos="1276"/>
      </w:tabs>
      <w:spacing w:after="140" w:line="240" w:lineRule="auto"/>
      <w:jc w:val="left"/>
    </w:pPr>
    <w:rPr>
      <w:b/>
      <w:szCs w:val="24"/>
    </w:rPr>
  </w:style>
  <w:style w:type="paragraph" w:customStyle="1" w:styleId="ReportNumH6">
    <w:name w:val="Report Num H6"/>
    <w:basedOn w:val="Normal"/>
    <w:next w:val="Normal"/>
    <w:pPr>
      <w:keepNext/>
      <w:keepLines/>
      <w:numPr>
        <w:ilvl w:val="5"/>
        <w:numId w:val="21"/>
      </w:numPr>
      <w:tabs>
        <w:tab w:val="left" w:pos="1418"/>
      </w:tabs>
      <w:spacing w:after="140" w:line="240" w:lineRule="auto"/>
      <w:jc w:val="left"/>
    </w:pPr>
    <w:rPr>
      <w:b/>
      <w:i/>
      <w:szCs w:val="24"/>
    </w:rPr>
  </w:style>
  <w:style w:type="paragraph" w:customStyle="1" w:styleId="ReportNumH7">
    <w:name w:val="Report Num H7"/>
    <w:basedOn w:val="Normal"/>
    <w:next w:val="Normal"/>
    <w:pPr>
      <w:keepNext/>
      <w:keepLines/>
      <w:numPr>
        <w:ilvl w:val="6"/>
        <w:numId w:val="21"/>
      </w:numPr>
      <w:tabs>
        <w:tab w:val="left" w:pos="1559"/>
      </w:tabs>
      <w:spacing w:after="140" w:line="240" w:lineRule="auto"/>
      <w:jc w:val="left"/>
    </w:pPr>
    <w:rPr>
      <w:i/>
      <w:szCs w:val="24"/>
    </w:rPr>
  </w:style>
  <w:style w:type="paragraph" w:customStyle="1" w:styleId="ReportNumH8">
    <w:name w:val="Report Num H8"/>
    <w:basedOn w:val="Normal"/>
    <w:next w:val="Normal"/>
    <w:pPr>
      <w:keepNext/>
      <w:keepLines/>
      <w:numPr>
        <w:ilvl w:val="7"/>
        <w:numId w:val="21"/>
      </w:numPr>
      <w:tabs>
        <w:tab w:val="left" w:pos="1701"/>
      </w:tabs>
      <w:spacing w:after="140" w:line="240" w:lineRule="auto"/>
      <w:jc w:val="left"/>
    </w:pPr>
    <w:rPr>
      <w:szCs w:val="24"/>
    </w:rPr>
  </w:style>
  <w:style w:type="paragraph" w:customStyle="1" w:styleId="ReportSectionTitle">
    <w:name w:val="Report Section Title"/>
    <w:basedOn w:val="Normal"/>
    <w:next w:val="Normal"/>
    <w:pPr>
      <w:keepNext/>
      <w:keepLines/>
      <w:pageBreakBefore/>
      <w:spacing w:after="720" w:line="240" w:lineRule="auto"/>
      <w:jc w:val="left"/>
      <w:outlineLvl w:val="0"/>
    </w:pPr>
    <w:rPr>
      <w:rFonts w:ascii="BakerSignet" w:hAnsi="BakerSignet"/>
      <w:sz w:val="36"/>
    </w:rPr>
  </w:style>
  <w:style w:type="paragraph" w:customStyle="1" w:styleId="ReportSubtitle">
    <w:name w:val="Report Subtitle"/>
    <w:basedOn w:val="Normal"/>
    <w:pPr>
      <w:spacing w:before="120" w:after="240" w:line="240" w:lineRule="auto"/>
      <w:jc w:val="left"/>
    </w:pPr>
    <w:rPr>
      <w:rFonts w:ascii="BakerSignet" w:hAnsi="BakerSignet"/>
      <w:sz w:val="36"/>
    </w:rPr>
  </w:style>
  <w:style w:type="paragraph" w:customStyle="1" w:styleId="ReportTitle">
    <w:name w:val="Report Title"/>
    <w:basedOn w:val="Normal"/>
    <w:next w:val="ReportSubtitle"/>
    <w:pPr>
      <w:spacing w:before="880" w:after="720" w:line="240" w:lineRule="auto"/>
      <w:jc w:val="left"/>
    </w:pPr>
    <w:rPr>
      <w:rFonts w:ascii="BakerSignet" w:hAnsi="BakerSignet"/>
      <w:sz w:val="56"/>
    </w:rPr>
  </w:style>
  <w:style w:type="paragraph" w:customStyle="1" w:styleId="StrictlyPrivateandConfidential">
    <w:name w:val="Strictly Private and Confidential"/>
    <w:basedOn w:val="Normal"/>
    <w:next w:val="Normal"/>
    <w:pPr>
      <w:spacing w:before="2480" w:after="320"/>
    </w:pPr>
    <w:rPr>
      <w:rFonts w:ascii="BakerSignet" w:hAnsi="BakerSignet"/>
    </w:rPr>
  </w:style>
  <w:style w:type="paragraph" w:styleId="Subtitle">
    <w:name w:val="Subtitle"/>
    <w:basedOn w:val="Normal"/>
    <w:qFormat/>
    <w:pPr>
      <w:spacing w:before="120" w:after="480" w:line="240" w:lineRule="auto"/>
      <w:jc w:val="left"/>
    </w:pPr>
    <w:rPr>
      <w:rFonts w:ascii="BakerSignet" w:hAnsi="BakerSignet" w:cs="Arial"/>
      <w:sz w:val="32"/>
      <w:szCs w:val="24"/>
    </w:rPr>
  </w:style>
  <w:style w:type="paragraph" w:styleId="TOC1">
    <w:name w:val="toc 1"/>
    <w:basedOn w:val="Normal"/>
    <w:next w:val="Normal"/>
    <w:semiHidden/>
    <w:pPr>
      <w:tabs>
        <w:tab w:val="left" w:pos="567"/>
        <w:tab w:val="right" w:pos="6691"/>
      </w:tabs>
      <w:spacing w:before="120" w:after="120"/>
      <w:ind w:left="567" w:right="3119" w:hanging="567"/>
      <w:jc w:val="left"/>
    </w:pPr>
    <w:rPr>
      <w:b/>
      <w:caps/>
      <w:szCs w:val="32"/>
    </w:rPr>
  </w:style>
  <w:style w:type="paragraph" w:styleId="TOC2">
    <w:name w:val="toc 2"/>
    <w:basedOn w:val="Normal"/>
    <w:next w:val="Normal"/>
    <w:semiHidden/>
    <w:pPr>
      <w:tabs>
        <w:tab w:val="left" w:pos="1276"/>
        <w:tab w:val="right" w:pos="6691"/>
      </w:tabs>
      <w:ind w:left="1276" w:right="3119" w:hanging="709"/>
      <w:jc w:val="left"/>
    </w:pPr>
  </w:style>
  <w:style w:type="paragraph" w:styleId="TOC3">
    <w:name w:val="toc 3"/>
    <w:basedOn w:val="Normal"/>
    <w:next w:val="Normal"/>
    <w:semiHidden/>
    <w:pPr>
      <w:tabs>
        <w:tab w:val="left" w:pos="2126"/>
        <w:tab w:val="right" w:pos="6691"/>
      </w:tabs>
      <w:ind w:left="2127" w:right="3119" w:hanging="851"/>
      <w:jc w:val="left"/>
    </w:pPr>
  </w:style>
  <w:style w:type="character" w:styleId="FollowedHyperlink">
    <w:name w:val="FollowedHyperlink"/>
    <w:semiHidden/>
    <w:rPr>
      <w:color w:val="800080"/>
      <w:u w:val="single"/>
    </w:rPr>
  </w:style>
  <w:style w:type="paragraph" w:styleId="ListParagraph">
    <w:name w:val="List Paragraph"/>
    <w:basedOn w:val="Normal"/>
    <w:qFormat/>
    <w:pPr>
      <w:spacing w:after="200" w:line="276" w:lineRule="auto"/>
      <w:ind w:left="720"/>
      <w:contextualSpacing/>
      <w:jc w:val="left"/>
    </w:pPr>
    <w:rPr>
      <w:rFonts w:ascii="Calibri" w:eastAsia="Calibri" w:hAnsi="Calibri"/>
      <w:szCs w:val="22"/>
      <w:lang w:eastAsia="en-US"/>
    </w:rPr>
  </w:style>
  <w:style w:type="paragraph" w:styleId="BalloonText">
    <w:name w:val="Balloon Text"/>
    <w:basedOn w:val="Normal"/>
    <w:pPr>
      <w:spacing w:line="240" w:lineRule="auto"/>
    </w:pPr>
    <w:rPr>
      <w:rFonts w:ascii="Tahoma" w:hAnsi="Tahoma" w:cs="Tahoma"/>
      <w:sz w:val="16"/>
      <w:szCs w:val="16"/>
    </w:rPr>
  </w:style>
  <w:style w:type="character" w:customStyle="1" w:styleId="BalloonTextChar">
    <w:name w:val="Balloon Text Char"/>
    <w:rPr>
      <w:rFonts w:ascii="Tahoma" w:hAnsi="Tahoma" w:cs="Tahoma"/>
      <w:sz w:val="16"/>
      <w:szCs w:val="16"/>
      <w:lang w:eastAsia="zh-CN"/>
    </w:rPr>
  </w:style>
  <w:style w:type="paragraph" w:customStyle="1" w:styleId="xl26">
    <w:name w:val="xl26"/>
    <w:basedOn w:val="Normal"/>
    <w:pP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27">
    <w:name w:val="xl27"/>
    <w:basedOn w:val="Normal"/>
    <w:pPr>
      <w:spacing w:before="100" w:beforeAutospacing="1" w:after="100" w:afterAutospacing="1" w:line="240" w:lineRule="auto"/>
      <w:jc w:val="center"/>
    </w:pPr>
    <w:rPr>
      <w:rFonts w:ascii="Arial Unicode MS" w:eastAsia="Arial Unicode MS" w:hAnsi="Arial Unicode MS" w:cs="Arial Unicode MS"/>
      <w:sz w:val="24"/>
      <w:szCs w:val="24"/>
      <w:lang w:eastAsia="en-US"/>
    </w:rPr>
  </w:style>
  <w:style w:type="paragraph" w:customStyle="1" w:styleId="xl28">
    <w:name w:val="xl28"/>
    <w:basedOn w:val="Normal"/>
    <w:pPr>
      <w:pBdr>
        <w:bottom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29">
    <w:name w:val="xl29"/>
    <w:basedOn w:val="Normal"/>
    <w:pPr>
      <w:spacing w:before="100" w:beforeAutospacing="1" w:after="100" w:afterAutospacing="1" w:line="240" w:lineRule="auto"/>
      <w:jc w:val="left"/>
    </w:pPr>
    <w:rPr>
      <w:rFonts w:ascii="Arial Unicode MS" w:eastAsia="Arial Unicode MS" w:hAnsi="Arial Unicode MS" w:cs="Arial Unicode MS"/>
      <w:sz w:val="24"/>
      <w:szCs w:val="24"/>
      <w:lang w:eastAsia="en-US"/>
    </w:rPr>
  </w:style>
  <w:style w:type="paragraph" w:customStyle="1" w:styleId="xl30">
    <w:name w:val="xl30"/>
    <w:basedOn w:val="Normal"/>
    <w:pPr>
      <w:spacing w:before="100" w:beforeAutospacing="1" w:after="100" w:afterAutospacing="1" w:line="240" w:lineRule="auto"/>
      <w:jc w:val="center"/>
    </w:pPr>
    <w:rPr>
      <w:rFonts w:ascii="Arial Unicode MS" w:eastAsia="Arial Unicode MS" w:hAnsi="Arial Unicode MS" w:cs="Arial Unicode MS"/>
      <w:sz w:val="24"/>
      <w:szCs w:val="24"/>
      <w:lang w:eastAsia="en-US"/>
    </w:rPr>
  </w:style>
  <w:style w:type="paragraph" w:customStyle="1" w:styleId="xl31">
    <w:name w:val="xl31"/>
    <w:basedOn w:val="Normal"/>
    <w:pPr>
      <w:pBdr>
        <w:top w:val="single" w:sz="4" w:space="0" w:color="auto"/>
        <w:bottom w:val="double" w:sz="6"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32">
    <w:name w:val="xl32"/>
    <w:basedOn w:val="Normal"/>
    <w:pPr>
      <w:spacing w:before="100" w:beforeAutospacing="1" w:after="100" w:afterAutospacing="1" w:line="240" w:lineRule="auto"/>
    </w:pPr>
    <w:rPr>
      <w:rFonts w:ascii="Arial" w:eastAsia="Arial Unicode MS" w:hAnsi="Arial" w:cs="Arial"/>
      <w:sz w:val="16"/>
      <w:szCs w:val="16"/>
      <w:lang w:eastAsia="en-US"/>
    </w:rPr>
  </w:style>
  <w:style w:type="paragraph" w:customStyle="1" w:styleId="xl33">
    <w:name w:val="xl33"/>
    <w:basedOn w:val="Normal"/>
    <w:pPr>
      <w:spacing w:before="100" w:beforeAutospacing="1" w:after="100" w:afterAutospacing="1" w:line="240" w:lineRule="auto"/>
      <w:jc w:val="left"/>
    </w:pPr>
    <w:rPr>
      <w:rFonts w:ascii="Arial" w:eastAsia="Arial Unicode MS" w:hAnsi="Arial" w:cs="Arial"/>
      <w:sz w:val="16"/>
      <w:szCs w:val="16"/>
      <w:lang w:eastAsia="en-US"/>
    </w:rPr>
  </w:style>
  <w:style w:type="paragraph" w:customStyle="1" w:styleId="xl34">
    <w:name w:val="xl34"/>
    <w:basedOn w:val="Normal"/>
    <w:pPr>
      <w:spacing w:before="100" w:beforeAutospacing="1" w:after="100" w:afterAutospacing="1" w:line="240" w:lineRule="auto"/>
      <w:jc w:val="left"/>
    </w:pPr>
    <w:rPr>
      <w:rFonts w:ascii="Arial" w:eastAsia="Arial Unicode MS" w:hAnsi="Arial" w:cs="Arial"/>
      <w:b/>
      <w:bCs/>
      <w:sz w:val="24"/>
      <w:szCs w:val="24"/>
      <w:lang w:eastAsia="en-US"/>
    </w:rPr>
  </w:style>
  <w:style w:type="paragraph" w:customStyle="1" w:styleId="xl35">
    <w:name w:val="xl35"/>
    <w:basedOn w:val="Normal"/>
    <w:pPr>
      <w:spacing w:before="100" w:beforeAutospacing="1" w:after="100" w:afterAutospacing="1" w:line="240" w:lineRule="auto"/>
      <w:jc w:val="left"/>
    </w:pPr>
    <w:rPr>
      <w:rFonts w:ascii="Arial" w:eastAsia="Arial Unicode MS" w:hAnsi="Arial" w:cs="Arial"/>
      <w:b/>
      <w:bCs/>
      <w:sz w:val="24"/>
      <w:szCs w:val="24"/>
      <w:lang w:eastAsia="en-US"/>
    </w:rPr>
  </w:style>
  <w:style w:type="table" w:styleId="TableGrid">
    <w:name w:val="Table Grid"/>
    <w:basedOn w:val="TableNormal"/>
    <w:uiPriority w:val="59"/>
    <w:rsid w:val="002F7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C2102"/>
    <w:rPr>
      <w:rFonts w:eastAsia="Times New Roman"/>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60" w:lineRule="atLeast"/>
      <w:jc w:val="both"/>
    </w:pPr>
    <w:rPr>
      <w:sz w:val="22"/>
      <w:lang w:eastAsia="zh-CN"/>
    </w:rPr>
  </w:style>
  <w:style w:type="paragraph" w:styleId="Heading1">
    <w:name w:val="heading 1"/>
    <w:basedOn w:val="Normal"/>
    <w:next w:val="Normal"/>
    <w:qFormat/>
    <w:pPr>
      <w:keepNext/>
      <w:keepLines/>
      <w:spacing w:after="260"/>
      <w:outlineLvl w:val="0"/>
    </w:pPr>
    <w:rPr>
      <w:rFonts w:eastAsia="Times New Roman" w:cs="Arial"/>
      <w:b/>
      <w:bCs/>
      <w:szCs w:val="32"/>
      <w:lang w:eastAsia="en-US"/>
    </w:rPr>
  </w:style>
  <w:style w:type="paragraph" w:styleId="Heading2">
    <w:name w:val="heading 2"/>
    <w:basedOn w:val="Normal"/>
    <w:next w:val="Normal"/>
    <w:qFormat/>
    <w:pPr>
      <w:keepNext/>
      <w:keepLines/>
      <w:spacing w:after="200"/>
      <w:outlineLvl w:val="1"/>
    </w:pPr>
    <w:rPr>
      <w:rFonts w:eastAsia="Times New Roman" w:cs="Arial"/>
      <w:b/>
      <w:bCs/>
      <w:i/>
      <w:iCs/>
      <w:szCs w:val="28"/>
      <w:lang w:eastAsia="en-US"/>
    </w:rPr>
  </w:style>
  <w:style w:type="paragraph" w:styleId="Heading3">
    <w:name w:val="heading 3"/>
    <w:basedOn w:val="Normal"/>
    <w:next w:val="Normal"/>
    <w:qFormat/>
    <w:pPr>
      <w:keepNext/>
      <w:keepLines/>
      <w:spacing w:after="140"/>
      <w:outlineLvl w:val="2"/>
    </w:pPr>
    <w:rPr>
      <w:rFonts w:eastAsia="Times New Roman" w:cs="Arial"/>
      <w:bCs/>
      <w:i/>
      <w:szCs w:val="26"/>
      <w:lang w:eastAsia="en-US"/>
    </w:rPr>
  </w:style>
  <w:style w:type="paragraph" w:styleId="Heading4">
    <w:name w:val="heading 4"/>
    <w:basedOn w:val="Normal"/>
    <w:next w:val="Normal"/>
    <w:qFormat/>
    <w:pPr>
      <w:keepNext/>
      <w:keepLines/>
      <w:spacing w:after="140"/>
      <w:outlineLvl w:val="3"/>
    </w:pPr>
    <w:rPr>
      <w:rFonts w:eastAsia="Times New Roman"/>
      <w:bCs/>
      <w:szCs w:val="28"/>
      <w:lang w:eastAsia="en-US"/>
    </w:rPr>
  </w:style>
  <w:style w:type="paragraph" w:styleId="Heading5">
    <w:name w:val="heading 5"/>
    <w:basedOn w:val="Normal"/>
    <w:next w:val="Normal"/>
    <w:qFormat/>
    <w:pPr>
      <w:keepNext/>
      <w:keepLines/>
      <w:spacing w:after="140"/>
      <w:outlineLvl w:val="4"/>
    </w:pPr>
    <w:rPr>
      <w:rFonts w:eastAsia="Times New Roman"/>
      <w:b/>
      <w:bCs/>
      <w:iCs/>
      <w:szCs w:val="26"/>
      <w:lang w:eastAsia="en-US"/>
    </w:rPr>
  </w:style>
  <w:style w:type="paragraph" w:styleId="Heading6">
    <w:name w:val="heading 6"/>
    <w:basedOn w:val="Normal"/>
    <w:next w:val="Normal"/>
    <w:qFormat/>
    <w:pPr>
      <w:keepNext/>
      <w:keepLines/>
      <w:spacing w:after="140"/>
      <w:outlineLvl w:val="5"/>
    </w:pPr>
    <w:rPr>
      <w:rFonts w:eastAsia="Times New Roman"/>
      <w:b/>
      <w:bCs/>
      <w:i/>
      <w:szCs w:val="22"/>
      <w:lang w:eastAsia="en-US"/>
    </w:rPr>
  </w:style>
  <w:style w:type="paragraph" w:styleId="Heading7">
    <w:name w:val="heading 7"/>
    <w:basedOn w:val="Normal"/>
    <w:next w:val="Normal"/>
    <w:qFormat/>
    <w:pPr>
      <w:keepNext/>
      <w:keepLines/>
      <w:spacing w:after="140"/>
      <w:outlineLvl w:val="6"/>
    </w:pPr>
    <w:rPr>
      <w:rFonts w:eastAsia="Times New Roman"/>
      <w:i/>
      <w:lang w:eastAsia="en-US"/>
    </w:rPr>
  </w:style>
  <w:style w:type="paragraph" w:styleId="Heading8">
    <w:name w:val="heading 8"/>
    <w:basedOn w:val="Normal"/>
    <w:next w:val="Normal"/>
    <w:qFormat/>
    <w:pPr>
      <w:keepNext/>
      <w:keepLines/>
      <w:spacing w:after="140"/>
      <w:outlineLvl w:val="7"/>
    </w:pPr>
    <w:rPr>
      <w:rFonts w:eastAsia="Times New Roman"/>
      <w:iCs/>
      <w:lang w:eastAsia="en-US"/>
    </w:rPr>
  </w:style>
  <w:style w:type="paragraph" w:styleId="Heading9">
    <w:name w:val="heading 9"/>
    <w:basedOn w:val="Normal"/>
    <w:next w:val="Normal"/>
    <w:qFormat/>
    <w:pPr>
      <w:spacing w:before="140" w:after="120"/>
      <w:outlineLvl w:val="8"/>
    </w:pPr>
    <w:rPr>
      <w:rFonts w:ascii="Arial" w:eastAsia="Times New Roman" w:hAnsi="Arial"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rmal"/>
    <w:pPr>
      <w:framePr w:wrap="around" w:vAnchor="text" w:hAnchor="page" w:x="2156" w:y="1"/>
      <w:tabs>
        <w:tab w:val="center" w:pos="8505"/>
      </w:tabs>
      <w:spacing w:line="200" w:lineRule="exact"/>
      <w:suppressOverlap/>
    </w:pPr>
    <w:rPr>
      <w:rFonts w:ascii="BakerSignet" w:eastAsia="Times New Roman" w:hAnsi="BakerSignet"/>
      <w:sz w:val="16"/>
      <w:lang w:eastAsia="en-US"/>
    </w:rPr>
  </w:style>
  <w:style w:type="paragraph" w:styleId="BodyText">
    <w:name w:val="Body Text"/>
    <w:basedOn w:val="Normal"/>
    <w:semiHidden/>
    <w:pPr>
      <w:spacing w:line="260" w:lineRule="exact"/>
    </w:pPr>
    <w:rPr>
      <w:rFonts w:eastAsia="Times New Roman"/>
      <w:lang w:eastAsia="en-US"/>
    </w:rPr>
  </w:style>
  <w:style w:type="paragraph" w:customStyle="1" w:styleId="BodyTextBold">
    <w:name w:val="Body Text Bold"/>
    <w:basedOn w:val="Normal"/>
    <w:pPr>
      <w:spacing w:line="260" w:lineRule="exact"/>
    </w:pPr>
    <w:rPr>
      <w:rFonts w:eastAsia="Times New Roman"/>
      <w:b/>
      <w:lang w:eastAsia="en-US"/>
    </w:rPr>
  </w:style>
  <w:style w:type="paragraph" w:customStyle="1" w:styleId="Bullet1">
    <w:name w:val="Bullet 1"/>
    <w:basedOn w:val="Normal"/>
    <w:pPr>
      <w:numPr>
        <w:numId w:val="3"/>
      </w:numPr>
      <w:tabs>
        <w:tab w:val="left" w:pos="284"/>
      </w:tabs>
      <w:spacing w:after="120"/>
    </w:pPr>
    <w:rPr>
      <w:rFonts w:eastAsia="Times New Roman"/>
      <w:lang w:eastAsia="en-US"/>
    </w:rPr>
  </w:style>
  <w:style w:type="paragraph" w:customStyle="1" w:styleId="Bullet2">
    <w:name w:val="Bullet 2"/>
    <w:basedOn w:val="Normal"/>
    <w:pPr>
      <w:numPr>
        <w:ilvl w:val="1"/>
        <w:numId w:val="3"/>
      </w:numPr>
      <w:tabs>
        <w:tab w:val="left" w:pos="567"/>
      </w:tabs>
      <w:spacing w:after="120"/>
    </w:pPr>
    <w:rPr>
      <w:rFonts w:eastAsia="Times New Roman"/>
      <w:lang w:eastAsia="en-US"/>
    </w:rPr>
  </w:style>
  <w:style w:type="paragraph" w:customStyle="1" w:styleId="Bullet3">
    <w:name w:val="Bullet 3"/>
    <w:basedOn w:val="Normal"/>
    <w:pPr>
      <w:numPr>
        <w:ilvl w:val="2"/>
        <w:numId w:val="3"/>
      </w:numPr>
      <w:tabs>
        <w:tab w:val="left" w:pos="851"/>
      </w:tabs>
      <w:spacing w:after="120"/>
    </w:pPr>
    <w:rPr>
      <w:rFonts w:eastAsia="Times New Roman"/>
      <w:lang w:eastAsia="en-US"/>
    </w:rPr>
  </w:style>
  <w:style w:type="paragraph" w:customStyle="1" w:styleId="Contents">
    <w:name w:val="Contents"/>
    <w:next w:val="Normal"/>
    <w:pPr>
      <w:keepNext/>
      <w:pageBreakBefore/>
      <w:spacing w:after="720"/>
    </w:pPr>
    <w:rPr>
      <w:rFonts w:ascii="BakerSignet" w:eastAsia="Times New Roman" w:hAnsi="BakerSignet"/>
      <w:sz w:val="36"/>
      <w:lang w:eastAsia="en-US"/>
    </w:rPr>
  </w:style>
  <w:style w:type="paragraph" w:styleId="Footer">
    <w:name w:val="footer"/>
    <w:basedOn w:val="Normal"/>
    <w:link w:val="FooterChar"/>
    <w:uiPriority w:val="99"/>
    <w:pPr>
      <w:tabs>
        <w:tab w:val="center" w:pos="4153"/>
        <w:tab w:val="right" w:pos="8306"/>
      </w:tabs>
    </w:pPr>
    <w:rPr>
      <w:rFonts w:eastAsia="Times New Roman"/>
      <w:lang w:eastAsia="en-US"/>
    </w:rPr>
  </w:style>
  <w:style w:type="paragraph" w:styleId="FootnoteText">
    <w:name w:val="footnote text"/>
    <w:semiHidden/>
    <w:rPr>
      <w:rFonts w:eastAsia="Times New Roman"/>
      <w:lang w:eastAsia="en-US"/>
    </w:rPr>
  </w:style>
  <w:style w:type="paragraph" w:styleId="Header">
    <w:name w:val="header"/>
    <w:basedOn w:val="Normal"/>
    <w:semiHidden/>
    <w:pPr>
      <w:tabs>
        <w:tab w:val="center" w:pos="4153"/>
        <w:tab w:val="right" w:pos="8306"/>
      </w:tabs>
    </w:pPr>
    <w:rPr>
      <w:rFonts w:eastAsia="Times New Roman"/>
      <w:lang w:eastAsia="en-US"/>
    </w:rPr>
  </w:style>
  <w:style w:type="paragraph" w:customStyle="1" w:styleId="HeadingLabel">
    <w:name w:val="Heading Label"/>
    <w:basedOn w:val="Normal"/>
    <w:next w:val="Normal"/>
    <w:pPr>
      <w:spacing w:line="260" w:lineRule="exact"/>
      <w:jc w:val="right"/>
    </w:pPr>
    <w:rPr>
      <w:rFonts w:eastAsia="Times New Roman"/>
      <w:b/>
      <w:lang w:eastAsia="en-US"/>
    </w:rPr>
  </w:style>
  <w:style w:type="character" w:styleId="Hyperlink">
    <w:name w:val="Hyperlink"/>
    <w:semiHidden/>
    <w:rPr>
      <w:color w:val="0000FF"/>
      <w:u w:val="single"/>
    </w:rPr>
  </w:style>
  <w:style w:type="paragraph" w:styleId="Index1">
    <w:name w:val="index 1"/>
    <w:basedOn w:val="Normal"/>
    <w:next w:val="Normal"/>
    <w:semiHidden/>
    <w:pPr>
      <w:spacing w:before="60" w:after="60"/>
      <w:ind w:left="198" w:hanging="198"/>
    </w:pPr>
    <w:rPr>
      <w:rFonts w:eastAsia="Times New Roman"/>
      <w:lang w:eastAsia="en-US"/>
    </w:rPr>
  </w:style>
  <w:style w:type="paragraph" w:customStyle="1" w:styleId="NumberedH1">
    <w:name w:val="Numbered H1"/>
    <w:basedOn w:val="Normal"/>
    <w:next w:val="Normal"/>
    <w:pPr>
      <w:keepNext/>
      <w:keepLines/>
      <w:numPr>
        <w:numId w:val="11"/>
      </w:numPr>
      <w:spacing w:after="260" w:line="240" w:lineRule="auto"/>
      <w:jc w:val="left"/>
      <w:outlineLvl w:val="0"/>
    </w:pPr>
    <w:rPr>
      <w:b/>
      <w:szCs w:val="24"/>
    </w:rPr>
  </w:style>
  <w:style w:type="paragraph" w:customStyle="1" w:styleId="NumberedH2">
    <w:name w:val="Numbered H2"/>
    <w:basedOn w:val="Normal"/>
    <w:next w:val="Normal"/>
    <w:pPr>
      <w:keepNext/>
      <w:keepLines/>
      <w:numPr>
        <w:ilvl w:val="1"/>
        <w:numId w:val="11"/>
      </w:numPr>
      <w:spacing w:after="200" w:line="240" w:lineRule="auto"/>
      <w:jc w:val="left"/>
      <w:outlineLvl w:val="1"/>
    </w:pPr>
    <w:rPr>
      <w:b/>
      <w:i/>
      <w:szCs w:val="24"/>
    </w:rPr>
  </w:style>
  <w:style w:type="paragraph" w:customStyle="1" w:styleId="NumberedH3">
    <w:name w:val="Numbered H3"/>
    <w:basedOn w:val="Normal"/>
    <w:next w:val="Normal"/>
    <w:pPr>
      <w:keepNext/>
      <w:keepLines/>
      <w:numPr>
        <w:ilvl w:val="2"/>
        <w:numId w:val="11"/>
      </w:numPr>
      <w:spacing w:after="140" w:line="240" w:lineRule="auto"/>
      <w:jc w:val="left"/>
      <w:outlineLvl w:val="2"/>
    </w:pPr>
    <w:rPr>
      <w:i/>
      <w:szCs w:val="24"/>
    </w:rPr>
  </w:style>
  <w:style w:type="paragraph" w:customStyle="1" w:styleId="NumberedH4">
    <w:name w:val="Numbered H4"/>
    <w:basedOn w:val="Normal"/>
    <w:next w:val="Normal"/>
    <w:pPr>
      <w:keepNext/>
      <w:keepLines/>
      <w:numPr>
        <w:ilvl w:val="3"/>
        <w:numId w:val="11"/>
      </w:numPr>
      <w:spacing w:after="140" w:line="240" w:lineRule="auto"/>
      <w:jc w:val="left"/>
    </w:pPr>
    <w:rPr>
      <w:szCs w:val="24"/>
    </w:rPr>
  </w:style>
  <w:style w:type="paragraph" w:customStyle="1" w:styleId="NumberedH5">
    <w:name w:val="Numbered H5"/>
    <w:basedOn w:val="Normal"/>
    <w:next w:val="Normal"/>
    <w:pPr>
      <w:keepNext/>
      <w:keepLines/>
      <w:numPr>
        <w:ilvl w:val="4"/>
        <w:numId w:val="11"/>
      </w:numPr>
      <w:spacing w:after="140" w:line="240" w:lineRule="auto"/>
    </w:pPr>
    <w:rPr>
      <w:b/>
      <w:sz w:val="20"/>
      <w:szCs w:val="24"/>
    </w:rPr>
  </w:style>
  <w:style w:type="paragraph" w:customStyle="1" w:styleId="NumberedH6">
    <w:name w:val="Numbered H6"/>
    <w:basedOn w:val="Normal"/>
    <w:next w:val="Normal"/>
    <w:pPr>
      <w:keepNext/>
      <w:keepLines/>
      <w:numPr>
        <w:ilvl w:val="5"/>
        <w:numId w:val="11"/>
      </w:numPr>
      <w:spacing w:after="140" w:line="240" w:lineRule="auto"/>
      <w:jc w:val="left"/>
    </w:pPr>
    <w:rPr>
      <w:b/>
      <w:i/>
      <w:sz w:val="20"/>
      <w:szCs w:val="24"/>
    </w:rPr>
  </w:style>
  <w:style w:type="paragraph" w:customStyle="1" w:styleId="NumberedH7">
    <w:name w:val="Numbered H7"/>
    <w:basedOn w:val="Normal"/>
    <w:next w:val="Normal"/>
    <w:pPr>
      <w:keepNext/>
      <w:keepLines/>
      <w:numPr>
        <w:ilvl w:val="6"/>
        <w:numId w:val="11"/>
      </w:numPr>
      <w:spacing w:after="140" w:line="240" w:lineRule="auto"/>
      <w:jc w:val="left"/>
    </w:pPr>
    <w:rPr>
      <w:i/>
      <w:sz w:val="20"/>
      <w:szCs w:val="24"/>
    </w:rPr>
  </w:style>
  <w:style w:type="paragraph" w:customStyle="1" w:styleId="NumberedH8">
    <w:name w:val="Numbered H8"/>
    <w:basedOn w:val="Normal"/>
    <w:next w:val="Normal"/>
    <w:pPr>
      <w:keepNext/>
      <w:keepLines/>
      <w:numPr>
        <w:ilvl w:val="7"/>
        <w:numId w:val="11"/>
      </w:numPr>
      <w:spacing w:after="140" w:line="240" w:lineRule="auto"/>
      <w:jc w:val="left"/>
    </w:pPr>
    <w:rPr>
      <w:sz w:val="20"/>
      <w:szCs w:val="24"/>
    </w:rPr>
  </w:style>
  <w:style w:type="paragraph" w:customStyle="1" w:styleId="1ai1">
    <w:name w:val="1 / a / i1"/>
    <w:basedOn w:val="Normal"/>
    <w:pPr>
      <w:numPr>
        <w:numId w:val="13"/>
      </w:numPr>
      <w:spacing w:after="120"/>
    </w:pPr>
    <w:rPr>
      <w:szCs w:val="24"/>
    </w:rPr>
  </w:style>
  <w:style w:type="paragraph" w:customStyle="1" w:styleId="1111111">
    <w:name w:val="1 / 1.1 / 1.1.11"/>
    <w:basedOn w:val="Normal"/>
    <w:pPr>
      <w:numPr>
        <w:ilvl w:val="1"/>
        <w:numId w:val="13"/>
      </w:numPr>
      <w:spacing w:after="120"/>
    </w:pPr>
    <w:rPr>
      <w:szCs w:val="24"/>
    </w:rPr>
  </w:style>
  <w:style w:type="paragraph" w:customStyle="1" w:styleId="PageHeader">
    <w:name w:val="Page Header"/>
    <w:rPr>
      <w:rFonts w:eastAsia="Times New Roman"/>
      <w:sz w:val="40"/>
      <w:lang w:eastAsia="en-US"/>
    </w:rPr>
  </w:style>
  <w:style w:type="character" w:styleId="PageNumber">
    <w:name w:val="page number"/>
    <w:semiHidden/>
    <w:rPr>
      <w:rFonts w:ascii="Times New Roman" w:hAnsi="Times New Roman"/>
      <w:color w:val="000000"/>
      <w:sz w:val="16"/>
    </w:rPr>
  </w:style>
  <w:style w:type="paragraph" w:customStyle="1" w:styleId="RegistrationInfo">
    <w:name w:val="Registration Info"/>
    <w:basedOn w:val="Normal"/>
    <w:pPr>
      <w:widowControl w:val="0"/>
      <w:spacing w:line="200" w:lineRule="exact"/>
      <w:jc w:val="left"/>
    </w:pPr>
    <w:rPr>
      <w:rFonts w:ascii="BakerSignet" w:hAnsi="BakerSignet"/>
      <w:color w:val="000000"/>
      <w:sz w:val="12"/>
    </w:rPr>
  </w:style>
  <w:style w:type="paragraph" w:customStyle="1" w:styleId="ReportDate">
    <w:name w:val="Report Date"/>
    <w:basedOn w:val="Normal"/>
    <w:next w:val="Normal"/>
    <w:pPr>
      <w:framePr w:hSpace="181" w:vSpace="181" w:wrap="around" w:vAnchor="page" w:hAnchor="page" w:x="1929" w:y="11165" w:anchorLock="1"/>
      <w:spacing w:line="240" w:lineRule="auto"/>
    </w:pPr>
    <w:rPr>
      <w:rFonts w:ascii="BakerSignet" w:hAnsi="BakerSignet"/>
    </w:rPr>
  </w:style>
  <w:style w:type="paragraph" w:customStyle="1" w:styleId="ReportH1">
    <w:name w:val="Report H1"/>
    <w:basedOn w:val="Normal"/>
    <w:next w:val="Normal"/>
    <w:pPr>
      <w:keepNext/>
      <w:keepLines/>
      <w:pageBreakBefore/>
      <w:spacing w:after="260"/>
      <w:jc w:val="left"/>
      <w:outlineLvl w:val="0"/>
    </w:pPr>
    <w:rPr>
      <w:b/>
      <w:caps/>
      <w:sz w:val="28"/>
    </w:rPr>
  </w:style>
  <w:style w:type="paragraph" w:customStyle="1" w:styleId="ReportH2">
    <w:name w:val="Report H2"/>
    <w:basedOn w:val="Normal"/>
    <w:next w:val="Normal"/>
    <w:pPr>
      <w:keepNext/>
      <w:keepLines/>
      <w:spacing w:after="200"/>
      <w:jc w:val="left"/>
      <w:outlineLvl w:val="1"/>
    </w:pPr>
    <w:rPr>
      <w:b/>
      <w:sz w:val="24"/>
    </w:rPr>
  </w:style>
  <w:style w:type="paragraph" w:customStyle="1" w:styleId="ReportH3">
    <w:name w:val="Report H3"/>
    <w:basedOn w:val="Normal"/>
    <w:next w:val="Normal"/>
    <w:pPr>
      <w:keepNext/>
      <w:keepLines/>
      <w:spacing w:after="140"/>
      <w:jc w:val="left"/>
      <w:outlineLvl w:val="2"/>
    </w:pPr>
    <w:rPr>
      <w:b/>
      <w:i/>
      <w:sz w:val="24"/>
    </w:rPr>
  </w:style>
  <w:style w:type="paragraph" w:customStyle="1" w:styleId="ReportH4">
    <w:name w:val="Report H4"/>
    <w:basedOn w:val="Normal"/>
    <w:next w:val="Normal"/>
    <w:pPr>
      <w:keepNext/>
      <w:keepLines/>
      <w:spacing w:after="140"/>
      <w:jc w:val="left"/>
    </w:pPr>
    <w:rPr>
      <w:i/>
      <w:sz w:val="24"/>
    </w:rPr>
  </w:style>
  <w:style w:type="paragraph" w:customStyle="1" w:styleId="ReportH5">
    <w:name w:val="Report H5"/>
    <w:basedOn w:val="Normal"/>
    <w:next w:val="Normal"/>
    <w:pPr>
      <w:keepNext/>
      <w:keepLines/>
      <w:spacing w:after="140"/>
      <w:jc w:val="left"/>
    </w:pPr>
    <w:rPr>
      <w:b/>
    </w:rPr>
  </w:style>
  <w:style w:type="paragraph" w:customStyle="1" w:styleId="ReportH6">
    <w:name w:val="Report H6"/>
    <w:basedOn w:val="Normal"/>
    <w:next w:val="Normal"/>
    <w:pPr>
      <w:keepNext/>
      <w:keepLines/>
      <w:spacing w:after="140"/>
      <w:jc w:val="left"/>
    </w:pPr>
    <w:rPr>
      <w:b/>
      <w:i/>
    </w:rPr>
  </w:style>
  <w:style w:type="paragraph" w:customStyle="1" w:styleId="ReportH7">
    <w:name w:val="Report H7"/>
    <w:basedOn w:val="Normal"/>
    <w:next w:val="Normal"/>
    <w:pPr>
      <w:spacing w:after="140"/>
      <w:jc w:val="left"/>
    </w:pPr>
    <w:rPr>
      <w:i/>
    </w:rPr>
  </w:style>
  <w:style w:type="paragraph" w:customStyle="1" w:styleId="ReportH8">
    <w:name w:val="Report H8"/>
    <w:basedOn w:val="Normal"/>
    <w:next w:val="Normal"/>
    <w:pPr>
      <w:keepNext/>
      <w:keepLines/>
      <w:spacing w:after="140"/>
      <w:jc w:val="left"/>
    </w:pPr>
  </w:style>
  <w:style w:type="paragraph" w:customStyle="1" w:styleId="ReportNumH1">
    <w:name w:val="Report Num H1"/>
    <w:basedOn w:val="Normal"/>
    <w:next w:val="Normal"/>
    <w:pPr>
      <w:keepNext/>
      <w:keepLines/>
      <w:pageBreakBefore/>
      <w:numPr>
        <w:numId w:val="21"/>
      </w:numPr>
      <w:spacing w:after="260" w:line="240" w:lineRule="auto"/>
      <w:jc w:val="left"/>
      <w:outlineLvl w:val="0"/>
    </w:pPr>
    <w:rPr>
      <w:b/>
      <w:caps/>
      <w:sz w:val="28"/>
      <w:szCs w:val="24"/>
    </w:rPr>
  </w:style>
  <w:style w:type="paragraph" w:customStyle="1" w:styleId="ReportNumH2">
    <w:name w:val="Report Num H2"/>
    <w:basedOn w:val="Normal"/>
    <w:next w:val="Normal"/>
    <w:pPr>
      <w:keepNext/>
      <w:keepLines/>
      <w:numPr>
        <w:ilvl w:val="1"/>
        <w:numId w:val="21"/>
      </w:numPr>
      <w:spacing w:after="200" w:line="240" w:lineRule="auto"/>
      <w:jc w:val="left"/>
      <w:outlineLvl w:val="1"/>
    </w:pPr>
    <w:rPr>
      <w:b/>
      <w:sz w:val="24"/>
      <w:szCs w:val="24"/>
    </w:rPr>
  </w:style>
  <w:style w:type="paragraph" w:customStyle="1" w:styleId="ReportNumH3">
    <w:name w:val="Report Num H3"/>
    <w:basedOn w:val="Normal"/>
    <w:next w:val="Normal"/>
    <w:pPr>
      <w:keepNext/>
      <w:keepLines/>
      <w:numPr>
        <w:ilvl w:val="2"/>
        <w:numId w:val="21"/>
      </w:numPr>
      <w:spacing w:after="140" w:line="240" w:lineRule="auto"/>
      <w:jc w:val="left"/>
      <w:outlineLvl w:val="2"/>
    </w:pPr>
    <w:rPr>
      <w:b/>
      <w:i/>
      <w:sz w:val="24"/>
      <w:szCs w:val="24"/>
    </w:rPr>
  </w:style>
  <w:style w:type="paragraph" w:customStyle="1" w:styleId="ReportNumH4">
    <w:name w:val="Report Num H4"/>
    <w:basedOn w:val="Normal"/>
    <w:next w:val="Normal"/>
    <w:pPr>
      <w:keepNext/>
      <w:keepLines/>
      <w:numPr>
        <w:ilvl w:val="3"/>
        <w:numId w:val="21"/>
      </w:numPr>
      <w:spacing w:after="140" w:line="240" w:lineRule="auto"/>
      <w:jc w:val="left"/>
    </w:pPr>
    <w:rPr>
      <w:i/>
      <w:sz w:val="24"/>
      <w:szCs w:val="24"/>
    </w:rPr>
  </w:style>
  <w:style w:type="paragraph" w:customStyle="1" w:styleId="ReportNumH5">
    <w:name w:val="Report Num H5"/>
    <w:basedOn w:val="Normal"/>
    <w:next w:val="Normal"/>
    <w:pPr>
      <w:keepNext/>
      <w:keepLines/>
      <w:numPr>
        <w:ilvl w:val="4"/>
        <w:numId w:val="21"/>
      </w:numPr>
      <w:tabs>
        <w:tab w:val="left" w:pos="1276"/>
      </w:tabs>
      <w:spacing w:after="140" w:line="240" w:lineRule="auto"/>
      <w:jc w:val="left"/>
    </w:pPr>
    <w:rPr>
      <w:b/>
      <w:szCs w:val="24"/>
    </w:rPr>
  </w:style>
  <w:style w:type="paragraph" w:customStyle="1" w:styleId="ReportNumH6">
    <w:name w:val="Report Num H6"/>
    <w:basedOn w:val="Normal"/>
    <w:next w:val="Normal"/>
    <w:pPr>
      <w:keepNext/>
      <w:keepLines/>
      <w:numPr>
        <w:ilvl w:val="5"/>
        <w:numId w:val="21"/>
      </w:numPr>
      <w:tabs>
        <w:tab w:val="left" w:pos="1418"/>
      </w:tabs>
      <w:spacing w:after="140" w:line="240" w:lineRule="auto"/>
      <w:jc w:val="left"/>
    </w:pPr>
    <w:rPr>
      <w:b/>
      <w:i/>
      <w:szCs w:val="24"/>
    </w:rPr>
  </w:style>
  <w:style w:type="paragraph" w:customStyle="1" w:styleId="ReportNumH7">
    <w:name w:val="Report Num H7"/>
    <w:basedOn w:val="Normal"/>
    <w:next w:val="Normal"/>
    <w:pPr>
      <w:keepNext/>
      <w:keepLines/>
      <w:numPr>
        <w:ilvl w:val="6"/>
        <w:numId w:val="21"/>
      </w:numPr>
      <w:tabs>
        <w:tab w:val="left" w:pos="1559"/>
      </w:tabs>
      <w:spacing w:after="140" w:line="240" w:lineRule="auto"/>
      <w:jc w:val="left"/>
    </w:pPr>
    <w:rPr>
      <w:i/>
      <w:szCs w:val="24"/>
    </w:rPr>
  </w:style>
  <w:style w:type="paragraph" w:customStyle="1" w:styleId="ReportNumH8">
    <w:name w:val="Report Num H8"/>
    <w:basedOn w:val="Normal"/>
    <w:next w:val="Normal"/>
    <w:pPr>
      <w:keepNext/>
      <w:keepLines/>
      <w:numPr>
        <w:ilvl w:val="7"/>
        <w:numId w:val="21"/>
      </w:numPr>
      <w:tabs>
        <w:tab w:val="left" w:pos="1701"/>
      </w:tabs>
      <w:spacing w:after="140" w:line="240" w:lineRule="auto"/>
      <w:jc w:val="left"/>
    </w:pPr>
    <w:rPr>
      <w:szCs w:val="24"/>
    </w:rPr>
  </w:style>
  <w:style w:type="paragraph" w:customStyle="1" w:styleId="ReportSectionTitle">
    <w:name w:val="Report Section Title"/>
    <w:basedOn w:val="Normal"/>
    <w:next w:val="Normal"/>
    <w:pPr>
      <w:keepNext/>
      <w:keepLines/>
      <w:pageBreakBefore/>
      <w:spacing w:after="720" w:line="240" w:lineRule="auto"/>
      <w:jc w:val="left"/>
      <w:outlineLvl w:val="0"/>
    </w:pPr>
    <w:rPr>
      <w:rFonts w:ascii="BakerSignet" w:hAnsi="BakerSignet"/>
      <w:sz w:val="36"/>
    </w:rPr>
  </w:style>
  <w:style w:type="paragraph" w:customStyle="1" w:styleId="ReportSubtitle">
    <w:name w:val="Report Subtitle"/>
    <w:basedOn w:val="Normal"/>
    <w:pPr>
      <w:spacing w:before="120" w:after="240" w:line="240" w:lineRule="auto"/>
      <w:jc w:val="left"/>
    </w:pPr>
    <w:rPr>
      <w:rFonts w:ascii="BakerSignet" w:hAnsi="BakerSignet"/>
      <w:sz w:val="36"/>
    </w:rPr>
  </w:style>
  <w:style w:type="paragraph" w:customStyle="1" w:styleId="ReportTitle">
    <w:name w:val="Report Title"/>
    <w:basedOn w:val="Normal"/>
    <w:next w:val="ReportSubtitle"/>
    <w:pPr>
      <w:spacing w:before="880" w:after="720" w:line="240" w:lineRule="auto"/>
      <w:jc w:val="left"/>
    </w:pPr>
    <w:rPr>
      <w:rFonts w:ascii="BakerSignet" w:hAnsi="BakerSignet"/>
      <w:sz w:val="56"/>
    </w:rPr>
  </w:style>
  <w:style w:type="paragraph" w:customStyle="1" w:styleId="StrictlyPrivateandConfidential">
    <w:name w:val="Strictly Private and Confidential"/>
    <w:basedOn w:val="Normal"/>
    <w:next w:val="Normal"/>
    <w:pPr>
      <w:spacing w:before="2480" w:after="320"/>
    </w:pPr>
    <w:rPr>
      <w:rFonts w:ascii="BakerSignet" w:hAnsi="BakerSignet"/>
    </w:rPr>
  </w:style>
  <w:style w:type="paragraph" w:styleId="Subtitle">
    <w:name w:val="Subtitle"/>
    <w:basedOn w:val="Normal"/>
    <w:qFormat/>
    <w:pPr>
      <w:spacing w:before="120" w:after="480" w:line="240" w:lineRule="auto"/>
      <w:jc w:val="left"/>
    </w:pPr>
    <w:rPr>
      <w:rFonts w:ascii="BakerSignet" w:hAnsi="BakerSignet" w:cs="Arial"/>
      <w:sz w:val="32"/>
      <w:szCs w:val="24"/>
    </w:rPr>
  </w:style>
  <w:style w:type="paragraph" w:styleId="TOC1">
    <w:name w:val="toc 1"/>
    <w:basedOn w:val="Normal"/>
    <w:next w:val="Normal"/>
    <w:semiHidden/>
    <w:pPr>
      <w:tabs>
        <w:tab w:val="left" w:pos="567"/>
        <w:tab w:val="right" w:pos="6691"/>
      </w:tabs>
      <w:spacing w:before="120" w:after="120"/>
      <w:ind w:left="567" w:right="3119" w:hanging="567"/>
      <w:jc w:val="left"/>
    </w:pPr>
    <w:rPr>
      <w:b/>
      <w:caps/>
      <w:szCs w:val="32"/>
    </w:rPr>
  </w:style>
  <w:style w:type="paragraph" w:styleId="TOC2">
    <w:name w:val="toc 2"/>
    <w:basedOn w:val="Normal"/>
    <w:next w:val="Normal"/>
    <w:semiHidden/>
    <w:pPr>
      <w:tabs>
        <w:tab w:val="left" w:pos="1276"/>
        <w:tab w:val="right" w:pos="6691"/>
      </w:tabs>
      <w:ind w:left="1276" w:right="3119" w:hanging="709"/>
      <w:jc w:val="left"/>
    </w:pPr>
  </w:style>
  <w:style w:type="paragraph" w:styleId="TOC3">
    <w:name w:val="toc 3"/>
    <w:basedOn w:val="Normal"/>
    <w:next w:val="Normal"/>
    <w:semiHidden/>
    <w:pPr>
      <w:tabs>
        <w:tab w:val="left" w:pos="2126"/>
        <w:tab w:val="right" w:pos="6691"/>
      </w:tabs>
      <w:ind w:left="2127" w:right="3119" w:hanging="851"/>
      <w:jc w:val="left"/>
    </w:pPr>
  </w:style>
  <w:style w:type="character" w:styleId="FollowedHyperlink">
    <w:name w:val="FollowedHyperlink"/>
    <w:semiHidden/>
    <w:rPr>
      <w:color w:val="800080"/>
      <w:u w:val="single"/>
    </w:rPr>
  </w:style>
  <w:style w:type="paragraph" w:styleId="ListParagraph">
    <w:name w:val="List Paragraph"/>
    <w:basedOn w:val="Normal"/>
    <w:qFormat/>
    <w:pPr>
      <w:spacing w:after="200" w:line="276" w:lineRule="auto"/>
      <w:ind w:left="720"/>
      <w:contextualSpacing/>
      <w:jc w:val="left"/>
    </w:pPr>
    <w:rPr>
      <w:rFonts w:ascii="Calibri" w:eastAsia="Calibri" w:hAnsi="Calibri"/>
      <w:szCs w:val="22"/>
      <w:lang w:eastAsia="en-US"/>
    </w:rPr>
  </w:style>
  <w:style w:type="paragraph" w:styleId="BalloonText">
    <w:name w:val="Balloon Text"/>
    <w:basedOn w:val="Normal"/>
    <w:pPr>
      <w:spacing w:line="240" w:lineRule="auto"/>
    </w:pPr>
    <w:rPr>
      <w:rFonts w:ascii="Tahoma" w:hAnsi="Tahoma" w:cs="Tahoma"/>
      <w:sz w:val="16"/>
      <w:szCs w:val="16"/>
    </w:rPr>
  </w:style>
  <w:style w:type="character" w:customStyle="1" w:styleId="BalloonTextChar">
    <w:name w:val="Balloon Text Char"/>
    <w:rPr>
      <w:rFonts w:ascii="Tahoma" w:hAnsi="Tahoma" w:cs="Tahoma"/>
      <w:sz w:val="16"/>
      <w:szCs w:val="16"/>
      <w:lang w:eastAsia="zh-CN"/>
    </w:rPr>
  </w:style>
  <w:style w:type="paragraph" w:customStyle="1" w:styleId="xl26">
    <w:name w:val="xl26"/>
    <w:basedOn w:val="Normal"/>
    <w:pP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27">
    <w:name w:val="xl27"/>
    <w:basedOn w:val="Normal"/>
    <w:pPr>
      <w:spacing w:before="100" w:beforeAutospacing="1" w:after="100" w:afterAutospacing="1" w:line="240" w:lineRule="auto"/>
      <w:jc w:val="center"/>
    </w:pPr>
    <w:rPr>
      <w:rFonts w:ascii="Arial Unicode MS" w:eastAsia="Arial Unicode MS" w:hAnsi="Arial Unicode MS" w:cs="Arial Unicode MS"/>
      <w:sz w:val="24"/>
      <w:szCs w:val="24"/>
      <w:lang w:eastAsia="en-US"/>
    </w:rPr>
  </w:style>
  <w:style w:type="paragraph" w:customStyle="1" w:styleId="xl28">
    <w:name w:val="xl28"/>
    <w:basedOn w:val="Normal"/>
    <w:pPr>
      <w:pBdr>
        <w:bottom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29">
    <w:name w:val="xl29"/>
    <w:basedOn w:val="Normal"/>
    <w:pPr>
      <w:spacing w:before="100" w:beforeAutospacing="1" w:after="100" w:afterAutospacing="1" w:line="240" w:lineRule="auto"/>
      <w:jc w:val="left"/>
    </w:pPr>
    <w:rPr>
      <w:rFonts w:ascii="Arial Unicode MS" w:eastAsia="Arial Unicode MS" w:hAnsi="Arial Unicode MS" w:cs="Arial Unicode MS"/>
      <w:sz w:val="24"/>
      <w:szCs w:val="24"/>
      <w:lang w:eastAsia="en-US"/>
    </w:rPr>
  </w:style>
  <w:style w:type="paragraph" w:customStyle="1" w:styleId="xl30">
    <w:name w:val="xl30"/>
    <w:basedOn w:val="Normal"/>
    <w:pPr>
      <w:spacing w:before="100" w:beforeAutospacing="1" w:after="100" w:afterAutospacing="1" w:line="240" w:lineRule="auto"/>
      <w:jc w:val="center"/>
    </w:pPr>
    <w:rPr>
      <w:rFonts w:ascii="Arial Unicode MS" w:eastAsia="Arial Unicode MS" w:hAnsi="Arial Unicode MS" w:cs="Arial Unicode MS"/>
      <w:sz w:val="24"/>
      <w:szCs w:val="24"/>
      <w:lang w:eastAsia="en-US"/>
    </w:rPr>
  </w:style>
  <w:style w:type="paragraph" w:customStyle="1" w:styleId="xl31">
    <w:name w:val="xl31"/>
    <w:basedOn w:val="Normal"/>
    <w:pPr>
      <w:pBdr>
        <w:top w:val="single" w:sz="4" w:space="0" w:color="auto"/>
        <w:bottom w:val="double" w:sz="6"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32">
    <w:name w:val="xl32"/>
    <w:basedOn w:val="Normal"/>
    <w:pPr>
      <w:spacing w:before="100" w:beforeAutospacing="1" w:after="100" w:afterAutospacing="1" w:line="240" w:lineRule="auto"/>
    </w:pPr>
    <w:rPr>
      <w:rFonts w:ascii="Arial" w:eastAsia="Arial Unicode MS" w:hAnsi="Arial" w:cs="Arial"/>
      <w:sz w:val="16"/>
      <w:szCs w:val="16"/>
      <w:lang w:eastAsia="en-US"/>
    </w:rPr>
  </w:style>
  <w:style w:type="paragraph" w:customStyle="1" w:styleId="xl33">
    <w:name w:val="xl33"/>
    <w:basedOn w:val="Normal"/>
    <w:pPr>
      <w:spacing w:before="100" w:beforeAutospacing="1" w:after="100" w:afterAutospacing="1" w:line="240" w:lineRule="auto"/>
      <w:jc w:val="left"/>
    </w:pPr>
    <w:rPr>
      <w:rFonts w:ascii="Arial" w:eastAsia="Arial Unicode MS" w:hAnsi="Arial" w:cs="Arial"/>
      <w:sz w:val="16"/>
      <w:szCs w:val="16"/>
      <w:lang w:eastAsia="en-US"/>
    </w:rPr>
  </w:style>
  <w:style w:type="paragraph" w:customStyle="1" w:styleId="xl34">
    <w:name w:val="xl34"/>
    <w:basedOn w:val="Normal"/>
    <w:pPr>
      <w:spacing w:before="100" w:beforeAutospacing="1" w:after="100" w:afterAutospacing="1" w:line="240" w:lineRule="auto"/>
      <w:jc w:val="left"/>
    </w:pPr>
    <w:rPr>
      <w:rFonts w:ascii="Arial" w:eastAsia="Arial Unicode MS" w:hAnsi="Arial" w:cs="Arial"/>
      <w:b/>
      <w:bCs/>
      <w:sz w:val="24"/>
      <w:szCs w:val="24"/>
      <w:lang w:eastAsia="en-US"/>
    </w:rPr>
  </w:style>
  <w:style w:type="paragraph" w:customStyle="1" w:styleId="xl35">
    <w:name w:val="xl35"/>
    <w:basedOn w:val="Normal"/>
    <w:pPr>
      <w:spacing w:before="100" w:beforeAutospacing="1" w:after="100" w:afterAutospacing="1" w:line="240" w:lineRule="auto"/>
      <w:jc w:val="left"/>
    </w:pPr>
    <w:rPr>
      <w:rFonts w:ascii="Arial" w:eastAsia="Arial Unicode MS" w:hAnsi="Arial" w:cs="Arial"/>
      <w:b/>
      <w:bCs/>
      <w:sz w:val="24"/>
      <w:szCs w:val="24"/>
      <w:lang w:eastAsia="en-US"/>
    </w:rPr>
  </w:style>
  <w:style w:type="table" w:styleId="TableGrid">
    <w:name w:val="Table Grid"/>
    <w:basedOn w:val="TableNormal"/>
    <w:uiPriority w:val="59"/>
    <w:rsid w:val="002F7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C2102"/>
    <w:rPr>
      <w:rFonts w:eastAsia="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897">
      <w:bodyDiv w:val="1"/>
      <w:marLeft w:val="0"/>
      <w:marRight w:val="0"/>
      <w:marTop w:val="0"/>
      <w:marBottom w:val="0"/>
      <w:divBdr>
        <w:top w:val="none" w:sz="0" w:space="0" w:color="auto"/>
        <w:left w:val="none" w:sz="0" w:space="0" w:color="auto"/>
        <w:bottom w:val="none" w:sz="0" w:space="0" w:color="auto"/>
        <w:right w:val="none" w:sz="0" w:space="0" w:color="auto"/>
      </w:divBdr>
    </w:div>
    <w:div w:id="15036314">
      <w:bodyDiv w:val="1"/>
      <w:marLeft w:val="0"/>
      <w:marRight w:val="0"/>
      <w:marTop w:val="0"/>
      <w:marBottom w:val="0"/>
      <w:divBdr>
        <w:top w:val="none" w:sz="0" w:space="0" w:color="auto"/>
        <w:left w:val="none" w:sz="0" w:space="0" w:color="auto"/>
        <w:bottom w:val="none" w:sz="0" w:space="0" w:color="auto"/>
        <w:right w:val="none" w:sz="0" w:space="0" w:color="auto"/>
      </w:divBdr>
    </w:div>
    <w:div w:id="174196210">
      <w:bodyDiv w:val="1"/>
      <w:marLeft w:val="0"/>
      <w:marRight w:val="0"/>
      <w:marTop w:val="0"/>
      <w:marBottom w:val="0"/>
      <w:divBdr>
        <w:top w:val="none" w:sz="0" w:space="0" w:color="auto"/>
        <w:left w:val="none" w:sz="0" w:space="0" w:color="auto"/>
        <w:bottom w:val="none" w:sz="0" w:space="0" w:color="auto"/>
        <w:right w:val="none" w:sz="0" w:space="0" w:color="auto"/>
      </w:divBdr>
    </w:div>
    <w:div w:id="212816956">
      <w:bodyDiv w:val="1"/>
      <w:marLeft w:val="0"/>
      <w:marRight w:val="0"/>
      <w:marTop w:val="0"/>
      <w:marBottom w:val="0"/>
      <w:divBdr>
        <w:top w:val="none" w:sz="0" w:space="0" w:color="auto"/>
        <w:left w:val="none" w:sz="0" w:space="0" w:color="auto"/>
        <w:bottom w:val="none" w:sz="0" w:space="0" w:color="auto"/>
        <w:right w:val="none" w:sz="0" w:space="0" w:color="auto"/>
      </w:divBdr>
    </w:div>
    <w:div w:id="221907812">
      <w:bodyDiv w:val="1"/>
      <w:marLeft w:val="0"/>
      <w:marRight w:val="0"/>
      <w:marTop w:val="0"/>
      <w:marBottom w:val="0"/>
      <w:divBdr>
        <w:top w:val="none" w:sz="0" w:space="0" w:color="auto"/>
        <w:left w:val="none" w:sz="0" w:space="0" w:color="auto"/>
        <w:bottom w:val="none" w:sz="0" w:space="0" w:color="auto"/>
        <w:right w:val="none" w:sz="0" w:space="0" w:color="auto"/>
      </w:divBdr>
    </w:div>
    <w:div w:id="229468677">
      <w:bodyDiv w:val="1"/>
      <w:marLeft w:val="0"/>
      <w:marRight w:val="0"/>
      <w:marTop w:val="0"/>
      <w:marBottom w:val="0"/>
      <w:divBdr>
        <w:top w:val="none" w:sz="0" w:space="0" w:color="auto"/>
        <w:left w:val="none" w:sz="0" w:space="0" w:color="auto"/>
        <w:bottom w:val="none" w:sz="0" w:space="0" w:color="auto"/>
        <w:right w:val="none" w:sz="0" w:space="0" w:color="auto"/>
      </w:divBdr>
    </w:div>
    <w:div w:id="238753414">
      <w:bodyDiv w:val="1"/>
      <w:marLeft w:val="0"/>
      <w:marRight w:val="0"/>
      <w:marTop w:val="0"/>
      <w:marBottom w:val="0"/>
      <w:divBdr>
        <w:top w:val="none" w:sz="0" w:space="0" w:color="auto"/>
        <w:left w:val="none" w:sz="0" w:space="0" w:color="auto"/>
        <w:bottom w:val="none" w:sz="0" w:space="0" w:color="auto"/>
        <w:right w:val="none" w:sz="0" w:space="0" w:color="auto"/>
      </w:divBdr>
    </w:div>
    <w:div w:id="276376968">
      <w:bodyDiv w:val="1"/>
      <w:marLeft w:val="0"/>
      <w:marRight w:val="0"/>
      <w:marTop w:val="0"/>
      <w:marBottom w:val="0"/>
      <w:divBdr>
        <w:top w:val="none" w:sz="0" w:space="0" w:color="auto"/>
        <w:left w:val="none" w:sz="0" w:space="0" w:color="auto"/>
        <w:bottom w:val="none" w:sz="0" w:space="0" w:color="auto"/>
        <w:right w:val="none" w:sz="0" w:space="0" w:color="auto"/>
      </w:divBdr>
    </w:div>
    <w:div w:id="338041616">
      <w:bodyDiv w:val="1"/>
      <w:marLeft w:val="0"/>
      <w:marRight w:val="0"/>
      <w:marTop w:val="0"/>
      <w:marBottom w:val="0"/>
      <w:divBdr>
        <w:top w:val="none" w:sz="0" w:space="0" w:color="auto"/>
        <w:left w:val="none" w:sz="0" w:space="0" w:color="auto"/>
        <w:bottom w:val="none" w:sz="0" w:space="0" w:color="auto"/>
        <w:right w:val="none" w:sz="0" w:space="0" w:color="auto"/>
      </w:divBdr>
    </w:div>
    <w:div w:id="362630744">
      <w:bodyDiv w:val="1"/>
      <w:marLeft w:val="0"/>
      <w:marRight w:val="0"/>
      <w:marTop w:val="0"/>
      <w:marBottom w:val="0"/>
      <w:divBdr>
        <w:top w:val="none" w:sz="0" w:space="0" w:color="auto"/>
        <w:left w:val="none" w:sz="0" w:space="0" w:color="auto"/>
        <w:bottom w:val="none" w:sz="0" w:space="0" w:color="auto"/>
        <w:right w:val="none" w:sz="0" w:space="0" w:color="auto"/>
      </w:divBdr>
    </w:div>
    <w:div w:id="369963331">
      <w:bodyDiv w:val="1"/>
      <w:marLeft w:val="0"/>
      <w:marRight w:val="0"/>
      <w:marTop w:val="0"/>
      <w:marBottom w:val="0"/>
      <w:divBdr>
        <w:top w:val="none" w:sz="0" w:space="0" w:color="auto"/>
        <w:left w:val="none" w:sz="0" w:space="0" w:color="auto"/>
        <w:bottom w:val="none" w:sz="0" w:space="0" w:color="auto"/>
        <w:right w:val="none" w:sz="0" w:space="0" w:color="auto"/>
      </w:divBdr>
    </w:div>
    <w:div w:id="456224602">
      <w:bodyDiv w:val="1"/>
      <w:marLeft w:val="0"/>
      <w:marRight w:val="0"/>
      <w:marTop w:val="0"/>
      <w:marBottom w:val="0"/>
      <w:divBdr>
        <w:top w:val="none" w:sz="0" w:space="0" w:color="auto"/>
        <w:left w:val="none" w:sz="0" w:space="0" w:color="auto"/>
        <w:bottom w:val="none" w:sz="0" w:space="0" w:color="auto"/>
        <w:right w:val="none" w:sz="0" w:space="0" w:color="auto"/>
      </w:divBdr>
    </w:div>
    <w:div w:id="528953613">
      <w:bodyDiv w:val="1"/>
      <w:marLeft w:val="0"/>
      <w:marRight w:val="0"/>
      <w:marTop w:val="0"/>
      <w:marBottom w:val="0"/>
      <w:divBdr>
        <w:top w:val="none" w:sz="0" w:space="0" w:color="auto"/>
        <w:left w:val="none" w:sz="0" w:space="0" w:color="auto"/>
        <w:bottom w:val="none" w:sz="0" w:space="0" w:color="auto"/>
        <w:right w:val="none" w:sz="0" w:space="0" w:color="auto"/>
      </w:divBdr>
    </w:div>
    <w:div w:id="530731074">
      <w:bodyDiv w:val="1"/>
      <w:marLeft w:val="0"/>
      <w:marRight w:val="0"/>
      <w:marTop w:val="0"/>
      <w:marBottom w:val="0"/>
      <w:divBdr>
        <w:top w:val="none" w:sz="0" w:space="0" w:color="auto"/>
        <w:left w:val="none" w:sz="0" w:space="0" w:color="auto"/>
        <w:bottom w:val="none" w:sz="0" w:space="0" w:color="auto"/>
        <w:right w:val="none" w:sz="0" w:space="0" w:color="auto"/>
      </w:divBdr>
    </w:div>
    <w:div w:id="558171406">
      <w:bodyDiv w:val="1"/>
      <w:marLeft w:val="0"/>
      <w:marRight w:val="0"/>
      <w:marTop w:val="0"/>
      <w:marBottom w:val="0"/>
      <w:divBdr>
        <w:top w:val="none" w:sz="0" w:space="0" w:color="auto"/>
        <w:left w:val="none" w:sz="0" w:space="0" w:color="auto"/>
        <w:bottom w:val="none" w:sz="0" w:space="0" w:color="auto"/>
        <w:right w:val="none" w:sz="0" w:space="0" w:color="auto"/>
      </w:divBdr>
    </w:div>
    <w:div w:id="627468453">
      <w:bodyDiv w:val="1"/>
      <w:marLeft w:val="0"/>
      <w:marRight w:val="0"/>
      <w:marTop w:val="0"/>
      <w:marBottom w:val="0"/>
      <w:divBdr>
        <w:top w:val="none" w:sz="0" w:space="0" w:color="auto"/>
        <w:left w:val="none" w:sz="0" w:space="0" w:color="auto"/>
        <w:bottom w:val="none" w:sz="0" w:space="0" w:color="auto"/>
        <w:right w:val="none" w:sz="0" w:space="0" w:color="auto"/>
      </w:divBdr>
    </w:div>
    <w:div w:id="628169413">
      <w:bodyDiv w:val="1"/>
      <w:marLeft w:val="0"/>
      <w:marRight w:val="0"/>
      <w:marTop w:val="0"/>
      <w:marBottom w:val="0"/>
      <w:divBdr>
        <w:top w:val="none" w:sz="0" w:space="0" w:color="auto"/>
        <w:left w:val="none" w:sz="0" w:space="0" w:color="auto"/>
        <w:bottom w:val="none" w:sz="0" w:space="0" w:color="auto"/>
        <w:right w:val="none" w:sz="0" w:space="0" w:color="auto"/>
      </w:divBdr>
    </w:div>
    <w:div w:id="649753332">
      <w:bodyDiv w:val="1"/>
      <w:marLeft w:val="0"/>
      <w:marRight w:val="0"/>
      <w:marTop w:val="0"/>
      <w:marBottom w:val="0"/>
      <w:divBdr>
        <w:top w:val="none" w:sz="0" w:space="0" w:color="auto"/>
        <w:left w:val="none" w:sz="0" w:space="0" w:color="auto"/>
        <w:bottom w:val="none" w:sz="0" w:space="0" w:color="auto"/>
        <w:right w:val="none" w:sz="0" w:space="0" w:color="auto"/>
      </w:divBdr>
    </w:div>
    <w:div w:id="679815304">
      <w:bodyDiv w:val="1"/>
      <w:marLeft w:val="0"/>
      <w:marRight w:val="0"/>
      <w:marTop w:val="0"/>
      <w:marBottom w:val="0"/>
      <w:divBdr>
        <w:top w:val="none" w:sz="0" w:space="0" w:color="auto"/>
        <w:left w:val="none" w:sz="0" w:space="0" w:color="auto"/>
        <w:bottom w:val="none" w:sz="0" w:space="0" w:color="auto"/>
        <w:right w:val="none" w:sz="0" w:space="0" w:color="auto"/>
      </w:divBdr>
    </w:div>
    <w:div w:id="704720756">
      <w:bodyDiv w:val="1"/>
      <w:marLeft w:val="0"/>
      <w:marRight w:val="0"/>
      <w:marTop w:val="0"/>
      <w:marBottom w:val="0"/>
      <w:divBdr>
        <w:top w:val="none" w:sz="0" w:space="0" w:color="auto"/>
        <w:left w:val="none" w:sz="0" w:space="0" w:color="auto"/>
        <w:bottom w:val="none" w:sz="0" w:space="0" w:color="auto"/>
        <w:right w:val="none" w:sz="0" w:space="0" w:color="auto"/>
      </w:divBdr>
    </w:div>
    <w:div w:id="708146184">
      <w:bodyDiv w:val="1"/>
      <w:marLeft w:val="0"/>
      <w:marRight w:val="0"/>
      <w:marTop w:val="0"/>
      <w:marBottom w:val="0"/>
      <w:divBdr>
        <w:top w:val="none" w:sz="0" w:space="0" w:color="auto"/>
        <w:left w:val="none" w:sz="0" w:space="0" w:color="auto"/>
        <w:bottom w:val="none" w:sz="0" w:space="0" w:color="auto"/>
        <w:right w:val="none" w:sz="0" w:space="0" w:color="auto"/>
      </w:divBdr>
    </w:div>
    <w:div w:id="748038629">
      <w:bodyDiv w:val="1"/>
      <w:marLeft w:val="0"/>
      <w:marRight w:val="0"/>
      <w:marTop w:val="0"/>
      <w:marBottom w:val="0"/>
      <w:divBdr>
        <w:top w:val="none" w:sz="0" w:space="0" w:color="auto"/>
        <w:left w:val="none" w:sz="0" w:space="0" w:color="auto"/>
        <w:bottom w:val="none" w:sz="0" w:space="0" w:color="auto"/>
        <w:right w:val="none" w:sz="0" w:space="0" w:color="auto"/>
      </w:divBdr>
    </w:div>
    <w:div w:id="760103070">
      <w:bodyDiv w:val="1"/>
      <w:marLeft w:val="0"/>
      <w:marRight w:val="0"/>
      <w:marTop w:val="0"/>
      <w:marBottom w:val="0"/>
      <w:divBdr>
        <w:top w:val="none" w:sz="0" w:space="0" w:color="auto"/>
        <w:left w:val="none" w:sz="0" w:space="0" w:color="auto"/>
        <w:bottom w:val="none" w:sz="0" w:space="0" w:color="auto"/>
        <w:right w:val="none" w:sz="0" w:space="0" w:color="auto"/>
      </w:divBdr>
    </w:div>
    <w:div w:id="766459641">
      <w:bodyDiv w:val="1"/>
      <w:marLeft w:val="0"/>
      <w:marRight w:val="0"/>
      <w:marTop w:val="0"/>
      <w:marBottom w:val="0"/>
      <w:divBdr>
        <w:top w:val="none" w:sz="0" w:space="0" w:color="auto"/>
        <w:left w:val="none" w:sz="0" w:space="0" w:color="auto"/>
        <w:bottom w:val="none" w:sz="0" w:space="0" w:color="auto"/>
        <w:right w:val="none" w:sz="0" w:space="0" w:color="auto"/>
      </w:divBdr>
    </w:div>
    <w:div w:id="912541220">
      <w:bodyDiv w:val="1"/>
      <w:marLeft w:val="0"/>
      <w:marRight w:val="0"/>
      <w:marTop w:val="0"/>
      <w:marBottom w:val="0"/>
      <w:divBdr>
        <w:top w:val="none" w:sz="0" w:space="0" w:color="auto"/>
        <w:left w:val="none" w:sz="0" w:space="0" w:color="auto"/>
        <w:bottom w:val="none" w:sz="0" w:space="0" w:color="auto"/>
        <w:right w:val="none" w:sz="0" w:space="0" w:color="auto"/>
      </w:divBdr>
    </w:div>
    <w:div w:id="928780172">
      <w:bodyDiv w:val="1"/>
      <w:marLeft w:val="0"/>
      <w:marRight w:val="0"/>
      <w:marTop w:val="0"/>
      <w:marBottom w:val="0"/>
      <w:divBdr>
        <w:top w:val="none" w:sz="0" w:space="0" w:color="auto"/>
        <w:left w:val="none" w:sz="0" w:space="0" w:color="auto"/>
        <w:bottom w:val="none" w:sz="0" w:space="0" w:color="auto"/>
        <w:right w:val="none" w:sz="0" w:space="0" w:color="auto"/>
      </w:divBdr>
    </w:div>
    <w:div w:id="935409045">
      <w:bodyDiv w:val="1"/>
      <w:marLeft w:val="0"/>
      <w:marRight w:val="0"/>
      <w:marTop w:val="0"/>
      <w:marBottom w:val="0"/>
      <w:divBdr>
        <w:top w:val="none" w:sz="0" w:space="0" w:color="auto"/>
        <w:left w:val="none" w:sz="0" w:space="0" w:color="auto"/>
        <w:bottom w:val="none" w:sz="0" w:space="0" w:color="auto"/>
        <w:right w:val="none" w:sz="0" w:space="0" w:color="auto"/>
      </w:divBdr>
    </w:div>
    <w:div w:id="1121650476">
      <w:bodyDiv w:val="1"/>
      <w:marLeft w:val="0"/>
      <w:marRight w:val="0"/>
      <w:marTop w:val="0"/>
      <w:marBottom w:val="0"/>
      <w:divBdr>
        <w:top w:val="none" w:sz="0" w:space="0" w:color="auto"/>
        <w:left w:val="none" w:sz="0" w:space="0" w:color="auto"/>
        <w:bottom w:val="none" w:sz="0" w:space="0" w:color="auto"/>
        <w:right w:val="none" w:sz="0" w:space="0" w:color="auto"/>
      </w:divBdr>
    </w:div>
    <w:div w:id="1127429154">
      <w:bodyDiv w:val="1"/>
      <w:marLeft w:val="0"/>
      <w:marRight w:val="0"/>
      <w:marTop w:val="0"/>
      <w:marBottom w:val="0"/>
      <w:divBdr>
        <w:top w:val="none" w:sz="0" w:space="0" w:color="auto"/>
        <w:left w:val="none" w:sz="0" w:space="0" w:color="auto"/>
        <w:bottom w:val="none" w:sz="0" w:space="0" w:color="auto"/>
        <w:right w:val="none" w:sz="0" w:space="0" w:color="auto"/>
      </w:divBdr>
    </w:div>
    <w:div w:id="1133210655">
      <w:bodyDiv w:val="1"/>
      <w:marLeft w:val="0"/>
      <w:marRight w:val="0"/>
      <w:marTop w:val="0"/>
      <w:marBottom w:val="0"/>
      <w:divBdr>
        <w:top w:val="none" w:sz="0" w:space="0" w:color="auto"/>
        <w:left w:val="none" w:sz="0" w:space="0" w:color="auto"/>
        <w:bottom w:val="none" w:sz="0" w:space="0" w:color="auto"/>
        <w:right w:val="none" w:sz="0" w:space="0" w:color="auto"/>
      </w:divBdr>
    </w:div>
    <w:div w:id="1192180985">
      <w:bodyDiv w:val="1"/>
      <w:marLeft w:val="0"/>
      <w:marRight w:val="0"/>
      <w:marTop w:val="0"/>
      <w:marBottom w:val="0"/>
      <w:divBdr>
        <w:top w:val="none" w:sz="0" w:space="0" w:color="auto"/>
        <w:left w:val="none" w:sz="0" w:space="0" w:color="auto"/>
        <w:bottom w:val="none" w:sz="0" w:space="0" w:color="auto"/>
        <w:right w:val="none" w:sz="0" w:space="0" w:color="auto"/>
      </w:divBdr>
    </w:div>
    <w:div w:id="1221945560">
      <w:bodyDiv w:val="1"/>
      <w:marLeft w:val="0"/>
      <w:marRight w:val="0"/>
      <w:marTop w:val="0"/>
      <w:marBottom w:val="0"/>
      <w:divBdr>
        <w:top w:val="none" w:sz="0" w:space="0" w:color="auto"/>
        <w:left w:val="none" w:sz="0" w:space="0" w:color="auto"/>
        <w:bottom w:val="none" w:sz="0" w:space="0" w:color="auto"/>
        <w:right w:val="none" w:sz="0" w:space="0" w:color="auto"/>
      </w:divBdr>
    </w:div>
    <w:div w:id="1225025179">
      <w:bodyDiv w:val="1"/>
      <w:marLeft w:val="0"/>
      <w:marRight w:val="0"/>
      <w:marTop w:val="0"/>
      <w:marBottom w:val="0"/>
      <w:divBdr>
        <w:top w:val="none" w:sz="0" w:space="0" w:color="auto"/>
        <w:left w:val="none" w:sz="0" w:space="0" w:color="auto"/>
        <w:bottom w:val="none" w:sz="0" w:space="0" w:color="auto"/>
        <w:right w:val="none" w:sz="0" w:space="0" w:color="auto"/>
      </w:divBdr>
    </w:div>
    <w:div w:id="1230116895">
      <w:bodyDiv w:val="1"/>
      <w:marLeft w:val="0"/>
      <w:marRight w:val="0"/>
      <w:marTop w:val="0"/>
      <w:marBottom w:val="0"/>
      <w:divBdr>
        <w:top w:val="none" w:sz="0" w:space="0" w:color="auto"/>
        <w:left w:val="none" w:sz="0" w:space="0" w:color="auto"/>
        <w:bottom w:val="none" w:sz="0" w:space="0" w:color="auto"/>
        <w:right w:val="none" w:sz="0" w:space="0" w:color="auto"/>
      </w:divBdr>
    </w:div>
    <w:div w:id="1259679913">
      <w:bodyDiv w:val="1"/>
      <w:marLeft w:val="0"/>
      <w:marRight w:val="0"/>
      <w:marTop w:val="0"/>
      <w:marBottom w:val="0"/>
      <w:divBdr>
        <w:top w:val="none" w:sz="0" w:space="0" w:color="auto"/>
        <w:left w:val="none" w:sz="0" w:space="0" w:color="auto"/>
        <w:bottom w:val="none" w:sz="0" w:space="0" w:color="auto"/>
        <w:right w:val="none" w:sz="0" w:space="0" w:color="auto"/>
      </w:divBdr>
    </w:div>
    <w:div w:id="1270048899">
      <w:bodyDiv w:val="1"/>
      <w:marLeft w:val="0"/>
      <w:marRight w:val="0"/>
      <w:marTop w:val="0"/>
      <w:marBottom w:val="0"/>
      <w:divBdr>
        <w:top w:val="none" w:sz="0" w:space="0" w:color="auto"/>
        <w:left w:val="none" w:sz="0" w:space="0" w:color="auto"/>
        <w:bottom w:val="none" w:sz="0" w:space="0" w:color="auto"/>
        <w:right w:val="none" w:sz="0" w:space="0" w:color="auto"/>
      </w:divBdr>
    </w:div>
    <w:div w:id="1342202560">
      <w:bodyDiv w:val="1"/>
      <w:marLeft w:val="0"/>
      <w:marRight w:val="0"/>
      <w:marTop w:val="0"/>
      <w:marBottom w:val="0"/>
      <w:divBdr>
        <w:top w:val="none" w:sz="0" w:space="0" w:color="auto"/>
        <w:left w:val="none" w:sz="0" w:space="0" w:color="auto"/>
        <w:bottom w:val="none" w:sz="0" w:space="0" w:color="auto"/>
        <w:right w:val="none" w:sz="0" w:space="0" w:color="auto"/>
      </w:divBdr>
    </w:div>
    <w:div w:id="1354267555">
      <w:bodyDiv w:val="1"/>
      <w:marLeft w:val="0"/>
      <w:marRight w:val="0"/>
      <w:marTop w:val="0"/>
      <w:marBottom w:val="0"/>
      <w:divBdr>
        <w:top w:val="none" w:sz="0" w:space="0" w:color="auto"/>
        <w:left w:val="none" w:sz="0" w:space="0" w:color="auto"/>
        <w:bottom w:val="none" w:sz="0" w:space="0" w:color="auto"/>
        <w:right w:val="none" w:sz="0" w:space="0" w:color="auto"/>
      </w:divBdr>
    </w:div>
    <w:div w:id="1365327172">
      <w:bodyDiv w:val="1"/>
      <w:marLeft w:val="0"/>
      <w:marRight w:val="0"/>
      <w:marTop w:val="0"/>
      <w:marBottom w:val="0"/>
      <w:divBdr>
        <w:top w:val="none" w:sz="0" w:space="0" w:color="auto"/>
        <w:left w:val="none" w:sz="0" w:space="0" w:color="auto"/>
        <w:bottom w:val="none" w:sz="0" w:space="0" w:color="auto"/>
        <w:right w:val="none" w:sz="0" w:space="0" w:color="auto"/>
      </w:divBdr>
    </w:div>
    <w:div w:id="1383871981">
      <w:bodyDiv w:val="1"/>
      <w:marLeft w:val="0"/>
      <w:marRight w:val="0"/>
      <w:marTop w:val="0"/>
      <w:marBottom w:val="0"/>
      <w:divBdr>
        <w:top w:val="none" w:sz="0" w:space="0" w:color="auto"/>
        <w:left w:val="none" w:sz="0" w:space="0" w:color="auto"/>
        <w:bottom w:val="none" w:sz="0" w:space="0" w:color="auto"/>
        <w:right w:val="none" w:sz="0" w:space="0" w:color="auto"/>
      </w:divBdr>
    </w:div>
    <w:div w:id="1384328487">
      <w:bodyDiv w:val="1"/>
      <w:marLeft w:val="0"/>
      <w:marRight w:val="0"/>
      <w:marTop w:val="0"/>
      <w:marBottom w:val="0"/>
      <w:divBdr>
        <w:top w:val="none" w:sz="0" w:space="0" w:color="auto"/>
        <w:left w:val="none" w:sz="0" w:space="0" w:color="auto"/>
        <w:bottom w:val="none" w:sz="0" w:space="0" w:color="auto"/>
        <w:right w:val="none" w:sz="0" w:space="0" w:color="auto"/>
      </w:divBdr>
    </w:div>
    <w:div w:id="1456099539">
      <w:bodyDiv w:val="1"/>
      <w:marLeft w:val="0"/>
      <w:marRight w:val="0"/>
      <w:marTop w:val="0"/>
      <w:marBottom w:val="0"/>
      <w:divBdr>
        <w:top w:val="none" w:sz="0" w:space="0" w:color="auto"/>
        <w:left w:val="none" w:sz="0" w:space="0" w:color="auto"/>
        <w:bottom w:val="none" w:sz="0" w:space="0" w:color="auto"/>
        <w:right w:val="none" w:sz="0" w:space="0" w:color="auto"/>
      </w:divBdr>
    </w:div>
    <w:div w:id="1500458935">
      <w:bodyDiv w:val="1"/>
      <w:marLeft w:val="0"/>
      <w:marRight w:val="0"/>
      <w:marTop w:val="0"/>
      <w:marBottom w:val="0"/>
      <w:divBdr>
        <w:top w:val="none" w:sz="0" w:space="0" w:color="auto"/>
        <w:left w:val="none" w:sz="0" w:space="0" w:color="auto"/>
        <w:bottom w:val="none" w:sz="0" w:space="0" w:color="auto"/>
        <w:right w:val="none" w:sz="0" w:space="0" w:color="auto"/>
      </w:divBdr>
    </w:div>
    <w:div w:id="1505239038">
      <w:bodyDiv w:val="1"/>
      <w:marLeft w:val="0"/>
      <w:marRight w:val="0"/>
      <w:marTop w:val="0"/>
      <w:marBottom w:val="0"/>
      <w:divBdr>
        <w:top w:val="none" w:sz="0" w:space="0" w:color="auto"/>
        <w:left w:val="none" w:sz="0" w:space="0" w:color="auto"/>
        <w:bottom w:val="none" w:sz="0" w:space="0" w:color="auto"/>
        <w:right w:val="none" w:sz="0" w:space="0" w:color="auto"/>
      </w:divBdr>
    </w:div>
    <w:div w:id="1558856024">
      <w:bodyDiv w:val="1"/>
      <w:marLeft w:val="0"/>
      <w:marRight w:val="0"/>
      <w:marTop w:val="0"/>
      <w:marBottom w:val="0"/>
      <w:divBdr>
        <w:top w:val="none" w:sz="0" w:space="0" w:color="auto"/>
        <w:left w:val="none" w:sz="0" w:space="0" w:color="auto"/>
        <w:bottom w:val="none" w:sz="0" w:space="0" w:color="auto"/>
        <w:right w:val="none" w:sz="0" w:space="0" w:color="auto"/>
      </w:divBdr>
    </w:div>
    <w:div w:id="1560559007">
      <w:bodyDiv w:val="1"/>
      <w:marLeft w:val="0"/>
      <w:marRight w:val="0"/>
      <w:marTop w:val="0"/>
      <w:marBottom w:val="0"/>
      <w:divBdr>
        <w:top w:val="none" w:sz="0" w:space="0" w:color="auto"/>
        <w:left w:val="none" w:sz="0" w:space="0" w:color="auto"/>
        <w:bottom w:val="none" w:sz="0" w:space="0" w:color="auto"/>
        <w:right w:val="none" w:sz="0" w:space="0" w:color="auto"/>
      </w:divBdr>
    </w:div>
    <w:div w:id="1606647308">
      <w:bodyDiv w:val="1"/>
      <w:marLeft w:val="0"/>
      <w:marRight w:val="0"/>
      <w:marTop w:val="0"/>
      <w:marBottom w:val="0"/>
      <w:divBdr>
        <w:top w:val="none" w:sz="0" w:space="0" w:color="auto"/>
        <w:left w:val="none" w:sz="0" w:space="0" w:color="auto"/>
        <w:bottom w:val="none" w:sz="0" w:space="0" w:color="auto"/>
        <w:right w:val="none" w:sz="0" w:space="0" w:color="auto"/>
      </w:divBdr>
    </w:div>
    <w:div w:id="1608194712">
      <w:bodyDiv w:val="1"/>
      <w:marLeft w:val="0"/>
      <w:marRight w:val="0"/>
      <w:marTop w:val="0"/>
      <w:marBottom w:val="0"/>
      <w:divBdr>
        <w:top w:val="none" w:sz="0" w:space="0" w:color="auto"/>
        <w:left w:val="none" w:sz="0" w:space="0" w:color="auto"/>
        <w:bottom w:val="none" w:sz="0" w:space="0" w:color="auto"/>
        <w:right w:val="none" w:sz="0" w:space="0" w:color="auto"/>
      </w:divBdr>
    </w:div>
    <w:div w:id="1619098389">
      <w:bodyDiv w:val="1"/>
      <w:marLeft w:val="0"/>
      <w:marRight w:val="0"/>
      <w:marTop w:val="0"/>
      <w:marBottom w:val="0"/>
      <w:divBdr>
        <w:top w:val="none" w:sz="0" w:space="0" w:color="auto"/>
        <w:left w:val="none" w:sz="0" w:space="0" w:color="auto"/>
        <w:bottom w:val="none" w:sz="0" w:space="0" w:color="auto"/>
        <w:right w:val="none" w:sz="0" w:space="0" w:color="auto"/>
      </w:divBdr>
    </w:div>
    <w:div w:id="1624387468">
      <w:bodyDiv w:val="1"/>
      <w:marLeft w:val="0"/>
      <w:marRight w:val="0"/>
      <w:marTop w:val="0"/>
      <w:marBottom w:val="0"/>
      <w:divBdr>
        <w:top w:val="none" w:sz="0" w:space="0" w:color="auto"/>
        <w:left w:val="none" w:sz="0" w:space="0" w:color="auto"/>
        <w:bottom w:val="none" w:sz="0" w:space="0" w:color="auto"/>
        <w:right w:val="none" w:sz="0" w:space="0" w:color="auto"/>
      </w:divBdr>
    </w:div>
    <w:div w:id="1629779080">
      <w:bodyDiv w:val="1"/>
      <w:marLeft w:val="0"/>
      <w:marRight w:val="0"/>
      <w:marTop w:val="0"/>
      <w:marBottom w:val="0"/>
      <w:divBdr>
        <w:top w:val="none" w:sz="0" w:space="0" w:color="auto"/>
        <w:left w:val="none" w:sz="0" w:space="0" w:color="auto"/>
        <w:bottom w:val="none" w:sz="0" w:space="0" w:color="auto"/>
        <w:right w:val="none" w:sz="0" w:space="0" w:color="auto"/>
      </w:divBdr>
    </w:div>
    <w:div w:id="1645155933">
      <w:bodyDiv w:val="1"/>
      <w:marLeft w:val="0"/>
      <w:marRight w:val="0"/>
      <w:marTop w:val="0"/>
      <w:marBottom w:val="0"/>
      <w:divBdr>
        <w:top w:val="none" w:sz="0" w:space="0" w:color="auto"/>
        <w:left w:val="none" w:sz="0" w:space="0" w:color="auto"/>
        <w:bottom w:val="none" w:sz="0" w:space="0" w:color="auto"/>
        <w:right w:val="none" w:sz="0" w:space="0" w:color="auto"/>
      </w:divBdr>
    </w:div>
    <w:div w:id="1650209047">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20128685">
      <w:bodyDiv w:val="1"/>
      <w:marLeft w:val="0"/>
      <w:marRight w:val="0"/>
      <w:marTop w:val="0"/>
      <w:marBottom w:val="0"/>
      <w:divBdr>
        <w:top w:val="none" w:sz="0" w:space="0" w:color="auto"/>
        <w:left w:val="none" w:sz="0" w:space="0" w:color="auto"/>
        <w:bottom w:val="none" w:sz="0" w:space="0" w:color="auto"/>
        <w:right w:val="none" w:sz="0" w:space="0" w:color="auto"/>
      </w:divBdr>
    </w:div>
    <w:div w:id="1730573433">
      <w:bodyDiv w:val="1"/>
      <w:marLeft w:val="0"/>
      <w:marRight w:val="0"/>
      <w:marTop w:val="0"/>
      <w:marBottom w:val="0"/>
      <w:divBdr>
        <w:top w:val="none" w:sz="0" w:space="0" w:color="auto"/>
        <w:left w:val="none" w:sz="0" w:space="0" w:color="auto"/>
        <w:bottom w:val="none" w:sz="0" w:space="0" w:color="auto"/>
        <w:right w:val="none" w:sz="0" w:space="0" w:color="auto"/>
      </w:divBdr>
    </w:div>
    <w:div w:id="1746028596">
      <w:bodyDiv w:val="1"/>
      <w:marLeft w:val="0"/>
      <w:marRight w:val="0"/>
      <w:marTop w:val="0"/>
      <w:marBottom w:val="0"/>
      <w:divBdr>
        <w:top w:val="none" w:sz="0" w:space="0" w:color="auto"/>
        <w:left w:val="none" w:sz="0" w:space="0" w:color="auto"/>
        <w:bottom w:val="none" w:sz="0" w:space="0" w:color="auto"/>
        <w:right w:val="none" w:sz="0" w:space="0" w:color="auto"/>
      </w:divBdr>
    </w:div>
    <w:div w:id="1754475896">
      <w:bodyDiv w:val="1"/>
      <w:marLeft w:val="0"/>
      <w:marRight w:val="0"/>
      <w:marTop w:val="0"/>
      <w:marBottom w:val="0"/>
      <w:divBdr>
        <w:top w:val="none" w:sz="0" w:space="0" w:color="auto"/>
        <w:left w:val="none" w:sz="0" w:space="0" w:color="auto"/>
        <w:bottom w:val="none" w:sz="0" w:space="0" w:color="auto"/>
        <w:right w:val="none" w:sz="0" w:space="0" w:color="auto"/>
      </w:divBdr>
    </w:div>
    <w:div w:id="1782534635">
      <w:bodyDiv w:val="1"/>
      <w:marLeft w:val="0"/>
      <w:marRight w:val="0"/>
      <w:marTop w:val="0"/>
      <w:marBottom w:val="0"/>
      <w:divBdr>
        <w:top w:val="none" w:sz="0" w:space="0" w:color="auto"/>
        <w:left w:val="none" w:sz="0" w:space="0" w:color="auto"/>
        <w:bottom w:val="none" w:sz="0" w:space="0" w:color="auto"/>
        <w:right w:val="none" w:sz="0" w:space="0" w:color="auto"/>
      </w:divBdr>
    </w:div>
    <w:div w:id="1782843707">
      <w:bodyDiv w:val="1"/>
      <w:marLeft w:val="0"/>
      <w:marRight w:val="0"/>
      <w:marTop w:val="0"/>
      <w:marBottom w:val="0"/>
      <w:divBdr>
        <w:top w:val="none" w:sz="0" w:space="0" w:color="auto"/>
        <w:left w:val="none" w:sz="0" w:space="0" w:color="auto"/>
        <w:bottom w:val="none" w:sz="0" w:space="0" w:color="auto"/>
        <w:right w:val="none" w:sz="0" w:space="0" w:color="auto"/>
      </w:divBdr>
    </w:div>
    <w:div w:id="1808159917">
      <w:bodyDiv w:val="1"/>
      <w:marLeft w:val="0"/>
      <w:marRight w:val="0"/>
      <w:marTop w:val="0"/>
      <w:marBottom w:val="0"/>
      <w:divBdr>
        <w:top w:val="none" w:sz="0" w:space="0" w:color="auto"/>
        <w:left w:val="none" w:sz="0" w:space="0" w:color="auto"/>
        <w:bottom w:val="none" w:sz="0" w:space="0" w:color="auto"/>
        <w:right w:val="none" w:sz="0" w:space="0" w:color="auto"/>
      </w:divBdr>
    </w:div>
    <w:div w:id="1917862494">
      <w:bodyDiv w:val="1"/>
      <w:marLeft w:val="0"/>
      <w:marRight w:val="0"/>
      <w:marTop w:val="0"/>
      <w:marBottom w:val="0"/>
      <w:divBdr>
        <w:top w:val="none" w:sz="0" w:space="0" w:color="auto"/>
        <w:left w:val="none" w:sz="0" w:space="0" w:color="auto"/>
        <w:bottom w:val="none" w:sz="0" w:space="0" w:color="auto"/>
        <w:right w:val="none" w:sz="0" w:space="0" w:color="auto"/>
      </w:divBdr>
    </w:div>
    <w:div w:id="1949307731">
      <w:bodyDiv w:val="1"/>
      <w:marLeft w:val="0"/>
      <w:marRight w:val="0"/>
      <w:marTop w:val="0"/>
      <w:marBottom w:val="0"/>
      <w:divBdr>
        <w:top w:val="none" w:sz="0" w:space="0" w:color="auto"/>
        <w:left w:val="none" w:sz="0" w:space="0" w:color="auto"/>
        <w:bottom w:val="none" w:sz="0" w:space="0" w:color="auto"/>
        <w:right w:val="none" w:sz="0" w:space="0" w:color="auto"/>
      </w:divBdr>
    </w:div>
    <w:div w:id="1959528484">
      <w:bodyDiv w:val="1"/>
      <w:marLeft w:val="0"/>
      <w:marRight w:val="0"/>
      <w:marTop w:val="0"/>
      <w:marBottom w:val="0"/>
      <w:divBdr>
        <w:top w:val="none" w:sz="0" w:space="0" w:color="auto"/>
        <w:left w:val="none" w:sz="0" w:space="0" w:color="auto"/>
        <w:bottom w:val="none" w:sz="0" w:space="0" w:color="auto"/>
        <w:right w:val="none" w:sz="0" w:space="0" w:color="auto"/>
      </w:divBdr>
    </w:div>
    <w:div w:id="1961646241">
      <w:bodyDiv w:val="1"/>
      <w:marLeft w:val="0"/>
      <w:marRight w:val="0"/>
      <w:marTop w:val="0"/>
      <w:marBottom w:val="0"/>
      <w:divBdr>
        <w:top w:val="none" w:sz="0" w:space="0" w:color="auto"/>
        <w:left w:val="none" w:sz="0" w:space="0" w:color="auto"/>
        <w:bottom w:val="none" w:sz="0" w:space="0" w:color="auto"/>
        <w:right w:val="none" w:sz="0" w:space="0" w:color="auto"/>
      </w:divBdr>
    </w:div>
    <w:div w:id="1962034179">
      <w:bodyDiv w:val="1"/>
      <w:marLeft w:val="0"/>
      <w:marRight w:val="0"/>
      <w:marTop w:val="0"/>
      <w:marBottom w:val="0"/>
      <w:divBdr>
        <w:top w:val="none" w:sz="0" w:space="0" w:color="auto"/>
        <w:left w:val="none" w:sz="0" w:space="0" w:color="auto"/>
        <w:bottom w:val="none" w:sz="0" w:space="0" w:color="auto"/>
        <w:right w:val="none" w:sz="0" w:space="0" w:color="auto"/>
      </w:divBdr>
    </w:div>
    <w:div w:id="1994328941">
      <w:bodyDiv w:val="1"/>
      <w:marLeft w:val="0"/>
      <w:marRight w:val="0"/>
      <w:marTop w:val="0"/>
      <w:marBottom w:val="0"/>
      <w:divBdr>
        <w:top w:val="none" w:sz="0" w:space="0" w:color="auto"/>
        <w:left w:val="none" w:sz="0" w:space="0" w:color="auto"/>
        <w:bottom w:val="none" w:sz="0" w:space="0" w:color="auto"/>
        <w:right w:val="none" w:sz="0" w:space="0" w:color="auto"/>
      </w:divBdr>
    </w:div>
    <w:div w:id="2086604897">
      <w:bodyDiv w:val="1"/>
      <w:marLeft w:val="0"/>
      <w:marRight w:val="0"/>
      <w:marTop w:val="0"/>
      <w:marBottom w:val="0"/>
      <w:divBdr>
        <w:top w:val="none" w:sz="0" w:space="0" w:color="auto"/>
        <w:left w:val="none" w:sz="0" w:space="0" w:color="auto"/>
        <w:bottom w:val="none" w:sz="0" w:space="0" w:color="auto"/>
        <w:right w:val="none" w:sz="0" w:space="0" w:color="auto"/>
      </w:divBdr>
    </w:div>
    <w:div w:id="209304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cambs.gov.uk/content/senior-staff-salaries-and-members-allowanc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cambs.gov.uk/content/statement-accounts-and-annual-governance-stat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0FE22-EA5D-4461-80DD-D5D2F59C8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5219</Words>
  <Characters>28620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What we do,</vt:lpstr>
    </vt:vector>
  </TitlesOfParts>
  <Company>Rothschild</Company>
  <LinksUpToDate>false</LinksUpToDate>
  <CharactersWithSpaces>33772</CharactersWithSpaces>
  <SharedDoc>false</SharedDoc>
  <HLinks>
    <vt:vector size="6" baseType="variant">
      <vt:variant>
        <vt:i4>3473481</vt:i4>
      </vt:variant>
      <vt:variant>
        <vt:i4>0</vt:i4>
      </vt:variant>
      <vt:variant>
        <vt:i4>0</vt:i4>
      </vt:variant>
      <vt:variant>
        <vt:i4>5</vt:i4>
      </vt:variant>
      <vt:variant>
        <vt:lpwstr>http://www.scambs.gov.uk/documents/retrieve.htm?pk_document=912361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do,</dc:title>
  <dc:creator>Valerie Lenciv-White</dc:creator>
  <cp:lastModifiedBy>Smart Sally</cp:lastModifiedBy>
  <cp:revision>9</cp:revision>
  <cp:lastPrinted>2014-09-05T09:40:00Z</cp:lastPrinted>
  <dcterms:created xsi:type="dcterms:W3CDTF">2014-09-02T15:13:00Z</dcterms:created>
  <dcterms:modified xsi:type="dcterms:W3CDTF">2014-09-05T15:48:00Z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tective Marking Classification">
    <vt:lpwstr>NOT PROTECTIVELY MARKED</vt:lpwstr>
  </property>
  <property fmtid="{D5CDD505-2E9C-101B-9397-08002B2CF9AE}" pid="3" name="Additional Descriptor">
    <vt:lpwstr/>
  </property>
  <property fmtid="{D5CDD505-2E9C-101B-9397-08002B2CF9AE}" pid="4" name="Impact Level">
    <vt:i4>0</vt:i4>
  </property>
</Properties>
</file>