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DF89" w14:textId="26E2A575" w:rsidR="00A77B38" w:rsidRDefault="00830C86" w:rsidP="00830C86">
      <w:pPr>
        <w:pStyle w:val="Title"/>
        <w:rPr>
          <w:sz w:val="72"/>
          <w:szCs w:val="96"/>
        </w:rPr>
      </w:pPr>
      <w:r>
        <w:rPr>
          <w:sz w:val="72"/>
          <w:szCs w:val="96"/>
        </w:rPr>
        <w:t xml:space="preserve">Job description </w:t>
      </w:r>
    </w:p>
    <w:tbl>
      <w:tblPr>
        <w:tblpPr w:leftFromText="180" w:rightFromText="180" w:vertAnchor="text" w:horzAnchor="margin" w:tblpY="1032"/>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59"/>
      </w:tblGrid>
      <w:tr w:rsidR="00830C86" w:rsidRPr="00830C86" w14:paraId="05A7B55A" w14:textId="77777777" w:rsidTr="00517B05">
        <w:trPr>
          <w:trHeight w:val="495"/>
        </w:trPr>
        <w:tc>
          <w:tcPr>
            <w:tcW w:w="4820" w:type="dxa"/>
            <w:shd w:val="clear" w:color="auto" w:fill="auto"/>
            <w:noWrap/>
            <w:hideMark/>
          </w:tcPr>
          <w:p w14:paraId="5DF20F2C" w14:textId="38602D6A"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Department: </w:t>
            </w:r>
            <w:r w:rsidR="00023E09">
              <w:rPr>
                <w:rFonts w:eastAsia="Times New Roman" w:cs="Arial"/>
                <w:color w:val="000000"/>
                <w:szCs w:val="24"/>
                <w:lang w:eastAsia="en-GB"/>
              </w:rPr>
              <w:t>Transformation</w:t>
            </w:r>
          </w:p>
          <w:p w14:paraId="7E7C34CD" w14:textId="77777777" w:rsidR="00517B05" w:rsidRDefault="00517B05" w:rsidP="00517B05">
            <w:pPr>
              <w:spacing w:line="240" w:lineRule="auto"/>
              <w:rPr>
                <w:rFonts w:eastAsia="Times New Roman" w:cs="Arial"/>
                <w:color w:val="000000"/>
                <w:szCs w:val="24"/>
                <w:lang w:eastAsia="en-GB"/>
              </w:rPr>
            </w:pPr>
          </w:p>
          <w:p w14:paraId="19A0BB54" w14:textId="479FF11F"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hideMark/>
          </w:tcPr>
          <w:p w14:paraId="15A17F52" w14:textId="77777777" w:rsidR="00214947" w:rsidRDefault="00830C86" w:rsidP="00517B05">
            <w:pPr>
              <w:spacing w:line="240" w:lineRule="auto"/>
              <w:rPr>
                <w:rFonts w:eastAsia="Times New Roman" w:cs="Arial"/>
                <w:b/>
                <w:bCs/>
                <w:color w:val="000000"/>
                <w:szCs w:val="24"/>
                <w:lang w:eastAsia="en-GB"/>
              </w:rPr>
            </w:pPr>
            <w:r w:rsidRPr="00517B05">
              <w:rPr>
                <w:rFonts w:eastAsia="Times New Roman" w:cs="Arial"/>
                <w:b/>
                <w:bCs/>
                <w:color w:val="000000"/>
                <w:szCs w:val="24"/>
                <w:lang w:eastAsia="en-GB"/>
              </w:rPr>
              <w:t xml:space="preserve">Location:  </w:t>
            </w:r>
          </w:p>
          <w:p w14:paraId="1F852B2C" w14:textId="77777777" w:rsidR="00214947" w:rsidRDefault="00214947" w:rsidP="00517B05">
            <w:pPr>
              <w:spacing w:line="240" w:lineRule="auto"/>
              <w:rPr>
                <w:rFonts w:eastAsia="Times New Roman" w:cs="Arial"/>
                <w:b/>
                <w:bCs/>
                <w:color w:val="000000"/>
                <w:szCs w:val="24"/>
                <w:lang w:eastAsia="en-GB"/>
              </w:rPr>
            </w:pPr>
          </w:p>
          <w:p w14:paraId="0CB99BF0" w14:textId="6F9E1B2B" w:rsidR="00830C86" w:rsidRDefault="00545261" w:rsidP="00517B05">
            <w:pPr>
              <w:spacing w:line="240" w:lineRule="auto"/>
              <w:rPr>
                <w:rFonts w:eastAsia="Times New Roman" w:cs="Arial"/>
                <w:color w:val="000000"/>
                <w:szCs w:val="24"/>
                <w:lang w:eastAsia="en-GB"/>
              </w:rPr>
            </w:pPr>
            <w:r>
              <w:rPr>
                <w:rFonts w:eastAsia="Times New Roman" w:cs="Arial"/>
                <w:color w:val="000000"/>
                <w:szCs w:val="24"/>
                <w:lang w:eastAsia="en-GB"/>
              </w:rPr>
              <w:t>Cambourne and home-working</w:t>
            </w:r>
          </w:p>
          <w:p w14:paraId="463F4E32" w14:textId="7A00D35D" w:rsidR="00517B05" w:rsidRPr="00517B05" w:rsidRDefault="00517B05" w:rsidP="00517B05">
            <w:pPr>
              <w:spacing w:line="240" w:lineRule="auto"/>
              <w:rPr>
                <w:rFonts w:eastAsia="Times New Roman" w:cs="Arial"/>
                <w:color w:val="000000"/>
                <w:szCs w:val="24"/>
                <w:lang w:eastAsia="en-GB"/>
              </w:rPr>
            </w:pPr>
          </w:p>
        </w:tc>
      </w:tr>
      <w:tr w:rsidR="00830C86" w:rsidRPr="00830C86" w14:paraId="2C6E1D7E" w14:textId="77777777" w:rsidTr="00517B05">
        <w:trPr>
          <w:trHeight w:val="495"/>
        </w:trPr>
        <w:tc>
          <w:tcPr>
            <w:tcW w:w="4820" w:type="dxa"/>
            <w:shd w:val="clear" w:color="auto" w:fill="auto"/>
            <w:noWrap/>
            <w:hideMark/>
          </w:tcPr>
          <w:p w14:paraId="543E0CD4" w14:textId="77777777" w:rsidR="00545261" w:rsidRDefault="00830C86" w:rsidP="00517B05">
            <w:pPr>
              <w:spacing w:line="240" w:lineRule="auto"/>
              <w:rPr>
                <w:rFonts w:eastAsia="Times New Roman" w:cs="Arial"/>
                <w:b/>
                <w:bCs/>
                <w:color w:val="000000"/>
                <w:szCs w:val="24"/>
                <w:lang w:eastAsia="en-GB"/>
              </w:rPr>
            </w:pPr>
            <w:r w:rsidRPr="00517B05">
              <w:rPr>
                <w:rFonts w:eastAsia="Times New Roman" w:cs="Arial"/>
                <w:b/>
                <w:bCs/>
                <w:color w:val="000000"/>
                <w:szCs w:val="24"/>
                <w:lang w:eastAsia="en-GB"/>
              </w:rPr>
              <w:t xml:space="preserve">Job title: </w:t>
            </w:r>
          </w:p>
          <w:p w14:paraId="023C4BCB" w14:textId="77777777" w:rsidR="00545261" w:rsidRDefault="00545261" w:rsidP="00517B05">
            <w:pPr>
              <w:spacing w:line="240" w:lineRule="auto"/>
              <w:rPr>
                <w:rFonts w:eastAsia="Times New Roman" w:cs="Arial"/>
                <w:b/>
                <w:bCs/>
                <w:color w:val="000000"/>
                <w:szCs w:val="24"/>
                <w:lang w:eastAsia="en-GB"/>
              </w:rPr>
            </w:pPr>
          </w:p>
          <w:p w14:paraId="788147A6" w14:textId="3D8D1D79" w:rsidR="00830C86" w:rsidRPr="00545261" w:rsidRDefault="00545261" w:rsidP="00517B05">
            <w:pPr>
              <w:spacing w:line="240" w:lineRule="auto"/>
              <w:rPr>
                <w:rFonts w:eastAsia="Times New Roman" w:cs="Arial"/>
                <w:color w:val="000000"/>
                <w:szCs w:val="24"/>
                <w:lang w:eastAsia="en-GB"/>
              </w:rPr>
            </w:pPr>
            <w:r w:rsidRPr="00A97BB9">
              <w:rPr>
                <w:rFonts w:eastAsia="Times New Roman" w:cs="Arial"/>
                <w:color w:val="000000"/>
                <w:szCs w:val="24"/>
                <w:lang w:eastAsia="en-GB"/>
              </w:rPr>
              <w:t xml:space="preserve">Project Officer – </w:t>
            </w:r>
            <w:r w:rsidR="00023E09" w:rsidRPr="00A97BB9">
              <w:rPr>
                <w:rFonts w:eastAsia="Times New Roman" w:cs="Arial"/>
                <w:color w:val="000000"/>
                <w:szCs w:val="24"/>
                <w:lang w:eastAsia="en-GB"/>
              </w:rPr>
              <w:t>Community Safety</w:t>
            </w:r>
          </w:p>
          <w:p w14:paraId="1C3A0C91" w14:textId="77777777" w:rsidR="00517B05" w:rsidRDefault="00517B05" w:rsidP="00517B05">
            <w:pPr>
              <w:spacing w:line="240" w:lineRule="auto"/>
              <w:rPr>
                <w:rFonts w:eastAsia="Times New Roman" w:cs="Arial"/>
                <w:color w:val="000000"/>
                <w:szCs w:val="24"/>
                <w:lang w:eastAsia="en-GB"/>
              </w:rPr>
            </w:pPr>
          </w:p>
          <w:p w14:paraId="0DE4E15D" w14:textId="12A698A1"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hideMark/>
          </w:tcPr>
          <w:p w14:paraId="3B99E843" w14:textId="0A60EB69"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Post number: </w:t>
            </w:r>
          </w:p>
          <w:p w14:paraId="5A8A0755" w14:textId="77777777" w:rsidR="00517B05" w:rsidRDefault="00517B05" w:rsidP="00517B05">
            <w:pPr>
              <w:spacing w:line="240" w:lineRule="auto"/>
              <w:rPr>
                <w:rFonts w:eastAsia="Times New Roman" w:cs="Arial"/>
                <w:color w:val="000000"/>
                <w:szCs w:val="24"/>
                <w:lang w:eastAsia="en-GB"/>
              </w:rPr>
            </w:pPr>
          </w:p>
          <w:p w14:paraId="20A671F2" w14:textId="1A70200B" w:rsidR="00517B05" w:rsidRPr="00517B05" w:rsidRDefault="00517B05" w:rsidP="00517B05">
            <w:pPr>
              <w:spacing w:line="240" w:lineRule="auto"/>
              <w:rPr>
                <w:rFonts w:eastAsia="Times New Roman" w:cs="Arial"/>
                <w:color w:val="000000"/>
                <w:szCs w:val="24"/>
                <w:lang w:eastAsia="en-GB"/>
              </w:rPr>
            </w:pPr>
          </w:p>
        </w:tc>
      </w:tr>
      <w:tr w:rsidR="00830C86" w:rsidRPr="00830C86" w14:paraId="470A657B" w14:textId="77777777" w:rsidTr="00517B05">
        <w:trPr>
          <w:trHeight w:val="495"/>
        </w:trPr>
        <w:tc>
          <w:tcPr>
            <w:tcW w:w="4820" w:type="dxa"/>
            <w:shd w:val="clear" w:color="auto" w:fill="auto"/>
            <w:noWrap/>
            <w:hideMark/>
          </w:tcPr>
          <w:p w14:paraId="176E36AE" w14:textId="442BF722" w:rsidR="00830C86" w:rsidRPr="00517B05"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Grade:  </w:t>
            </w:r>
            <w:r w:rsidR="00545261">
              <w:rPr>
                <w:rFonts w:eastAsia="Times New Roman" w:cs="Arial"/>
                <w:color w:val="000000"/>
                <w:szCs w:val="24"/>
                <w:lang w:eastAsia="en-GB"/>
              </w:rPr>
              <w:t>4 (</w:t>
            </w:r>
            <w:r w:rsidR="00A97BB9">
              <w:rPr>
                <w:rFonts w:eastAsia="Times New Roman" w:cs="Arial"/>
                <w:color w:val="000000"/>
                <w:szCs w:val="24"/>
                <w:lang w:eastAsia="en-GB"/>
              </w:rPr>
              <w:t>pending job evaluation)</w:t>
            </w:r>
          </w:p>
        </w:tc>
        <w:tc>
          <w:tcPr>
            <w:tcW w:w="4659" w:type="dxa"/>
            <w:shd w:val="clear" w:color="auto" w:fill="auto"/>
            <w:noWrap/>
            <w:hideMark/>
          </w:tcPr>
          <w:p w14:paraId="5A249AB5" w14:textId="191629F7" w:rsidR="00830C86" w:rsidRDefault="00830C86"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SCP range: </w:t>
            </w:r>
            <w:r w:rsidR="00023E09">
              <w:rPr>
                <w:rFonts w:eastAsia="Times New Roman" w:cs="Arial"/>
                <w:color w:val="000000"/>
                <w:szCs w:val="24"/>
                <w:lang w:eastAsia="en-GB"/>
              </w:rPr>
              <w:t>20-25</w:t>
            </w:r>
            <w:r w:rsidRPr="00517B05">
              <w:rPr>
                <w:rFonts w:eastAsia="Times New Roman" w:cs="Arial"/>
                <w:color w:val="000000"/>
                <w:szCs w:val="24"/>
                <w:lang w:eastAsia="en-GB"/>
              </w:rPr>
              <w:t xml:space="preserve"> </w:t>
            </w:r>
          </w:p>
          <w:p w14:paraId="1CDC9790" w14:textId="77777777" w:rsidR="00517B05" w:rsidRDefault="00517B05" w:rsidP="00517B05">
            <w:pPr>
              <w:spacing w:line="240" w:lineRule="auto"/>
              <w:rPr>
                <w:rFonts w:eastAsia="Times New Roman" w:cs="Arial"/>
                <w:color w:val="000000"/>
                <w:szCs w:val="24"/>
                <w:lang w:eastAsia="en-GB"/>
              </w:rPr>
            </w:pPr>
          </w:p>
          <w:p w14:paraId="7A3464C2" w14:textId="494FFE53" w:rsidR="00517B05" w:rsidRPr="00517B05" w:rsidRDefault="00517B05" w:rsidP="00517B05">
            <w:pPr>
              <w:spacing w:line="240" w:lineRule="auto"/>
              <w:rPr>
                <w:rFonts w:eastAsia="Times New Roman" w:cs="Arial"/>
                <w:color w:val="000000"/>
                <w:szCs w:val="24"/>
                <w:lang w:eastAsia="en-GB"/>
              </w:rPr>
            </w:pPr>
          </w:p>
        </w:tc>
      </w:tr>
      <w:tr w:rsidR="00517B05" w:rsidRPr="00830C86" w14:paraId="5C8493CB" w14:textId="77777777" w:rsidTr="00517B05">
        <w:trPr>
          <w:trHeight w:val="495"/>
        </w:trPr>
        <w:tc>
          <w:tcPr>
            <w:tcW w:w="4820" w:type="dxa"/>
            <w:shd w:val="clear" w:color="auto" w:fill="auto"/>
            <w:noWrap/>
            <w:vAlign w:val="bottom"/>
            <w:hideMark/>
          </w:tcPr>
          <w:p w14:paraId="219545C0" w14:textId="77777777" w:rsidR="00545261" w:rsidRDefault="00517B05" w:rsidP="00517B05">
            <w:pPr>
              <w:spacing w:line="240" w:lineRule="auto"/>
              <w:rPr>
                <w:rFonts w:eastAsia="Times New Roman" w:cs="Arial"/>
                <w:b/>
                <w:bCs/>
                <w:color w:val="000000"/>
                <w:szCs w:val="24"/>
                <w:lang w:eastAsia="en-GB"/>
              </w:rPr>
            </w:pPr>
            <w:r w:rsidRPr="00517B05">
              <w:rPr>
                <w:rFonts w:eastAsia="Times New Roman" w:cs="Arial"/>
                <w:b/>
                <w:bCs/>
                <w:color w:val="000000"/>
                <w:szCs w:val="24"/>
                <w:lang w:eastAsia="en-GB"/>
              </w:rPr>
              <w:t>Responsible to:</w:t>
            </w:r>
            <w:r w:rsidR="00545261">
              <w:rPr>
                <w:rFonts w:eastAsia="Times New Roman" w:cs="Arial"/>
                <w:b/>
                <w:bCs/>
                <w:color w:val="000000"/>
                <w:szCs w:val="24"/>
                <w:lang w:eastAsia="en-GB"/>
              </w:rPr>
              <w:t xml:space="preserve"> </w:t>
            </w:r>
          </w:p>
          <w:p w14:paraId="2F297A45" w14:textId="77777777" w:rsidR="00545261" w:rsidRDefault="00545261" w:rsidP="00517B05">
            <w:pPr>
              <w:spacing w:line="240" w:lineRule="auto"/>
              <w:rPr>
                <w:rFonts w:eastAsia="Times New Roman" w:cs="Arial"/>
                <w:b/>
                <w:bCs/>
                <w:color w:val="000000"/>
                <w:szCs w:val="24"/>
                <w:lang w:eastAsia="en-GB"/>
              </w:rPr>
            </w:pPr>
          </w:p>
          <w:p w14:paraId="2D3F2836" w14:textId="795DF246" w:rsidR="00517B05" w:rsidRPr="00545261" w:rsidRDefault="00023E09" w:rsidP="00517B05">
            <w:pPr>
              <w:spacing w:line="240" w:lineRule="auto"/>
              <w:rPr>
                <w:rFonts w:eastAsia="Times New Roman" w:cs="Arial"/>
                <w:color w:val="000000"/>
                <w:szCs w:val="24"/>
                <w:lang w:eastAsia="en-GB"/>
              </w:rPr>
            </w:pPr>
            <w:r>
              <w:rPr>
                <w:rFonts w:eastAsia="Times New Roman" w:cs="Arial"/>
                <w:color w:val="000000"/>
                <w:szCs w:val="24"/>
                <w:lang w:eastAsia="en-GB"/>
              </w:rPr>
              <w:t xml:space="preserve">Development Officer, Community Safety </w:t>
            </w:r>
          </w:p>
          <w:p w14:paraId="36322853" w14:textId="3D41B91E" w:rsidR="00517B05" w:rsidRDefault="00517B05" w:rsidP="00517B05">
            <w:pPr>
              <w:spacing w:line="240" w:lineRule="auto"/>
              <w:rPr>
                <w:rFonts w:eastAsia="Times New Roman" w:cs="Arial"/>
                <w:color w:val="000000"/>
                <w:szCs w:val="24"/>
                <w:lang w:eastAsia="en-GB"/>
              </w:rPr>
            </w:pPr>
          </w:p>
          <w:p w14:paraId="1D6779E2" w14:textId="77777777" w:rsidR="00517B05" w:rsidRDefault="00517B05" w:rsidP="00517B05">
            <w:pPr>
              <w:spacing w:line="240" w:lineRule="auto"/>
              <w:rPr>
                <w:rFonts w:eastAsia="Times New Roman" w:cs="Arial"/>
                <w:color w:val="000000"/>
                <w:szCs w:val="24"/>
                <w:lang w:eastAsia="en-GB"/>
              </w:rPr>
            </w:pPr>
          </w:p>
          <w:p w14:paraId="74E3F506" w14:textId="70C13DAC" w:rsidR="00517B05" w:rsidRPr="00517B05" w:rsidRDefault="00517B05" w:rsidP="00517B05">
            <w:pPr>
              <w:spacing w:line="240" w:lineRule="auto"/>
              <w:rPr>
                <w:rFonts w:eastAsia="Times New Roman" w:cs="Arial"/>
                <w:color w:val="000000"/>
                <w:szCs w:val="24"/>
                <w:lang w:eastAsia="en-GB"/>
              </w:rPr>
            </w:pPr>
          </w:p>
        </w:tc>
        <w:tc>
          <w:tcPr>
            <w:tcW w:w="4659" w:type="dxa"/>
            <w:shd w:val="clear" w:color="auto" w:fill="auto"/>
            <w:noWrap/>
          </w:tcPr>
          <w:p w14:paraId="683BE31C" w14:textId="4E51724B" w:rsidR="00517B05" w:rsidRPr="00517B05" w:rsidRDefault="00517B05" w:rsidP="00517B05">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Responsible for:  </w:t>
            </w:r>
            <w:r>
              <w:rPr>
                <w:rFonts w:eastAsia="Times New Roman" w:cs="Arial"/>
                <w:color w:val="000000"/>
                <w:szCs w:val="24"/>
                <w:lang w:eastAsia="en-GB"/>
              </w:rPr>
              <w:br/>
            </w:r>
            <w:r w:rsidR="00023E09">
              <w:rPr>
                <w:rFonts w:eastAsia="Times New Roman" w:cs="Arial"/>
                <w:color w:val="000000"/>
                <w:szCs w:val="24"/>
                <w:lang w:eastAsia="en-GB"/>
              </w:rPr>
              <w:t>None</w:t>
            </w:r>
          </w:p>
        </w:tc>
      </w:tr>
      <w:tr w:rsidR="006B4830" w:rsidRPr="00830C86" w14:paraId="15E235CA" w14:textId="77777777" w:rsidTr="00C5306C">
        <w:trPr>
          <w:trHeight w:val="495"/>
        </w:trPr>
        <w:tc>
          <w:tcPr>
            <w:tcW w:w="9479" w:type="dxa"/>
            <w:gridSpan w:val="2"/>
            <w:shd w:val="clear" w:color="auto" w:fill="auto"/>
            <w:noWrap/>
            <w:vAlign w:val="bottom"/>
          </w:tcPr>
          <w:p w14:paraId="15C73B57" w14:textId="77777777" w:rsidR="006B4830" w:rsidRPr="0095182A" w:rsidRDefault="006B4830" w:rsidP="006B4830">
            <w:pPr>
              <w:pStyle w:val="Heading2"/>
              <w:spacing w:before="0" w:after="0"/>
              <w:rPr>
                <w:rFonts w:eastAsia="Times New Roman"/>
                <w:color w:val="auto"/>
                <w:sz w:val="24"/>
                <w:szCs w:val="24"/>
              </w:rPr>
            </w:pPr>
            <w:r w:rsidRPr="0095182A">
              <w:rPr>
                <w:rFonts w:eastAsia="Times New Roman"/>
                <w:color w:val="auto"/>
                <w:sz w:val="24"/>
                <w:szCs w:val="24"/>
              </w:rPr>
              <w:t>Health Considerations/</w:t>
            </w:r>
            <w:r>
              <w:rPr>
                <w:rFonts w:eastAsia="Times New Roman"/>
                <w:color w:val="auto"/>
                <w:sz w:val="24"/>
                <w:szCs w:val="24"/>
              </w:rPr>
              <w:t xml:space="preserve"> </w:t>
            </w:r>
            <w:r w:rsidRPr="0095182A">
              <w:rPr>
                <w:rFonts w:eastAsia="Times New Roman"/>
                <w:color w:val="auto"/>
                <w:sz w:val="24"/>
                <w:szCs w:val="24"/>
              </w:rPr>
              <w:t>Risk/</w:t>
            </w:r>
            <w:r>
              <w:rPr>
                <w:rFonts w:eastAsia="Times New Roman"/>
                <w:color w:val="auto"/>
                <w:sz w:val="24"/>
                <w:szCs w:val="24"/>
              </w:rPr>
              <w:t xml:space="preserve"> </w:t>
            </w:r>
            <w:r w:rsidRPr="0095182A">
              <w:rPr>
                <w:rFonts w:eastAsia="Times New Roman"/>
                <w:color w:val="auto"/>
                <w:sz w:val="24"/>
                <w:szCs w:val="24"/>
              </w:rPr>
              <w:t>Surveillance Required</w:t>
            </w:r>
            <w:r>
              <w:rPr>
                <w:rFonts w:eastAsia="Times New Roman"/>
                <w:color w:val="auto"/>
                <w:sz w:val="24"/>
                <w:szCs w:val="24"/>
              </w:rPr>
              <w:t>:</w:t>
            </w:r>
          </w:p>
          <w:p w14:paraId="7E1A2944" w14:textId="373AD8D2" w:rsidR="006B4830" w:rsidRPr="008D2734" w:rsidRDefault="0086144F" w:rsidP="0086144F">
            <w:pPr>
              <w:pStyle w:val="ListParagraph"/>
              <w:numPr>
                <w:ilvl w:val="0"/>
                <w:numId w:val="6"/>
              </w:numPr>
              <w:spacing w:line="240" w:lineRule="auto"/>
              <w:rPr>
                <w:rFonts w:eastAsia="Times New Roman" w:cs="Arial"/>
                <w:color w:val="000000"/>
                <w:szCs w:val="24"/>
                <w:lang w:eastAsia="en-GB"/>
              </w:rPr>
            </w:pPr>
            <w:r w:rsidRPr="008D2734">
              <w:rPr>
                <w:rFonts w:eastAsia="Times New Roman" w:cs="Arial"/>
                <w:color w:val="000000"/>
                <w:szCs w:val="24"/>
                <w:lang w:eastAsia="en-GB"/>
              </w:rPr>
              <w:t>Lone working</w:t>
            </w:r>
          </w:p>
          <w:p w14:paraId="052B14FB" w14:textId="725A853B" w:rsidR="0086144F" w:rsidRPr="008D2734" w:rsidRDefault="0086144F" w:rsidP="0086144F">
            <w:pPr>
              <w:pStyle w:val="ListParagraph"/>
              <w:numPr>
                <w:ilvl w:val="0"/>
                <w:numId w:val="6"/>
              </w:numPr>
              <w:spacing w:line="240" w:lineRule="auto"/>
              <w:rPr>
                <w:rFonts w:eastAsia="Times New Roman" w:cs="Arial"/>
                <w:color w:val="000000"/>
                <w:szCs w:val="24"/>
                <w:lang w:eastAsia="en-GB"/>
              </w:rPr>
            </w:pPr>
            <w:r w:rsidRPr="008D2734">
              <w:rPr>
                <w:rFonts w:eastAsia="Times New Roman" w:cs="Arial"/>
                <w:color w:val="000000"/>
                <w:szCs w:val="24"/>
                <w:lang w:eastAsia="en-GB"/>
              </w:rPr>
              <w:t>Health and Safety, Risk Assessments</w:t>
            </w:r>
          </w:p>
          <w:p w14:paraId="778D1A65" w14:textId="77777777" w:rsidR="0086144F" w:rsidRPr="008D2734" w:rsidRDefault="0086144F" w:rsidP="0086144F">
            <w:pPr>
              <w:pStyle w:val="ListParagraph"/>
              <w:numPr>
                <w:ilvl w:val="0"/>
                <w:numId w:val="6"/>
              </w:numPr>
              <w:spacing w:line="240" w:lineRule="auto"/>
              <w:rPr>
                <w:rFonts w:eastAsia="Times New Roman" w:cs="Arial"/>
                <w:color w:val="000000"/>
                <w:szCs w:val="24"/>
                <w:lang w:eastAsia="en-GB"/>
              </w:rPr>
            </w:pPr>
            <w:r w:rsidRPr="008D2734">
              <w:rPr>
                <w:rFonts w:eastAsia="Times New Roman" w:cs="Arial"/>
                <w:color w:val="000000"/>
                <w:szCs w:val="24"/>
                <w:lang w:eastAsia="en-GB"/>
              </w:rPr>
              <w:t>VDU user</w:t>
            </w:r>
          </w:p>
          <w:p w14:paraId="7B3A8B13" w14:textId="77777777" w:rsidR="0086144F" w:rsidRPr="008D2734" w:rsidRDefault="0086144F" w:rsidP="0086144F">
            <w:pPr>
              <w:pStyle w:val="ListParagraph"/>
              <w:numPr>
                <w:ilvl w:val="0"/>
                <w:numId w:val="6"/>
              </w:numPr>
              <w:spacing w:line="240" w:lineRule="auto"/>
              <w:rPr>
                <w:rFonts w:eastAsia="Times New Roman" w:cs="Arial"/>
                <w:color w:val="000000"/>
                <w:szCs w:val="24"/>
                <w:lang w:eastAsia="en-GB"/>
              </w:rPr>
            </w:pPr>
            <w:r w:rsidRPr="008D2734">
              <w:rPr>
                <w:rFonts w:eastAsia="Times New Roman" w:cs="Arial"/>
                <w:color w:val="000000"/>
                <w:szCs w:val="24"/>
                <w:lang w:eastAsia="en-GB"/>
              </w:rPr>
              <w:t>Ability to work flexibly</w:t>
            </w:r>
          </w:p>
          <w:p w14:paraId="0FF657CF" w14:textId="77777777" w:rsidR="0086144F" w:rsidRPr="008D2734" w:rsidRDefault="0086144F" w:rsidP="0086144F">
            <w:pPr>
              <w:pStyle w:val="ListParagraph"/>
              <w:numPr>
                <w:ilvl w:val="0"/>
                <w:numId w:val="6"/>
              </w:numPr>
              <w:spacing w:line="240" w:lineRule="auto"/>
              <w:rPr>
                <w:rFonts w:eastAsia="Times New Roman" w:cs="Arial"/>
                <w:color w:val="000000"/>
                <w:szCs w:val="24"/>
                <w:lang w:eastAsia="en-GB"/>
              </w:rPr>
            </w:pPr>
            <w:r w:rsidRPr="008D2734">
              <w:rPr>
                <w:rFonts w:eastAsia="Times New Roman" w:cs="Arial"/>
                <w:color w:val="000000"/>
                <w:szCs w:val="24"/>
                <w:lang w:eastAsia="en-GB"/>
              </w:rPr>
              <w:t xml:space="preserve">Regular attendance at meetings with partners and community groups in evenings and weekends, and site visits </w:t>
            </w:r>
          </w:p>
          <w:p w14:paraId="70480484" w14:textId="3D87E982" w:rsidR="006B4830" w:rsidRPr="00517B05" w:rsidRDefault="006B4830" w:rsidP="00517B05">
            <w:pPr>
              <w:spacing w:line="240" w:lineRule="auto"/>
              <w:rPr>
                <w:rFonts w:eastAsia="Times New Roman" w:cs="Arial"/>
                <w:b/>
                <w:bCs/>
                <w:color w:val="000000"/>
                <w:szCs w:val="24"/>
                <w:lang w:eastAsia="en-GB"/>
              </w:rPr>
            </w:pPr>
          </w:p>
        </w:tc>
      </w:tr>
    </w:tbl>
    <w:p w14:paraId="206FAA62" w14:textId="4F27D89C" w:rsidR="00830C86" w:rsidRDefault="00830C86" w:rsidP="00830C86"/>
    <w:p w14:paraId="46ADB6B5" w14:textId="77777777" w:rsidR="00517B05" w:rsidRPr="00830C86" w:rsidRDefault="00517B05" w:rsidP="00830C86"/>
    <w:p w14:paraId="5A025891" w14:textId="5C9F3C7C" w:rsidR="00830C86" w:rsidRDefault="00517B05" w:rsidP="00830C86">
      <w:pPr>
        <w:pStyle w:val="Heading1"/>
      </w:pPr>
      <w:r>
        <w:br/>
      </w:r>
      <w:r w:rsidR="00830C86">
        <w:t xml:space="preserve">Description of duties and responsibilities </w:t>
      </w:r>
    </w:p>
    <w:p w14:paraId="4826DDD5" w14:textId="2362E863" w:rsidR="00545261" w:rsidRPr="00284BDC" w:rsidRDefault="00284BDC" w:rsidP="00545261">
      <w:pPr>
        <w:jc w:val="both"/>
        <w:rPr>
          <w:rFonts w:cs="Arial"/>
          <w:sz w:val="22"/>
        </w:rPr>
      </w:pPr>
      <w:r w:rsidRPr="00284BDC">
        <w:rPr>
          <w:sz w:val="22"/>
        </w:rPr>
        <w:t xml:space="preserve">This post is hosted within the newly formed Communications and Communities Team at South Cambridgeshire District Council.  </w:t>
      </w:r>
      <w:r w:rsidR="00545261" w:rsidRPr="00284BDC">
        <w:rPr>
          <w:rFonts w:cs="Arial"/>
          <w:sz w:val="22"/>
        </w:rPr>
        <w:t xml:space="preserve">The post has been created on a fixed term basis to </w:t>
      </w:r>
      <w:r w:rsidR="0086144F" w:rsidRPr="00284BDC">
        <w:rPr>
          <w:rFonts w:cs="Arial"/>
          <w:sz w:val="22"/>
        </w:rPr>
        <w:t xml:space="preserve">support the work of the </w:t>
      </w:r>
      <w:r w:rsidR="00996E3A" w:rsidRPr="00284BDC">
        <w:rPr>
          <w:rFonts w:cs="Arial"/>
          <w:sz w:val="22"/>
        </w:rPr>
        <w:t xml:space="preserve">South </w:t>
      </w:r>
      <w:r w:rsidR="00302A5D" w:rsidRPr="00284BDC">
        <w:rPr>
          <w:rFonts w:cs="Arial"/>
          <w:sz w:val="22"/>
        </w:rPr>
        <w:t>C</w:t>
      </w:r>
      <w:r w:rsidR="00996E3A" w:rsidRPr="00284BDC">
        <w:rPr>
          <w:rFonts w:cs="Arial"/>
          <w:sz w:val="22"/>
        </w:rPr>
        <w:t xml:space="preserve">ambridgeshire </w:t>
      </w:r>
      <w:r w:rsidR="0086144F" w:rsidRPr="00284BDC">
        <w:rPr>
          <w:rFonts w:cs="Arial"/>
          <w:sz w:val="22"/>
        </w:rPr>
        <w:t>Community Safety Partnership</w:t>
      </w:r>
      <w:r w:rsidR="00996E3A" w:rsidRPr="00284BDC">
        <w:rPr>
          <w:rFonts w:cs="Arial"/>
          <w:sz w:val="22"/>
        </w:rPr>
        <w:t xml:space="preserve"> (CSP)</w:t>
      </w:r>
      <w:r w:rsidR="0086144F" w:rsidRPr="00284BDC">
        <w:rPr>
          <w:rFonts w:cs="Arial"/>
          <w:sz w:val="22"/>
        </w:rPr>
        <w:t>.</w:t>
      </w:r>
      <w:r w:rsidRPr="00284BDC">
        <w:rPr>
          <w:rFonts w:cs="Arial"/>
          <w:sz w:val="22"/>
        </w:rPr>
        <w:t xml:space="preserve">  </w:t>
      </w:r>
      <w:r w:rsidR="0086144F" w:rsidRPr="00284BDC">
        <w:rPr>
          <w:rFonts w:cs="Arial"/>
          <w:sz w:val="22"/>
        </w:rPr>
        <w:t xml:space="preserve">  Where data and local knowledge </w:t>
      </w:r>
      <w:r w:rsidR="00022305" w:rsidRPr="00284BDC">
        <w:rPr>
          <w:rFonts w:cs="Arial"/>
          <w:sz w:val="22"/>
        </w:rPr>
        <w:t xml:space="preserve">tells us an area of the district is a priority, the post will deliver action days to tackle known issues and community engagement events to develop community resilience. </w:t>
      </w:r>
      <w:r w:rsidR="00545261" w:rsidRPr="00284BDC">
        <w:rPr>
          <w:rFonts w:cs="Arial"/>
          <w:color w:val="000000" w:themeColor="text1"/>
          <w:sz w:val="22"/>
        </w:rPr>
        <w:t xml:space="preserve"> </w:t>
      </w:r>
    </w:p>
    <w:p w14:paraId="16191185" w14:textId="77777777" w:rsidR="00545261" w:rsidRDefault="00545261" w:rsidP="00545261">
      <w:pPr>
        <w:jc w:val="both"/>
        <w:rPr>
          <w:rFonts w:cs="Arial"/>
          <w:sz w:val="22"/>
        </w:rPr>
      </w:pPr>
    </w:p>
    <w:p w14:paraId="43AB300D" w14:textId="4A0B7873" w:rsidR="00830C86" w:rsidRDefault="00830C86" w:rsidP="00830C86"/>
    <w:p w14:paraId="3518A30D" w14:textId="607D329E" w:rsidR="00830C86" w:rsidRDefault="00830C86" w:rsidP="00830C86">
      <w:pPr>
        <w:pStyle w:val="Heading1"/>
      </w:pPr>
      <w:r>
        <w:t>Key result areas / overview</w:t>
      </w:r>
    </w:p>
    <w:p w14:paraId="1105DC0D" w14:textId="6E3CBB1C" w:rsidR="00464E3B" w:rsidRDefault="00214947" w:rsidP="00464E3B">
      <w:pPr>
        <w:jc w:val="both"/>
      </w:pPr>
      <w:r w:rsidRPr="00214947">
        <w:rPr>
          <w:rFonts w:cs="Arial"/>
          <w:color w:val="000000" w:themeColor="text1"/>
          <w:sz w:val="22"/>
        </w:rPr>
        <w:t xml:space="preserve">To </w:t>
      </w:r>
      <w:r w:rsidR="00464E3B">
        <w:rPr>
          <w:rFonts w:cs="Arial"/>
          <w:color w:val="000000" w:themeColor="text1"/>
          <w:sz w:val="22"/>
        </w:rPr>
        <w:t>provide a</w:t>
      </w:r>
      <w:r w:rsidR="00022305">
        <w:rPr>
          <w:rFonts w:cs="Arial"/>
          <w:color w:val="000000" w:themeColor="text1"/>
          <w:sz w:val="22"/>
        </w:rPr>
        <w:t xml:space="preserve"> first line community-</w:t>
      </w:r>
      <w:r w:rsidR="00996E3A">
        <w:rPr>
          <w:rFonts w:cs="Arial"/>
          <w:color w:val="000000" w:themeColor="text1"/>
          <w:sz w:val="22"/>
        </w:rPr>
        <w:t>f</w:t>
      </w:r>
      <w:r w:rsidR="00022305">
        <w:rPr>
          <w:rFonts w:cs="Arial"/>
          <w:color w:val="000000" w:themeColor="text1"/>
          <w:sz w:val="22"/>
        </w:rPr>
        <w:t xml:space="preserve">ocussed service </w:t>
      </w:r>
      <w:r w:rsidR="00302A5D">
        <w:rPr>
          <w:rFonts w:cs="Arial"/>
          <w:color w:val="000000" w:themeColor="text1"/>
          <w:sz w:val="22"/>
        </w:rPr>
        <w:t>on behalf of</w:t>
      </w:r>
      <w:r w:rsidR="00022305">
        <w:rPr>
          <w:rFonts w:cs="Arial"/>
          <w:color w:val="000000" w:themeColor="text1"/>
          <w:sz w:val="22"/>
        </w:rPr>
        <w:t xml:space="preserve"> the Community Safety Partnership to include hands-on delivery of community action days and events that address </w:t>
      </w:r>
      <w:r w:rsidR="00022305">
        <w:rPr>
          <w:rFonts w:cs="Arial"/>
          <w:color w:val="000000" w:themeColor="text1"/>
          <w:sz w:val="22"/>
        </w:rPr>
        <w:lastRenderedPageBreak/>
        <w:t xml:space="preserve">key issues (or prevent their escalation) and which result in </w:t>
      </w:r>
      <w:r w:rsidR="00302A5D">
        <w:rPr>
          <w:rFonts w:cs="Arial"/>
          <w:color w:val="000000" w:themeColor="text1"/>
          <w:sz w:val="22"/>
        </w:rPr>
        <w:t xml:space="preserve">increased </w:t>
      </w:r>
      <w:r w:rsidR="00022305">
        <w:rPr>
          <w:rFonts w:cs="Arial"/>
          <w:color w:val="000000" w:themeColor="text1"/>
          <w:sz w:val="22"/>
        </w:rPr>
        <w:t xml:space="preserve">community awareness and resilience. </w:t>
      </w:r>
      <w:r w:rsidR="00464E3B">
        <w:rPr>
          <w:rFonts w:cs="Arial"/>
          <w:color w:val="000000" w:themeColor="text1"/>
          <w:sz w:val="22"/>
        </w:rPr>
        <w:t xml:space="preserve">  </w:t>
      </w:r>
    </w:p>
    <w:p w14:paraId="4A67198A" w14:textId="4232088C" w:rsidR="00830C86" w:rsidRDefault="00830C86" w:rsidP="00214947">
      <w:pPr>
        <w:pStyle w:val="Heading1"/>
      </w:pPr>
      <w:r>
        <w:t xml:space="preserve">Key contacts / communication links </w:t>
      </w:r>
    </w:p>
    <w:p w14:paraId="220814A7" w14:textId="195EE5B0" w:rsidR="00830C86" w:rsidRDefault="00830C86" w:rsidP="006B4830">
      <w:pPr>
        <w:pStyle w:val="Heading2"/>
      </w:pPr>
      <w:r>
        <w:t xml:space="preserve">Internal </w:t>
      </w:r>
    </w:p>
    <w:p w14:paraId="689E5485" w14:textId="578CC153" w:rsidR="00830C86" w:rsidRDefault="00214947" w:rsidP="00830C86">
      <w:r>
        <w:t xml:space="preserve">Elected Members, </w:t>
      </w:r>
      <w:r w:rsidR="00022305">
        <w:t>Communications and Communities Team, Environmental Health Teams, Housing Teams</w:t>
      </w:r>
      <w:r>
        <w:rPr>
          <w:spacing w:val="-1"/>
        </w:rPr>
        <w:t xml:space="preserve"> and </w:t>
      </w:r>
      <w:r>
        <w:t>other SCDC officers</w:t>
      </w:r>
      <w:r>
        <w:rPr>
          <w:spacing w:val="1"/>
        </w:rPr>
        <w:t xml:space="preserve"> </w:t>
      </w:r>
      <w:r>
        <w:t>as</w:t>
      </w:r>
      <w:r>
        <w:rPr>
          <w:spacing w:val="-3"/>
        </w:rPr>
        <w:t xml:space="preserve"> </w:t>
      </w:r>
      <w:r>
        <w:t>required.</w:t>
      </w:r>
    </w:p>
    <w:p w14:paraId="5DC38911" w14:textId="07350935" w:rsidR="00214947" w:rsidRDefault="00830C86" w:rsidP="00214947">
      <w:pPr>
        <w:pStyle w:val="Heading2"/>
      </w:pPr>
      <w:r>
        <w:t>External</w:t>
      </w:r>
    </w:p>
    <w:p w14:paraId="18AEEB88" w14:textId="7B470E5D" w:rsidR="00214947" w:rsidRPr="00464E3B" w:rsidRDefault="00022305" w:rsidP="00214947">
      <w:pPr>
        <w:rPr>
          <w:szCs w:val="24"/>
        </w:rPr>
      </w:pPr>
      <w:r>
        <w:rPr>
          <w:szCs w:val="24"/>
        </w:rPr>
        <w:t>All CSP partner organisations (including Cambridgeshire Constabulary, Cambridgeshire Fire and Rescue Service, Cambridgeshire County Council – including Think Communities Team, the Office of the Police and Crime Commissioner</w:t>
      </w:r>
      <w:r w:rsidR="00996E3A">
        <w:rPr>
          <w:szCs w:val="24"/>
        </w:rPr>
        <w:t xml:space="preserve"> (OPCC)</w:t>
      </w:r>
      <w:r>
        <w:rPr>
          <w:szCs w:val="24"/>
        </w:rPr>
        <w:t>), Parish Councils, local residents, schools and academy trusts, sports centres, neighbouring local authority CSPs and voluntary and community sector groups, including faith groups and local businesses.</w:t>
      </w:r>
    </w:p>
    <w:p w14:paraId="51AD482F" w14:textId="17305868" w:rsidR="001507DC" w:rsidRPr="00464E3B" w:rsidRDefault="001507DC" w:rsidP="00830C86">
      <w:pPr>
        <w:pStyle w:val="Heading1"/>
        <w:rPr>
          <w:sz w:val="24"/>
          <w:szCs w:val="24"/>
        </w:rPr>
      </w:pPr>
    </w:p>
    <w:p w14:paraId="00636828" w14:textId="616CDA12" w:rsidR="00830C86" w:rsidRPr="00464E3B" w:rsidRDefault="00830C86" w:rsidP="00830C86">
      <w:pPr>
        <w:pStyle w:val="Heading1"/>
        <w:rPr>
          <w:sz w:val="28"/>
          <w:szCs w:val="28"/>
        </w:rPr>
      </w:pPr>
      <w:r w:rsidRPr="00464E3B">
        <w:rPr>
          <w:sz w:val="28"/>
          <w:szCs w:val="28"/>
        </w:rPr>
        <w:t>Key responsibilities / specific duties</w:t>
      </w:r>
    </w:p>
    <w:p w14:paraId="58ADBB7E" w14:textId="152D0FEF" w:rsidR="00464E3B" w:rsidRPr="001C144D" w:rsidRDefault="00022305" w:rsidP="001C144D">
      <w:pPr>
        <w:pStyle w:val="ListParagraph"/>
        <w:numPr>
          <w:ilvl w:val="3"/>
          <w:numId w:val="9"/>
        </w:numPr>
        <w:ind w:left="360"/>
        <w:jc w:val="both"/>
        <w:rPr>
          <w:rFonts w:cs="Arial"/>
          <w:szCs w:val="24"/>
        </w:rPr>
      </w:pPr>
      <w:r w:rsidRPr="001C144D">
        <w:rPr>
          <w:rFonts w:cs="Arial"/>
          <w:szCs w:val="24"/>
        </w:rPr>
        <w:t xml:space="preserve">To work with </w:t>
      </w:r>
      <w:r w:rsidR="00996E3A" w:rsidRPr="001C144D">
        <w:rPr>
          <w:rFonts w:cs="Arial"/>
          <w:szCs w:val="24"/>
        </w:rPr>
        <w:t>the CSP</w:t>
      </w:r>
      <w:r w:rsidR="00302A5D" w:rsidRPr="001C144D">
        <w:rPr>
          <w:rFonts w:cs="Arial"/>
          <w:szCs w:val="24"/>
        </w:rPr>
        <w:t>, priority area support partnerships</w:t>
      </w:r>
      <w:r w:rsidR="00996E3A" w:rsidRPr="001C144D">
        <w:rPr>
          <w:rFonts w:cs="Arial"/>
          <w:szCs w:val="24"/>
        </w:rPr>
        <w:t xml:space="preserve"> and community members (including elected members) to respond to concerns and to trends appearing in CSP-related data.</w:t>
      </w:r>
    </w:p>
    <w:p w14:paraId="093A89FE" w14:textId="2D2797D3" w:rsidR="00996E3A" w:rsidRPr="001C144D" w:rsidRDefault="00996E3A" w:rsidP="001C144D">
      <w:pPr>
        <w:pStyle w:val="ListParagraph"/>
        <w:numPr>
          <w:ilvl w:val="3"/>
          <w:numId w:val="9"/>
        </w:numPr>
        <w:ind w:left="360"/>
        <w:jc w:val="both"/>
        <w:rPr>
          <w:rFonts w:cs="Arial"/>
          <w:color w:val="000000"/>
          <w:szCs w:val="24"/>
        </w:rPr>
      </w:pPr>
      <w:r w:rsidRPr="001C144D">
        <w:rPr>
          <w:rFonts w:cs="Arial"/>
          <w:color w:val="000000"/>
          <w:szCs w:val="24"/>
        </w:rPr>
        <w:t>To work with local community groups and residents (and others) to tackle crime and anti-social behaviour and improve community resilience through action days and community engagement activities.</w:t>
      </w:r>
    </w:p>
    <w:p w14:paraId="62F843D4" w14:textId="39D1614E" w:rsidR="00996E3A" w:rsidRPr="001C144D" w:rsidRDefault="00996E3A" w:rsidP="001C144D">
      <w:pPr>
        <w:pStyle w:val="ListParagraph"/>
        <w:numPr>
          <w:ilvl w:val="3"/>
          <w:numId w:val="9"/>
        </w:numPr>
        <w:ind w:left="360"/>
        <w:jc w:val="both"/>
        <w:rPr>
          <w:rFonts w:cs="Arial"/>
          <w:color w:val="000000"/>
          <w:szCs w:val="24"/>
        </w:rPr>
      </w:pPr>
      <w:r w:rsidRPr="001C144D">
        <w:rPr>
          <w:rFonts w:cs="Arial"/>
          <w:color w:val="000000"/>
          <w:szCs w:val="24"/>
        </w:rPr>
        <w:t>To be a point of contact for elected members wishing to raise concerns about issues both real and perceived within their communities</w:t>
      </w:r>
      <w:r w:rsidR="00302A5D" w:rsidRPr="001C144D">
        <w:rPr>
          <w:rFonts w:cs="Arial"/>
          <w:color w:val="000000"/>
          <w:szCs w:val="24"/>
        </w:rPr>
        <w:t xml:space="preserve"> and, if necessary, undertake environment assessment walks.</w:t>
      </w:r>
    </w:p>
    <w:p w14:paraId="6C47764A" w14:textId="287CFF0F" w:rsidR="00996E3A" w:rsidRPr="001C144D" w:rsidRDefault="00996E3A" w:rsidP="001C144D">
      <w:pPr>
        <w:pStyle w:val="ListParagraph"/>
        <w:numPr>
          <w:ilvl w:val="3"/>
          <w:numId w:val="9"/>
        </w:numPr>
        <w:ind w:left="360"/>
        <w:jc w:val="both"/>
        <w:rPr>
          <w:rFonts w:cs="Arial"/>
          <w:color w:val="000000"/>
          <w:szCs w:val="24"/>
        </w:rPr>
      </w:pPr>
      <w:r w:rsidRPr="001C144D">
        <w:rPr>
          <w:rFonts w:cs="Arial"/>
          <w:color w:val="000000"/>
          <w:szCs w:val="24"/>
        </w:rPr>
        <w:t xml:space="preserve">To support the Development Officer (Community safety) and Communities Manager by contributing to project </w:t>
      </w:r>
      <w:r w:rsidRPr="001C144D">
        <w:rPr>
          <w:rFonts w:cs="Arial"/>
          <w:szCs w:val="24"/>
        </w:rPr>
        <w:t xml:space="preserve">documents, including project highlight reports, Gantt charts and other project planning and management documents, </w:t>
      </w:r>
      <w:r w:rsidRPr="001C144D">
        <w:rPr>
          <w:rFonts w:cs="Arial"/>
          <w:color w:val="000000"/>
          <w:szCs w:val="24"/>
        </w:rPr>
        <w:t>for the purposes of reporting to the OPCC.</w:t>
      </w:r>
    </w:p>
    <w:p w14:paraId="259B4C66" w14:textId="27C6FD20" w:rsidR="00996E3A" w:rsidRPr="001C144D" w:rsidRDefault="00996E3A" w:rsidP="001C144D">
      <w:pPr>
        <w:pStyle w:val="ListParagraph"/>
        <w:numPr>
          <w:ilvl w:val="3"/>
          <w:numId w:val="9"/>
        </w:numPr>
        <w:ind w:left="360"/>
        <w:jc w:val="both"/>
        <w:rPr>
          <w:rFonts w:cs="Arial"/>
          <w:color w:val="000000"/>
          <w:szCs w:val="24"/>
        </w:rPr>
      </w:pPr>
      <w:r w:rsidRPr="001C144D">
        <w:rPr>
          <w:rFonts w:cs="Arial"/>
          <w:color w:val="000000"/>
          <w:szCs w:val="24"/>
        </w:rPr>
        <w:lastRenderedPageBreak/>
        <w:t>To advise the CSP of any issues emerging within the priority areas and play an active part in supporting the CSP to address them.</w:t>
      </w:r>
    </w:p>
    <w:p w14:paraId="1BFEC2E4" w14:textId="77777777" w:rsidR="00464E3B" w:rsidRPr="00464E3B" w:rsidRDefault="00464E3B" w:rsidP="001C144D">
      <w:pPr>
        <w:jc w:val="both"/>
        <w:rPr>
          <w:rFonts w:cs="Arial"/>
          <w:color w:val="000000"/>
          <w:szCs w:val="24"/>
        </w:rPr>
      </w:pPr>
    </w:p>
    <w:p w14:paraId="1EC9A0AD" w14:textId="77777777" w:rsidR="001C1EBF" w:rsidRDefault="001C1EBF" w:rsidP="001C144D">
      <w:pPr>
        <w:rPr>
          <w:rFonts w:cs="Arial"/>
          <w:color w:val="000000"/>
          <w:szCs w:val="24"/>
        </w:rPr>
      </w:pPr>
    </w:p>
    <w:p w14:paraId="41FF6FB8" w14:textId="77777777" w:rsidR="00464E3B" w:rsidRPr="00464E3B" w:rsidRDefault="00464E3B" w:rsidP="001C144D">
      <w:pPr>
        <w:pStyle w:val="ListParagraph"/>
        <w:spacing w:line="240" w:lineRule="auto"/>
        <w:ind w:left="0"/>
        <w:jc w:val="both"/>
        <w:rPr>
          <w:color w:val="000000"/>
          <w:szCs w:val="24"/>
        </w:rPr>
      </w:pPr>
    </w:p>
    <w:p w14:paraId="2F93576E" w14:textId="77777777" w:rsidR="00464E3B" w:rsidRPr="00464E3B" w:rsidRDefault="00464E3B" w:rsidP="001C144D">
      <w:pPr>
        <w:rPr>
          <w:rFonts w:cs="Arial"/>
          <w:color w:val="000000"/>
          <w:szCs w:val="24"/>
        </w:rPr>
      </w:pPr>
    </w:p>
    <w:p w14:paraId="428DE21D" w14:textId="0AE3C54B" w:rsidR="00464E3B" w:rsidRPr="001C144D" w:rsidRDefault="00464E3B" w:rsidP="001C144D">
      <w:pPr>
        <w:pStyle w:val="ListParagraph"/>
        <w:numPr>
          <w:ilvl w:val="3"/>
          <w:numId w:val="9"/>
        </w:numPr>
        <w:ind w:left="360"/>
        <w:rPr>
          <w:rFonts w:cs="Arial"/>
          <w:szCs w:val="24"/>
        </w:rPr>
      </w:pPr>
      <w:r w:rsidRPr="001C144D">
        <w:rPr>
          <w:rFonts w:cs="Arial"/>
          <w:color w:val="000000"/>
          <w:szCs w:val="24"/>
        </w:rPr>
        <w:t xml:space="preserve">To prepare </w:t>
      </w:r>
      <w:r w:rsidR="001C144D" w:rsidRPr="001C144D">
        <w:rPr>
          <w:rFonts w:cs="Arial"/>
          <w:szCs w:val="24"/>
        </w:rPr>
        <w:t>appropriate</w:t>
      </w:r>
      <w:r w:rsidRPr="001C144D">
        <w:rPr>
          <w:rFonts w:cs="Arial"/>
          <w:szCs w:val="24"/>
        </w:rPr>
        <w:t xml:space="preserve"> </w:t>
      </w:r>
      <w:r w:rsidR="00302A5D" w:rsidRPr="001C144D">
        <w:rPr>
          <w:rFonts w:cs="Arial"/>
          <w:szCs w:val="24"/>
        </w:rPr>
        <w:t xml:space="preserve">communications material to ensure the work of the CSP and local communities is publicised appropriately. </w:t>
      </w:r>
    </w:p>
    <w:p w14:paraId="5828537E" w14:textId="77777777" w:rsidR="00464E3B" w:rsidRPr="00464E3B" w:rsidRDefault="00464E3B" w:rsidP="001C144D">
      <w:pPr>
        <w:jc w:val="both"/>
        <w:rPr>
          <w:rFonts w:cs="Arial"/>
          <w:color w:val="000000"/>
          <w:szCs w:val="24"/>
        </w:rPr>
      </w:pPr>
    </w:p>
    <w:p w14:paraId="1E17E443" w14:textId="536BEF70" w:rsidR="00464E3B" w:rsidRPr="001C144D" w:rsidRDefault="00302A5D" w:rsidP="001C144D">
      <w:pPr>
        <w:pStyle w:val="ListParagraph"/>
        <w:numPr>
          <w:ilvl w:val="3"/>
          <w:numId w:val="9"/>
        </w:numPr>
        <w:ind w:left="360"/>
        <w:rPr>
          <w:rFonts w:cs="Arial"/>
          <w:color w:val="000000"/>
          <w:szCs w:val="24"/>
        </w:rPr>
      </w:pPr>
      <w:r w:rsidRPr="001C144D">
        <w:rPr>
          <w:rFonts w:cs="Arial"/>
          <w:color w:val="000000"/>
          <w:szCs w:val="24"/>
        </w:rPr>
        <w:t>To support and develop community groups that can help in tackling and/or preventing crime and ASB and provide communities with information, support and signposting to partners and to SCDC colleagues as appropriate.</w:t>
      </w:r>
    </w:p>
    <w:p w14:paraId="2A86988F" w14:textId="77777777" w:rsidR="001C1EBF" w:rsidRPr="00464E3B" w:rsidRDefault="001C1EBF" w:rsidP="001C144D">
      <w:pPr>
        <w:rPr>
          <w:rFonts w:cs="Arial"/>
          <w:color w:val="000000"/>
          <w:szCs w:val="24"/>
        </w:rPr>
      </w:pPr>
    </w:p>
    <w:p w14:paraId="159CAFDD" w14:textId="41AD9340" w:rsidR="00464E3B" w:rsidRPr="001C144D" w:rsidRDefault="00464E3B" w:rsidP="001C144D">
      <w:pPr>
        <w:pStyle w:val="ListParagraph"/>
        <w:numPr>
          <w:ilvl w:val="3"/>
          <w:numId w:val="9"/>
        </w:numPr>
        <w:ind w:left="360"/>
        <w:jc w:val="both"/>
        <w:rPr>
          <w:rFonts w:cs="Arial"/>
          <w:color w:val="000000"/>
          <w:szCs w:val="24"/>
        </w:rPr>
      </w:pPr>
      <w:r w:rsidRPr="001C144D">
        <w:rPr>
          <w:rFonts w:cs="Arial"/>
          <w:color w:val="000000"/>
          <w:szCs w:val="24"/>
        </w:rPr>
        <w:t xml:space="preserve">To </w:t>
      </w:r>
      <w:r w:rsidR="00302A5D" w:rsidRPr="001C144D">
        <w:rPr>
          <w:rFonts w:cs="Arial"/>
          <w:color w:val="000000"/>
          <w:szCs w:val="24"/>
        </w:rPr>
        <w:t>support communities to identify and secure funding and other resources for community-based action days and community resilience initiatives.</w:t>
      </w:r>
    </w:p>
    <w:p w14:paraId="56D383E4" w14:textId="31C92A48" w:rsidR="001507DC" w:rsidRPr="001507DC" w:rsidRDefault="001507DC" w:rsidP="00214947">
      <w:pPr>
        <w:pStyle w:val="ListParagraph"/>
      </w:pPr>
    </w:p>
    <w:p w14:paraId="68E641E2" w14:textId="647A61AD" w:rsidR="00830C86" w:rsidRPr="00830C86" w:rsidRDefault="00830C86" w:rsidP="00830C86"/>
    <w:p w14:paraId="0384A2CF" w14:textId="6CF60FD8" w:rsidR="00830C86" w:rsidRDefault="00830C86" w:rsidP="00830C86">
      <w:pPr>
        <w:pStyle w:val="Heading1"/>
      </w:pPr>
      <w:r w:rsidRPr="00830C86">
        <w:t>General to all job descriptions</w:t>
      </w:r>
    </w:p>
    <w:p w14:paraId="6FD81C29" w14:textId="77777777" w:rsidR="00830C86" w:rsidRDefault="00830C86" w:rsidP="00830C86">
      <w:r>
        <w:t>To comply with the Council’s Equal Opportunities policy, Code of Conduct and other relevant policy, procedures and legislation.</w:t>
      </w:r>
    </w:p>
    <w:p w14:paraId="50BD5598" w14:textId="77777777" w:rsidR="00830C86" w:rsidRDefault="00830C86" w:rsidP="00830C86"/>
    <w:p w14:paraId="0A897613" w14:textId="77777777" w:rsidR="00830C86" w:rsidRDefault="00830C86" w:rsidP="00830C86">
      <w:r>
        <w:t>To comply with / ensure compliance with the Council Data Protection Policies and the Data Protection Act and other relevant legislation.</w:t>
      </w:r>
    </w:p>
    <w:p w14:paraId="56835FD0" w14:textId="77777777" w:rsidR="00830C86" w:rsidRDefault="00830C86" w:rsidP="00830C86"/>
    <w:p w14:paraId="08FF8F26" w14:textId="77777777" w:rsidR="00830C86" w:rsidRDefault="00830C86" w:rsidP="00830C86">
      <w:r>
        <w:t>This post carries specific responsibilities for Health and Safety in particular the carrying out/updating of Risk Assessments.</w:t>
      </w:r>
    </w:p>
    <w:p w14:paraId="4F235D73" w14:textId="77777777" w:rsidR="00830C86" w:rsidRDefault="00830C86" w:rsidP="00830C86"/>
    <w:p w14:paraId="1AC4EAE8" w14:textId="77777777" w:rsidR="00830C86" w:rsidRDefault="00830C86" w:rsidP="00830C86">
      <w:r>
        <w:t xml:space="preserve">South Cambridgeshire District Council’s Safety Policy and other safety procedures and guidelines are deemed part of this job description.  Employees must look after their own health, safety and welfare and be mindful of other persons who may be affected by their acts.  Employees must co-operate and comply with management instructions regarding Health and Safety issues and report all accidents, incidents </w:t>
      </w:r>
      <w:r>
        <w:lastRenderedPageBreak/>
        <w:t>and problems as soon as practicable to their supervisor, manager or other senior members of staff available.</w:t>
      </w:r>
    </w:p>
    <w:p w14:paraId="0F748FDD" w14:textId="77777777" w:rsidR="00830C86" w:rsidRDefault="00830C86" w:rsidP="00830C86"/>
    <w:p w14:paraId="20E682C2" w14:textId="77777777" w:rsidR="001C144D" w:rsidRDefault="001C144D" w:rsidP="00830C86"/>
    <w:p w14:paraId="32C20991" w14:textId="77777777" w:rsidR="001C144D" w:rsidRDefault="001C144D" w:rsidP="00830C86"/>
    <w:p w14:paraId="05BFD300" w14:textId="46332292" w:rsidR="00830C86" w:rsidRDefault="00830C86" w:rsidP="00830C86">
      <w:r>
        <w:t>The responsibilities outlined above cannot totally encompass or define all tasks that may be required of the post-holder.  The outline of responsibilities given above may, therefore, vary from time to time without materially changing either the character or level of responsibility or grade.</w:t>
      </w:r>
    </w:p>
    <w:p w14:paraId="2B0E65F1" w14:textId="77777777" w:rsidR="00830C86" w:rsidRDefault="00830C86" w:rsidP="00830C86"/>
    <w:p w14:paraId="62699834" w14:textId="2F991B9F" w:rsidR="00830C86" w:rsidRDefault="00830C86" w:rsidP="00830C86">
      <w:r>
        <w:t xml:space="preserve">Job Description Last Reviewed: </w:t>
      </w:r>
      <w:r w:rsidR="001C144D">
        <w:t>Dec 2021</w:t>
      </w:r>
    </w:p>
    <w:p w14:paraId="4218591A" w14:textId="77777777" w:rsidR="00830C86" w:rsidRPr="00830C86" w:rsidRDefault="00830C86" w:rsidP="00830C86"/>
    <w:sectPr w:rsidR="00830C86" w:rsidRPr="00830C86" w:rsidSect="00830C86">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6E99" w14:textId="77777777" w:rsidR="00F02A4E" w:rsidRDefault="00F02A4E" w:rsidP="006B4830">
      <w:pPr>
        <w:spacing w:line="240" w:lineRule="auto"/>
      </w:pPr>
      <w:r>
        <w:separator/>
      </w:r>
    </w:p>
  </w:endnote>
  <w:endnote w:type="continuationSeparator" w:id="0">
    <w:p w14:paraId="01F1D484" w14:textId="77777777" w:rsidR="00F02A4E" w:rsidRDefault="00F02A4E" w:rsidP="006B4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A72F" w14:textId="77777777" w:rsidR="00F02A4E" w:rsidRDefault="00F02A4E" w:rsidP="006B4830">
      <w:pPr>
        <w:spacing w:line="240" w:lineRule="auto"/>
      </w:pPr>
      <w:r>
        <w:separator/>
      </w:r>
    </w:p>
  </w:footnote>
  <w:footnote w:type="continuationSeparator" w:id="0">
    <w:p w14:paraId="25B49DB3" w14:textId="77777777" w:rsidR="00F02A4E" w:rsidRDefault="00F02A4E" w:rsidP="006B48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5F41" w14:textId="7D674A80" w:rsidR="006B4830" w:rsidRPr="006B4830" w:rsidRDefault="006B4830" w:rsidP="006B4830">
    <w:pPr>
      <w:pStyle w:val="Header"/>
    </w:pPr>
    <w:r>
      <w:rPr>
        <w:noProof/>
      </w:rPr>
      <w:drawing>
        <wp:anchor distT="0" distB="0" distL="114300" distR="114300" simplePos="0" relativeHeight="251658240" behindDoc="1" locked="0" layoutInCell="1" allowOverlap="1" wp14:anchorId="7EA1F9FF" wp14:editId="451F0EBB">
          <wp:simplePos x="0" y="0"/>
          <wp:positionH relativeFrom="column">
            <wp:posOffset>3888555</wp:posOffset>
          </wp:positionH>
          <wp:positionV relativeFrom="paragraph">
            <wp:posOffset>-224412</wp:posOffset>
          </wp:positionV>
          <wp:extent cx="2455545" cy="1206500"/>
          <wp:effectExtent l="0" t="0" r="1905" b="0"/>
          <wp:wrapTight wrapText="bothSides">
            <wp:wrapPolygon edited="0">
              <wp:start x="0" y="0"/>
              <wp:lineTo x="0" y="21145"/>
              <wp:lineTo x="21449" y="21145"/>
              <wp:lineTo x="21449" y="0"/>
              <wp:lineTo x="0" y="0"/>
            </wp:wrapPolygon>
          </wp:wrapTight>
          <wp:docPr id="1" name="Picture 1" descr="The South Cambridgeshire District Council Logo "/>
          <wp:cNvGraphicFramePr/>
          <a:graphic xmlns:a="http://schemas.openxmlformats.org/drawingml/2006/main">
            <a:graphicData uri="http://schemas.openxmlformats.org/drawingml/2006/picture">
              <pic:pic xmlns:pic="http://schemas.openxmlformats.org/drawingml/2006/picture">
                <pic:nvPicPr>
                  <pic:cNvPr id="35" name="Picture 35" descr="The South Cambridgeshire District Council Logo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54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07FD"/>
    <w:multiLevelType w:val="hybridMultilevel"/>
    <w:tmpl w:val="382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C7333"/>
    <w:multiLevelType w:val="hybridMultilevel"/>
    <w:tmpl w:val="9D3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4785B"/>
    <w:multiLevelType w:val="hybridMultilevel"/>
    <w:tmpl w:val="17125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4E7"/>
    <w:multiLevelType w:val="hybridMultilevel"/>
    <w:tmpl w:val="FC3A0192"/>
    <w:lvl w:ilvl="0" w:tplc="75300F30">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966DC"/>
    <w:multiLevelType w:val="hybridMultilevel"/>
    <w:tmpl w:val="3D5ED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A016D"/>
    <w:multiLevelType w:val="hybridMultilevel"/>
    <w:tmpl w:val="E69E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9735E"/>
    <w:multiLevelType w:val="hybridMultilevel"/>
    <w:tmpl w:val="51EAE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9554B9"/>
    <w:multiLevelType w:val="hybridMultilevel"/>
    <w:tmpl w:val="0C0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974B4"/>
    <w:multiLevelType w:val="hybridMultilevel"/>
    <w:tmpl w:val="CBB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6"/>
    <w:rsid w:val="00022305"/>
    <w:rsid w:val="00023E09"/>
    <w:rsid w:val="0008432E"/>
    <w:rsid w:val="001507DC"/>
    <w:rsid w:val="001C0C3D"/>
    <w:rsid w:val="001C144D"/>
    <w:rsid w:val="001C1EBF"/>
    <w:rsid w:val="001E2A21"/>
    <w:rsid w:val="00214947"/>
    <w:rsid w:val="00284BDC"/>
    <w:rsid w:val="00302A5D"/>
    <w:rsid w:val="003D45A4"/>
    <w:rsid w:val="00464E3B"/>
    <w:rsid w:val="00517B05"/>
    <w:rsid w:val="00545261"/>
    <w:rsid w:val="00613B60"/>
    <w:rsid w:val="006B4830"/>
    <w:rsid w:val="00830C86"/>
    <w:rsid w:val="0086144F"/>
    <w:rsid w:val="008D2734"/>
    <w:rsid w:val="00996E3A"/>
    <w:rsid w:val="00A77B38"/>
    <w:rsid w:val="00A97BB9"/>
    <w:rsid w:val="00BF7E50"/>
    <w:rsid w:val="00C64DCC"/>
    <w:rsid w:val="00C84684"/>
    <w:rsid w:val="00DB1A82"/>
    <w:rsid w:val="00DD7926"/>
    <w:rsid w:val="00E41394"/>
    <w:rsid w:val="00E737D1"/>
    <w:rsid w:val="00EC27F0"/>
    <w:rsid w:val="00F02A4E"/>
    <w:rsid w:val="00F1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134D8C"/>
  <w15:chartTrackingRefBased/>
  <w15:docId w15:val="{B3C23DA0-1D3D-4A0F-8D25-15439723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83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C86"/>
    <w:pPr>
      <w:ind w:left="720"/>
      <w:contextualSpacing/>
    </w:pPr>
  </w:style>
  <w:style w:type="paragraph" w:styleId="Header">
    <w:name w:val="header"/>
    <w:basedOn w:val="Normal"/>
    <w:link w:val="HeaderChar"/>
    <w:uiPriority w:val="99"/>
    <w:unhideWhenUsed/>
    <w:rsid w:val="006B4830"/>
    <w:pPr>
      <w:tabs>
        <w:tab w:val="center" w:pos="4513"/>
        <w:tab w:val="right" w:pos="9026"/>
      </w:tabs>
      <w:spacing w:line="240" w:lineRule="auto"/>
    </w:pPr>
  </w:style>
  <w:style w:type="character" w:customStyle="1" w:styleId="HeaderChar">
    <w:name w:val="Header Char"/>
    <w:basedOn w:val="DefaultParagraphFont"/>
    <w:link w:val="Header"/>
    <w:uiPriority w:val="99"/>
    <w:rsid w:val="006B4830"/>
    <w:rPr>
      <w:rFonts w:ascii="Arial" w:hAnsi="Arial"/>
      <w:sz w:val="24"/>
    </w:rPr>
  </w:style>
  <w:style w:type="paragraph" w:styleId="Footer">
    <w:name w:val="footer"/>
    <w:basedOn w:val="Normal"/>
    <w:link w:val="FooterChar"/>
    <w:uiPriority w:val="99"/>
    <w:unhideWhenUsed/>
    <w:rsid w:val="006B4830"/>
    <w:pPr>
      <w:tabs>
        <w:tab w:val="center" w:pos="4513"/>
        <w:tab w:val="right" w:pos="9026"/>
      </w:tabs>
      <w:spacing w:line="240" w:lineRule="auto"/>
    </w:pPr>
  </w:style>
  <w:style w:type="character" w:customStyle="1" w:styleId="FooterChar">
    <w:name w:val="Footer Char"/>
    <w:basedOn w:val="DefaultParagraphFont"/>
    <w:link w:val="Footer"/>
    <w:uiPriority w:val="99"/>
    <w:rsid w:val="006B4830"/>
    <w:rPr>
      <w:rFonts w:ascii="Arial" w:hAnsi="Arial"/>
      <w:sz w:val="24"/>
    </w:rPr>
  </w:style>
  <w:style w:type="paragraph" w:styleId="BalloonText">
    <w:name w:val="Balloon Text"/>
    <w:basedOn w:val="Normal"/>
    <w:link w:val="BalloonTextChar"/>
    <w:uiPriority w:val="99"/>
    <w:semiHidden/>
    <w:unhideWhenUsed/>
    <w:rsid w:val="00464E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5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B5F1-54EC-443A-9ADE-4613B973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Nicole</dc:creator>
  <cp:keywords/>
  <dc:description/>
  <cp:lastModifiedBy>Carley Bartley</cp:lastModifiedBy>
  <cp:revision>6</cp:revision>
  <dcterms:created xsi:type="dcterms:W3CDTF">2021-12-13T10:13:00Z</dcterms:created>
  <dcterms:modified xsi:type="dcterms:W3CDTF">2021-12-22T15:13:00Z</dcterms:modified>
</cp:coreProperties>
</file>