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4726F" w14:textId="77777777" w:rsidR="00F77738" w:rsidRDefault="00F77738" w:rsidP="00F77738">
      <w:pPr>
        <w:pStyle w:val="Default"/>
      </w:pPr>
    </w:p>
    <w:p w14:paraId="07D6E9B0" w14:textId="0071A092" w:rsidR="00F77738" w:rsidRDefault="00F77738" w:rsidP="004939D0">
      <w:pPr>
        <w:pStyle w:val="Heading1"/>
      </w:pPr>
      <w:r>
        <w:t xml:space="preserve">Examination of the </w:t>
      </w:r>
      <w:r w:rsidR="00D06DC5">
        <w:t>Foxton</w:t>
      </w:r>
      <w:r>
        <w:t xml:space="preserve"> Neighbourhood Plan </w:t>
      </w:r>
    </w:p>
    <w:p w14:paraId="5ACFC4DA" w14:textId="77777777" w:rsidR="00F77738" w:rsidRDefault="00F77738" w:rsidP="00F77738">
      <w:pPr>
        <w:pStyle w:val="Default"/>
        <w:rPr>
          <w:sz w:val="22"/>
          <w:szCs w:val="22"/>
        </w:rPr>
      </w:pPr>
    </w:p>
    <w:p w14:paraId="6FBFB6B5" w14:textId="65A82401" w:rsidR="00F77738" w:rsidRDefault="00F77738" w:rsidP="004939D0">
      <w:pPr>
        <w:pStyle w:val="Heading2"/>
      </w:pPr>
      <w:r>
        <w:t xml:space="preserve">Response to Examiner’s </w:t>
      </w:r>
      <w:r w:rsidR="006D7C69">
        <w:t>Preliminary</w:t>
      </w:r>
      <w:r>
        <w:t xml:space="preserve"> Question from South Cambridgeshire District Council (SCDC)</w:t>
      </w:r>
    </w:p>
    <w:p w14:paraId="28D143F4" w14:textId="77777777" w:rsidR="00F77738" w:rsidRDefault="00F77738" w:rsidP="00F77738">
      <w:pPr>
        <w:pStyle w:val="Default"/>
        <w:rPr>
          <w:sz w:val="22"/>
          <w:szCs w:val="22"/>
        </w:rPr>
      </w:pPr>
      <w:r>
        <w:rPr>
          <w:b/>
          <w:bCs/>
          <w:sz w:val="22"/>
          <w:szCs w:val="22"/>
        </w:rPr>
        <w:t xml:space="preserve"> </w:t>
      </w:r>
    </w:p>
    <w:p w14:paraId="7F28A767" w14:textId="1E18B061" w:rsidR="00F77738" w:rsidRDefault="00F77738" w:rsidP="00F77738">
      <w:r>
        <w:t>This document provides SCDC’s response to the</w:t>
      </w:r>
      <w:r w:rsidR="006D7C69">
        <w:t xml:space="preserve"> preliminary</w:t>
      </w:r>
      <w:r>
        <w:t xml:space="preserve"> question</w:t>
      </w:r>
      <w:r w:rsidR="006D7C69">
        <w:t>s</w:t>
      </w:r>
      <w:r>
        <w:t xml:space="preserve"> for the District Council on the </w:t>
      </w:r>
      <w:r w:rsidR="00D06DC5">
        <w:t>Foxton</w:t>
      </w:r>
      <w:r>
        <w:t xml:space="preserve"> Neighbourhood Plan raised by the Examiner, </w:t>
      </w:r>
      <w:r w:rsidR="00D06DC5">
        <w:t>Andrew Freeman</w:t>
      </w:r>
      <w:r>
        <w:t xml:space="preserve">, in his clarification note dated </w:t>
      </w:r>
      <w:r w:rsidR="00D06DC5">
        <w:t>2 March 2021</w:t>
      </w:r>
      <w:r>
        <w:t>.</w:t>
      </w:r>
    </w:p>
    <w:p w14:paraId="253AD07D" w14:textId="1A2CB6FE" w:rsidR="00AF5879" w:rsidRDefault="00AF5879">
      <w:pPr>
        <w:rPr>
          <w:rFonts w:ascii="ArialItalic" w:hAnsi="ArialItalic" w:cs="ArialItalic"/>
          <w:i/>
          <w:iCs/>
        </w:rPr>
      </w:pPr>
    </w:p>
    <w:p w14:paraId="61E678E6" w14:textId="77777777" w:rsidR="00BC69A4" w:rsidRPr="00E659B6" w:rsidRDefault="00BC69A4" w:rsidP="004939D0">
      <w:pPr>
        <w:pStyle w:val="Heading2"/>
      </w:pPr>
      <w:r w:rsidRPr="00E659B6">
        <w:t>Questions for South Cambridgeshire District Council</w:t>
      </w:r>
    </w:p>
    <w:p w14:paraId="61B8E785" w14:textId="77777777" w:rsidR="00BC69A4" w:rsidRPr="00E659B6" w:rsidRDefault="00BC69A4" w:rsidP="00BC69A4">
      <w:pPr>
        <w:pStyle w:val="NoSpacing"/>
        <w:rPr>
          <w:rFonts w:asciiTheme="minorHAnsi" w:hAnsiTheme="minorHAnsi" w:cstheme="minorHAnsi"/>
          <w:b/>
          <w:bCs/>
        </w:rPr>
      </w:pPr>
    </w:p>
    <w:p w14:paraId="0D96BC9A" w14:textId="71F68916" w:rsidR="00BC69A4" w:rsidRDefault="00BC69A4" w:rsidP="00BC69A4">
      <w:pPr>
        <w:pStyle w:val="NoSpacing"/>
        <w:numPr>
          <w:ilvl w:val="0"/>
          <w:numId w:val="1"/>
        </w:numPr>
        <w:rPr>
          <w:rFonts w:ascii="Arial" w:hAnsi="Arial" w:cs="Arial"/>
        </w:rPr>
      </w:pPr>
      <w:r w:rsidRPr="008F70A2">
        <w:rPr>
          <w:rFonts w:ascii="Arial" w:hAnsi="Arial" w:cs="Arial"/>
        </w:rPr>
        <w:t xml:space="preserve">Some of the points raised by the District Council may have been overtaken by events, for example, the reference to OS mapping copyright in 68601; </w:t>
      </w:r>
      <w:bookmarkStart w:id="0" w:name="_Hlk65656046"/>
      <w:r w:rsidRPr="008F70A2">
        <w:rPr>
          <w:rFonts w:ascii="Arial" w:hAnsi="Arial" w:cs="Arial"/>
        </w:rPr>
        <w:t>to fabric efficiency in 68602</w:t>
      </w:r>
      <w:bookmarkEnd w:id="0"/>
      <w:r w:rsidRPr="008F70A2">
        <w:rPr>
          <w:rFonts w:ascii="Arial" w:hAnsi="Arial" w:cs="Arial"/>
        </w:rPr>
        <w:t>; and to the local environment in 68614.  Although the representations were “received” on 16 February 2021, do they represent the very latest comments of the District Council, post-dating the liaison meeting with the Parish Council on 6 August 2019?</w:t>
      </w:r>
    </w:p>
    <w:p w14:paraId="19F60DAD" w14:textId="77777777" w:rsidR="008050F4" w:rsidRDefault="008050F4" w:rsidP="008050F4">
      <w:pPr>
        <w:pStyle w:val="NoSpacing"/>
        <w:ind w:left="720"/>
        <w:rPr>
          <w:rFonts w:ascii="Arial" w:hAnsi="Arial" w:cs="Arial"/>
        </w:rPr>
      </w:pPr>
    </w:p>
    <w:p w14:paraId="35575221" w14:textId="6B7EC77A" w:rsidR="008050F4" w:rsidRDefault="009C0ADB" w:rsidP="00E60017">
      <w:pPr>
        <w:pStyle w:val="NoSpacing"/>
        <w:ind w:left="720"/>
        <w:rPr>
          <w:rFonts w:ascii="Arial" w:hAnsi="Arial" w:cs="Arial"/>
        </w:rPr>
      </w:pPr>
      <w:r>
        <w:rPr>
          <w:rFonts w:ascii="Arial" w:hAnsi="Arial" w:cs="Arial"/>
        </w:rPr>
        <w:t xml:space="preserve">The District Council reviewed all the comments it had made </w:t>
      </w:r>
      <w:r w:rsidR="002748C2">
        <w:rPr>
          <w:rFonts w:ascii="Arial" w:hAnsi="Arial" w:cs="Arial"/>
        </w:rPr>
        <w:t>for the pre-submission consultation</w:t>
      </w:r>
      <w:r w:rsidR="00E60017">
        <w:rPr>
          <w:rFonts w:ascii="Arial" w:hAnsi="Arial" w:cs="Arial"/>
        </w:rPr>
        <w:t xml:space="preserve"> of the Foxton neighbourhood plan. Only thos</w:t>
      </w:r>
      <w:r w:rsidR="00B25EBF">
        <w:rPr>
          <w:rFonts w:ascii="Arial" w:hAnsi="Arial" w:cs="Arial"/>
        </w:rPr>
        <w:t xml:space="preserve">e issues that we consider still appropriate to be brought to the attention of the examiner were </w:t>
      </w:r>
      <w:r w:rsidR="003C5967">
        <w:rPr>
          <w:rFonts w:ascii="Arial" w:hAnsi="Arial" w:cs="Arial"/>
        </w:rPr>
        <w:t>included in the Report</w:t>
      </w:r>
      <w:r>
        <w:rPr>
          <w:rFonts w:ascii="Arial" w:hAnsi="Arial" w:cs="Arial"/>
        </w:rPr>
        <w:t xml:space="preserve"> </w:t>
      </w:r>
      <w:r w:rsidR="003C5967">
        <w:rPr>
          <w:rFonts w:ascii="Arial" w:hAnsi="Arial" w:cs="Arial"/>
        </w:rPr>
        <w:t>agreed by Stephen Kelly</w:t>
      </w:r>
      <w:r w:rsidR="004E62D0">
        <w:rPr>
          <w:rFonts w:ascii="Arial" w:hAnsi="Arial" w:cs="Arial"/>
        </w:rPr>
        <w:t xml:space="preserve">, the </w:t>
      </w:r>
      <w:r w:rsidR="009E52EC">
        <w:rPr>
          <w:rFonts w:ascii="Arial" w:hAnsi="Arial" w:cs="Arial"/>
        </w:rPr>
        <w:t xml:space="preserve">Joint </w:t>
      </w:r>
      <w:r w:rsidR="004E62D0">
        <w:rPr>
          <w:rFonts w:ascii="Arial" w:hAnsi="Arial" w:cs="Arial"/>
        </w:rPr>
        <w:t xml:space="preserve">Director of </w:t>
      </w:r>
      <w:r w:rsidR="009E52EC">
        <w:rPr>
          <w:rFonts w:ascii="Arial" w:hAnsi="Arial" w:cs="Arial"/>
        </w:rPr>
        <w:t>Planning and Economic Development.</w:t>
      </w:r>
    </w:p>
    <w:p w14:paraId="76248594" w14:textId="72257D77" w:rsidR="008050F4" w:rsidRDefault="008050F4" w:rsidP="008050F4">
      <w:pPr>
        <w:pStyle w:val="NoSpacing"/>
        <w:rPr>
          <w:rFonts w:ascii="Arial" w:hAnsi="Arial" w:cs="Arial"/>
        </w:rPr>
      </w:pPr>
    </w:p>
    <w:p w14:paraId="234B446E" w14:textId="46F2964F" w:rsidR="008050F4" w:rsidRDefault="008050F4" w:rsidP="009E52EC">
      <w:pPr>
        <w:pStyle w:val="NoSpacing"/>
        <w:numPr>
          <w:ilvl w:val="0"/>
          <w:numId w:val="2"/>
        </w:numPr>
        <w:rPr>
          <w:rFonts w:ascii="Arial" w:hAnsi="Arial" w:cs="Arial"/>
        </w:rPr>
      </w:pPr>
      <w:r>
        <w:rPr>
          <w:rFonts w:ascii="Arial" w:hAnsi="Arial" w:cs="Arial"/>
        </w:rPr>
        <w:t>T</w:t>
      </w:r>
      <w:r w:rsidRPr="008F70A2">
        <w:rPr>
          <w:rFonts w:ascii="Arial" w:hAnsi="Arial" w:cs="Arial"/>
        </w:rPr>
        <w:t>he reference to OS mapping copyright in 68601</w:t>
      </w:r>
    </w:p>
    <w:p w14:paraId="3E88C762" w14:textId="77777777" w:rsidR="00A406EA" w:rsidRDefault="007A3EAE" w:rsidP="00A406EA">
      <w:pPr>
        <w:pStyle w:val="NoSpacing"/>
        <w:ind w:left="720"/>
        <w:rPr>
          <w:rFonts w:ascii="Arial" w:hAnsi="Arial" w:cs="Arial"/>
        </w:rPr>
      </w:pPr>
      <w:r>
        <w:rPr>
          <w:rFonts w:ascii="Arial" w:hAnsi="Arial" w:cs="Arial"/>
        </w:rPr>
        <w:t xml:space="preserve">Whilst many of the maps included in the Foxton Plan do now clearly have the OS copyright there are some where this is not clearly visible </w:t>
      </w:r>
    </w:p>
    <w:p w14:paraId="3CD74AB3" w14:textId="0A493623" w:rsidR="00AC0C70" w:rsidRDefault="00AC0C70" w:rsidP="0095334E">
      <w:pPr>
        <w:pStyle w:val="NoSpacing"/>
        <w:numPr>
          <w:ilvl w:val="1"/>
          <w:numId w:val="2"/>
        </w:numPr>
        <w:rPr>
          <w:rFonts w:ascii="Arial" w:hAnsi="Arial" w:cs="Arial"/>
        </w:rPr>
      </w:pPr>
      <w:r>
        <w:rPr>
          <w:rFonts w:ascii="Arial" w:hAnsi="Arial" w:cs="Arial"/>
        </w:rPr>
        <w:t>Figure 10: Local Plan Policy Designations – this does not appear to have any copyright on the map.</w:t>
      </w:r>
    </w:p>
    <w:p w14:paraId="5A150A01" w14:textId="45392899" w:rsidR="001927C3" w:rsidRDefault="00FA2ADE" w:rsidP="0095334E">
      <w:pPr>
        <w:pStyle w:val="NoSpacing"/>
        <w:numPr>
          <w:ilvl w:val="1"/>
          <w:numId w:val="2"/>
        </w:numPr>
        <w:rPr>
          <w:rFonts w:ascii="Arial" w:hAnsi="Arial" w:cs="Arial"/>
        </w:rPr>
      </w:pPr>
      <w:r>
        <w:rPr>
          <w:rFonts w:ascii="Arial" w:hAnsi="Arial" w:cs="Arial"/>
        </w:rPr>
        <w:t xml:space="preserve">Figure </w:t>
      </w:r>
      <w:r w:rsidR="001F4D2E">
        <w:rPr>
          <w:rFonts w:ascii="Arial" w:hAnsi="Arial" w:cs="Arial"/>
        </w:rPr>
        <w:t>11i: High Street West</w:t>
      </w:r>
    </w:p>
    <w:p w14:paraId="23C037ED" w14:textId="7EE3A6DC" w:rsidR="001F4D2E" w:rsidRDefault="001F4D2E" w:rsidP="0095334E">
      <w:pPr>
        <w:pStyle w:val="NoSpacing"/>
        <w:numPr>
          <w:ilvl w:val="1"/>
          <w:numId w:val="2"/>
        </w:numPr>
        <w:rPr>
          <w:rFonts w:ascii="Arial" w:hAnsi="Arial" w:cs="Arial"/>
        </w:rPr>
      </w:pPr>
      <w:r>
        <w:rPr>
          <w:rFonts w:ascii="Arial" w:hAnsi="Arial" w:cs="Arial"/>
        </w:rPr>
        <w:t>Figure 11iii: High Street East</w:t>
      </w:r>
    </w:p>
    <w:p w14:paraId="4E95DFBA" w14:textId="7E31DDC0" w:rsidR="00E01912" w:rsidRDefault="009A00D1" w:rsidP="0095334E">
      <w:pPr>
        <w:pStyle w:val="NoSpacing"/>
        <w:numPr>
          <w:ilvl w:val="1"/>
          <w:numId w:val="2"/>
        </w:numPr>
        <w:rPr>
          <w:rFonts w:ascii="Arial" w:hAnsi="Arial" w:cs="Arial"/>
        </w:rPr>
      </w:pPr>
      <w:r>
        <w:rPr>
          <w:rFonts w:ascii="Arial" w:hAnsi="Arial" w:cs="Arial"/>
        </w:rPr>
        <w:t>Figure</w:t>
      </w:r>
      <w:r w:rsidR="00110B29">
        <w:rPr>
          <w:rFonts w:ascii="Arial" w:hAnsi="Arial" w:cs="Arial"/>
        </w:rPr>
        <w:t>s</w:t>
      </w:r>
      <w:r>
        <w:rPr>
          <w:rFonts w:ascii="Arial" w:hAnsi="Arial" w:cs="Arial"/>
        </w:rPr>
        <w:t xml:space="preserve"> </w:t>
      </w:r>
      <w:r w:rsidR="00110B29">
        <w:rPr>
          <w:rFonts w:ascii="Arial" w:hAnsi="Arial" w:cs="Arial"/>
        </w:rPr>
        <w:t>22</w:t>
      </w:r>
      <w:r w:rsidR="0087024A">
        <w:rPr>
          <w:rFonts w:ascii="Arial" w:hAnsi="Arial" w:cs="Arial"/>
        </w:rPr>
        <w:t>:</w:t>
      </w:r>
      <w:r w:rsidR="00E01912">
        <w:rPr>
          <w:rFonts w:ascii="Arial" w:hAnsi="Arial" w:cs="Arial"/>
        </w:rPr>
        <w:t xml:space="preserve"> </w:t>
      </w:r>
      <w:r w:rsidR="00A406EA">
        <w:rPr>
          <w:rFonts w:ascii="Arial" w:hAnsi="Arial" w:cs="Arial"/>
        </w:rPr>
        <w:t>Site allocated for housing on Station Road</w:t>
      </w:r>
      <w:r w:rsidR="00E01912">
        <w:rPr>
          <w:rFonts w:ascii="Arial" w:hAnsi="Arial" w:cs="Arial"/>
        </w:rPr>
        <w:t>, Foxton</w:t>
      </w:r>
    </w:p>
    <w:p w14:paraId="37236119" w14:textId="12D82512" w:rsidR="00E01912" w:rsidRDefault="00E01912" w:rsidP="0095334E">
      <w:pPr>
        <w:pStyle w:val="NoSpacing"/>
        <w:numPr>
          <w:ilvl w:val="1"/>
          <w:numId w:val="2"/>
        </w:numPr>
        <w:rPr>
          <w:rFonts w:ascii="Arial" w:hAnsi="Arial" w:cs="Arial"/>
        </w:rPr>
      </w:pPr>
      <w:r>
        <w:rPr>
          <w:rFonts w:ascii="Arial" w:hAnsi="Arial" w:cs="Arial"/>
        </w:rPr>
        <w:t xml:space="preserve">Figure </w:t>
      </w:r>
      <w:r w:rsidR="00110B29">
        <w:rPr>
          <w:rFonts w:ascii="Arial" w:hAnsi="Arial" w:cs="Arial"/>
        </w:rPr>
        <w:t>2</w:t>
      </w:r>
      <w:r w:rsidR="009A00D1">
        <w:rPr>
          <w:rFonts w:ascii="Arial" w:hAnsi="Arial" w:cs="Arial"/>
        </w:rPr>
        <w:t>5</w:t>
      </w:r>
      <w:r w:rsidR="0087024A">
        <w:rPr>
          <w:rFonts w:ascii="Arial" w:hAnsi="Arial" w:cs="Arial"/>
        </w:rPr>
        <w:t>:</w:t>
      </w:r>
      <w:r>
        <w:rPr>
          <w:rFonts w:ascii="Arial" w:hAnsi="Arial" w:cs="Arial"/>
        </w:rPr>
        <w:t xml:space="preserve"> Public </w:t>
      </w:r>
      <w:r w:rsidR="0095334E">
        <w:rPr>
          <w:rFonts w:ascii="Arial" w:hAnsi="Arial" w:cs="Arial"/>
        </w:rPr>
        <w:t>footpaths,</w:t>
      </w:r>
      <w:r>
        <w:rPr>
          <w:rFonts w:ascii="Arial" w:hAnsi="Arial" w:cs="Arial"/>
        </w:rPr>
        <w:t xml:space="preserve"> </w:t>
      </w:r>
      <w:proofErr w:type="gramStart"/>
      <w:r>
        <w:rPr>
          <w:rFonts w:ascii="Arial" w:hAnsi="Arial" w:cs="Arial"/>
        </w:rPr>
        <w:t>cycleways</w:t>
      </w:r>
      <w:proofErr w:type="gramEnd"/>
      <w:r>
        <w:rPr>
          <w:rFonts w:ascii="Arial" w:hAnsi="Arial" w:cs="Arial"/>
        </w:rPr>
        <w:t xml:space="preserve"> and public transport</w:t>
      </w:r>
    </w:p>
    <w:p w14:paraId="1192E055" w14:textId="72B96444" w:rsidR="008050F4" w:rsidRDefault="0087024A" w:rsidP="0095334E">
      <w:pPr>
        <w:pStyle w:val="NoSpacing"/>
        <w:numPr>
          <w:ilvl w:val="1"/>
          <w:numId w:val="2"/>
        </w:numPr>
        <w:rPr>
          <w:rFonts w:ascii="Arial" w:hAnsi="Arial" w:cs="Arial"/>
        </w:rPr>
      </w:pPr>
      <w:r>
        <w:rPr>
          <w:rFonts w:ascii="Arial" w:hAnsi="Arial" w:cs="Arial"/>
        </w:rPr>
        <w:t>Figure</w:t>
      </w:r>
      <w:r w:rsidR="007A3EAE">
        <w:rPr>
          <w:rFonts w:ascii="Arial" w:hAnsi="Arial" w:cs="Arial"/>
        </w:rPr>
        <w:t xml:space="preserve"> 30</w:t>
      </w:r>
      <w:r w:rsidR="0095334E">
        <w:rPr>
          <w:rFonts w:ascii="Arial" w:hAnsi="Arial" w:cs="Arial"/>
        </w:rPr>
        <w:t>B: Policies</w:t>
      </w:r>
      <w:r>
        <w:rPr>
          <w:rFonts w:ascii="Arial" w:hAnsi="Arial" w:cs="Arial"/>
        </w:rPr>
        <w:t xml:space="preserve"> Map </w:t>
      </w:r>
      <w:r w:rsidR="001927C3">
        <w:rPr>
          <w:rFonts w:ascii="Arial" w:hAnsi="Arial" w:cs="Arial"/>
        </w:rPr>
        <w:t>for village settlement area</w:t>
      </w:r>
    </w:p>
    <w:p w14:paraId="4D486B48" w14:textId="77777777" w:rsidR="0095334E" w:rsidRDefault="0095334E" w:rsidP="0087024A">
      <w:pPr>
        <w:pStyle w:val="NoSpacing"/>
        <w:ind w:left="720" w:firstLine="720"/>
        <w:rPr>
          <w:rFonts w:ascii="Arial" w:hAnsi="Arial" w:cs="Arial"/>
        </w:rPr>
      </w:pPr>
    </w:p>
    <w:p w14:paraId="19531A93" w14:textId="6E487641" w:rsidR="008050F4" w:rsidRDefault="008050F4" w:rsidP="009E52EC">
      <w:pPr>
        <w:pStyle w:val="NoSpacing"/>
        <w:numPr>
          <w:ilvl w:val="0"/>
          <w:numId w:val="2"/>
        </w:numPr>
        <w:rPr>
          <w:rFonts w:ascii="Arial" w:hAnsi="Arial" w:cs="Arial"/>
        </w:rPr>
      </w:pPr>
      <w:r w:rsidRPr="008F70A2">
        <w:rPr>
          <w:rFonts w:ascii="Arial" w:hAnsi="Arial" w:cs="Arial"/>
        </w:rPr>
        <w:t>to fabric efficiency in 68602</w:t>
      </w:r>
    </w:p>
    <w:p w14:paraId="6CED984B" w14:textId="49648EC0" w:rsidR="0095334E" w:rsidRDefault="003317AA" w:rsidP="00052BB1">
      <w:pPr>
        <w:pStyle w:val="NoSpacing"/>
        <w:ind w:left="360"/>
        <w:rPr>
          <w:rFonts w:ascii="Arial" w:hAnsi="Arial" w:cs="Arial"/>
        </w:rPr>
      </w:pPr>
      <w:r>
        <w:rPr>
          <w:rFonts w:ascii="Arial" w:hAnsi="Arial" w:cs="Arial"/>
        </w:rPr>
        <w:t xml:space="preserve">Agree. </w:t>
      </w:r>
      <w:r w:rsidR="001447E4">
        <w:rPr>
          <w:rFonts w:ascii="Arial" w:hAnsi="Arial" w:cs="Arial"/>
        </w:rPr>
        <w:t>This wording has been</w:t>
      </w:r>
      <w:r w:rsidR="00F007F1">
        <w:rPr>
          <w:rFonts w:ascii="Arial" w:hAnsi="Arial" w:cs="Arial"/>
        </w:rPr>
        <w:t xml:space="preserve"> amended</w:t>
      </w:r>
      <w:r w:rsidR="000855F4">
        <w:rPr>
          <w:rFonts w:ascii="Arial" w:hAnsi="Arial" w:cs="Arial"/>
        </w:rPr>
        <w:t xml:space="preserve"> in the policy</w:t>
      </w:r>
      <w:r w:rsidR="00F007F1">
        <w:rPr>
          <w:rFonts w:ascii="Arial" w:hAnsi="Arial" w:cs="Arial"/>
        </w:rPr>
        <w:t xml:space="preserve"> so </w:t>
      </w:r>
      <w:r w:rsidR="00BA4A6C">
        <w:rPr>
          <w:rFonts w:ascii="Arial" w:hAnsi="Arial" w:cs="Arial"/>
        </w:rPr>
        <w:t>wrongly included in SCDC’s comments on the Plan</w:t>
      </w:r>
      <w:r w:rsidR="001447E4">
        <w:rPr>
          <w:rFonts w:ascii="Arial" w:hAnsi="Arial" w:cs="Arial"/>
        </w:rPr>
        <w:t xml:space="preserve"> </w:t>
      </w:r>
    </w:p>
    <w:p w14:paraId="747E37BE" w14:textId="292D7C18" w:rsidR="008050F4" w:rsidRDefault="008050F4" w:rsidP="008050F4">
      <w:pPr>
        <w:pStyle w:val="NoSpacing"/>
        <w:rPr>
          <w:rFonts w:ascii="Arial" w:hAnsi="Arial" w:cs="Arial"/>
        </w:rPr>
      </w:pPr>
    </w:p>
    <w:p w14:paraId="50FE792A" w14:textId="546BDDCB" w:rsidR="008050F4" w:rsidRDefault="008050F4" w:rsidP="009E52EC">
      <w:pPr>
        <w:pStyle w:val="NoSpacing"/>
        <w:numPr>
          <w:ilvl w:val="0"/>
          <w:numId w:val="2"/>
        </w:numPr>
        <w:rPr>
          <w:rFonts w:ascii="Arial" w:hAnsi="Arial" w:cs="Arial"/>
        </w:rPr>
      </w:pPr>
      <w:r w:rsidRPr="008F70A2">
        <w:rPr>
          <w:rFonts w:ascii="Arial" w:hAnsi="Arial" w:cs="Arial"/>
        </w:rPr>
        <w:t>to the local environment in 68614</w:t>
      </w:r>
    </w:p>
    <w:p w14:paraId="4ED57C26" w14:textId="5A2DFDD6" w:rsidR="008050F4" w:rsidRPr="008F70A2" w:rsidRDefault="00D50F44" w:rsidP="00432CEA">
      <w:pPr>
        <w:pStyle w:val="NoSpacing"/>
        <w:ind w:left="360"/>
        <w:rPr>
          <w:rFonts w:ascii="Arial" w:hAnsi="Arial" w:cs="Arial"/>
        </w:rPr>
      </w:pPr>
      <w:r>
        <w:rPr>
          <w:rFonts w:ascii="Arial" w:hAnsi="Arial" w:cs="Arial"/>
        </w:rPr>
        <w:t>Agree that only one site is shown on the Policies Map</w:t>
      </w:r>
      <w:r w:rsidR="003B108E">
        <w:rPr>
          <w:rFonts w:ascii="Arial" w:hAnsi="Arial" w:cs="Arial"/>
        </w:rPr>
        <w:t xml:space="preserve"> but do not consider that there is explicit recognition </w:t>
      </w:r>
      <w:r w:rsidR="002027AE">
        <w:rPr>
          <w:rFonts w:ascii="Arial" w:hAnsi="Arial" w:cs="Arial"/>
        </w:rPr>
        <w:t xml:space="preserve">of heritage assets/the historic environment </w:t>
      </w:r>
      <w:r w:rsidR="00F51CCA">
        <w:rPr>
          <w:rFonts w:ascii="Arial" w:hAnsi="Arial" w:cs="Arial"/>
        </w:rPr>
        <w:t xml:space="preserve">within the wording of the policy. </w:t>
      </w:r>
    </w:p>
    <w:p w14:paraId="6ACE06E8" w14:textId="77777777" w:rsidR="00BC69A4" w:rsidRPr="008F70A2" w:rsidRDefault="00BC69A4" w:rsidP="00BC69A4">
      <w:pPr>
        <w:pStyle w:val="NoSpacing"/>
        <w:ind w:left="720"/>
        <w:rPr>
          <w:rFonts w:ascii="Arial" w:hAnsi="Arial" w:cs="Arial"/>
        </w:rPr>
      </w:pPr>
    </w:p>
    <w:p w14:paraId="7CEBDD80" w14:textId="036781A2" w:rsidR="00BC69A4" w:rsidRDefault="00BC69A4" w:rsidP="00BC69A4">
      <w:pPr>
        <w:pStyle w:val="NoSpacing"/>
        <w:numPr>
          <w:ilvl w:val="0"/>
          <w:numId w:val="1"/>
        </w:numPr>
        <w:rPr>
          <w:rFonts w:ascii="Arial" w:hAnsi="Arial" w:cs="Arial"/>
        </w:rPr>
      </w:pPr>
      <w:r w:rsidRPr="008F70A2">
        <w:rPr>
          <w:rFonts w:ascii="Arial" w:hAnsi="Arial" w:cs="Arial"/>
        </w:rPr>
        <w:t>Does the District Council wish to comment on any of the third-party representations?</w:t>
      </w:r>
    </w:p>
    <w:p w14:paraId="34E4CB6A" w14:textId="77777777" w:rsidR="00C91DFE" w:rsidRDefault="00C91DFE" w:rsidP="00C91DFE">
      <w:pPr>
        <w:pStyle w:val="NoSpacing"/>
        <w:ind w:left="720"/>
        <w:rPr>
          <w:rFonts w:ascii="Arial" w:hAnsi="Arial" w:cs="Arial"/>
        </w:rPr>
      </w:pPr>
    </w:p>
    <w:p w14:paraId="71F0CBBF" w14:textId="6A3A6F95" w:rsidR="00FE111F" w:rsidRDefault="006B2E25" w:rsidP="00AB1849">
      <w:pPr>
        <w:pStyle w:val="NoSpacing"/>
        <w:numPr>
          <w:ilvl w:val="1"/>
          <w:numId w:val="1"/>
        </w:numPr>
        <w:rPr>
          <w:rFonts w:ascii="Arial" w:hAnsi="Arial" w:cs="Arial"/>
        </w:rPr>
      </w:pPr>
      <w:r>
        <w:rPr>
          <w:rFonts w:ascii="Arial" w:hAnsi="Arial" w:cs="Arial"/>
        </w:rPr>
        <w:t>Representation 68579</w:t>
      </w:r>
      <w:r w:rsidR="008C35CC">
        <w:rPr>
          <w:rFonts w:ascii="Arial" w:hAnsi="Arial" w:cs="Arial"/>
        </w:rPr>
        <w:t xml:space="preserve"> by Howard Sargent</w:t>
      </w:r>
      <w:r w:rsidR="00040185">
        <w:rPr>
          <w:rFonts w:ascii="Arial" w:hAnsi="Arial" w:cs="Arial"/>
        </w:rPr>
        <w:t xml:space="preserve"> and Representation </w:t>
      </w:r>
      <w:r w:rsidR="000C7658">
        <w:rPr>
          <w:rFonts w:ascii="Arial" w:hAnsi="Arial" w:cs="Arial"/>
        </w:rPr>
        <w:t>68600 by Jamie Trinidad</w:t>
      </w:r>
      <w:r>
        <w:rPr>
          <w:rFonts w:ascii="Arial" w:hAnsi="Arial" w:cs="Arial"/>
        </w:rPr>
        <w:t xml:space="preserve"> – SCDC would be concerned if </w:t>
      </w:r>
      <w:r w:rsidR="004E446C">
        <w:rPr>
          <w:rFonts w:ascii="Arial" w:hAnsi="Arial" w:cs="Arial"/>
        </w:rPr>
        <w:t>further</w:t>
      </w:r>
      <w:r w:rsidR="008C35CC">
        <w:rPr>
          <w:rFonts w:ascii="Arial" w:hAnsi="Arial" w:cs="Arial"/>
        </w:rPr>
        <w:t xml:space="preserve"> </w:t>
      </w:r>
      <w:r w:rsidR="000C4CFB">
        <w:rPr>
          <w:rFonts w:ascii="Arial" w:hAnsi="Arial" w:cs="Arial"/>
        </w:rPr>
        <w:t>edges were identified as sensitive around the village</w:t>
      </w:r>
      <w:r w:rsidR="00FE111F">
        <w:rPr>
          <w:rFonts w:ascii="Arial" w:hAnsi="Arial" w:cs="Arial"/>
        </w:rPr>
        <w:t xml:space="preserve"> as</w:t>
      </w:r>
      <w:r w:rsidR="000C4CFB">
        <w:rPr>
          <w:rFonts w:ascii="Arial" w:hAnsi="Arial" w:cs="Arial"/>
        </w:rPr>
        <w:t xml:space="preserve"> </w:t>
      </w:r>
      <w:r w:rsidR="00875F62">
        <w:rPr>
          <w:rFonts w:ascii="Arial" w:hAnsi="Arial" w:cs="Arial"/>
        </w:rPr>
        <w:t xml:space="preserve">this could devalue those that are already identified in the Plan and are particularly valued by the community. We do not </w:t>
      </w:r>
      <w:r w:rsidR="00875F62">
        <w:rPr>
          <w:rFonts w:ascii="Arial" w:hAnsi="Arial" w:cs="Arial"/>
        </w:rPr>
        <w:lastRenderedPageBreak/>
        <w:t xml:space="preserve">consider that neighbourhood plans should be overly protective of their </w:t>
      </w:r>
      <w:r w:rsidR="00851CB6">
        <w:rPr>
          <w:rFonts w:ascii="Arial" w:hAnsi="Arial" w:cs="Arial"/>
        </w:rPr>
        <w:t>surroundings which could</w:t>
      </w:r>
      <w:r w:rsidR="000C4CFB">
        <w:rPr>
          <w:rFonts w:ascii="Arial" w:hAnsi="Arial" w:cs="Arial"/>
        </w:rPr>
        <w:t xml:space="preserve"> </w:t>
      </w:r>
      <w:r w:rsidR="0054407E">
        <w:rPr>
          <w:rFonts w:ascii="Arial" w:hAnsi="Arial" w:cs="Arial"/>
        </w:rPr>
        <w:t>restrict any future development within Foxton.</w:t>
      </w:r>
      <w:r w:rsidR="00B85BFB">
        <w:rPr>
          <w:rFonts w:ascii="Arial" w:hAnsi="Arial" w:cs="Arial"/>
        </w:rPr>
        <w:t xml:space="preserve"> </w:t>
      </w:r>
    </w:p>
    <w:p w14:paraId="39F4E7A5" w14:textId="73146EEF" w:rsidR="00C91DFE" w:rsidRPr="00AB1849" w:rsidRDefault="00DE320A" w:rsidP="00FE111F">
      <w:pPr>
        <w:pStyle w:val="NoSpacing"/>
        <w:ind w:left="1440"/>
        <w:rPr>
          <w:rFonts w:ascii="Arial" w:hAnsi="Arial" w:cs="Arial"/>
        </w:rPr>
      </w:pPr>
      <w:r>
        <w:rPr>
          <w:rFonts w:ascii="Arial" w:hAnsi="Arial" w:cs="Arial"/>
        </w:rPr>
        <w:t xml:space="preserve"> </w:t>
      </w:r>
    </w:p>
    <w:p w14:paraId="7D371D39" w14:textId="082EA03B" w:rsidR="00AB1849" w:rsidRDefault="007F033F" w:rsidP="00C91DFE">
      <w:pPr>
        <w:pStyle w:val="NoSpacing"/>
        <w:numPr>
          <w:ilvl w:val="1"/>
          <w:numId w:val="1"/>
        </w:numPr>
        <w:rPr>
          <w:rFonts w:ascii="Arial" w:hAnsi="Arial" w:cs="Arial"/>
        </w:rPr>
      </w:pPr>
      <w:r>
        <w:rPr>
          <w:rFonts w:ascii="Arial" w:hAnsi="Arial" w:cs="Arial"/>
        </w:rPr>
        <w:t xml:space="preserve">Representation 68581 </w:t>
      </w:r>
      <w:r w:rsidR="008C35CC">
        <w:rPr>
          <w:rFonts w:ascii="Arial" w:hAnsi="Arial" w:cs="Arial"/>
        </w:rPr>
        <w:t>by Natural England</w:t>
      </w:r>
      <w:r w:rsidR="00375A06">
        <w:rPr>
          <w:rFonts w:ascii="Arial" w:hAnsi="Arial" w:cs="Arial"/>
        </w:rPr>
        <w:t xml:space="preserve"> </w:t>
      </w:r>
      <w:r w:rsidR="00F20D3D">
        <w:rPr>
          <w:rFonts w:ascii="Arial" w:hAnsi="Arial" w:cs="Arial"/>
        </w:rPr>
        <w:t>–</w:t>
      </w:r>
      <w:r w:rsidR="00375A06">
        <w:rPr>
          <w:rFonts w:ascii="Arial" w:hAnsi="Arial" w:cs="Arial"/>
        </w:rPr>
        <w:t xml:space="preserve"> </w:t>
      </w:r>
      <w:r w:rsidR="00F20D3D">
        <w:rPr>
          <w:rFonts w:ascii="Arial" w:hAnsi="Arial" w:cs="Arial"/>
        </w:rPr>
        <w:t xml:space="preserve">SCDC support the </w:t>
      </w:r>
      <w:r w:rsidR="00E63812">
        <w:rPr>
          <w:rFonts w:ascii="Arial" w:hAnsi="Arial" w:cs="Arial"/>
        </w:rPr>
        <w:t>comments made regarding</w:t>
      </w:r>
      <w:r w:rsidR="004F4A7C">
        <w:rPr>
          <w:rFonts w:ascii="Arial" w:hAnsi="Arial" w:cs="Arial"/>
        </w:rPr>
        <w:t xml:space="preserve"> the use of Impact Risk Zones to</w:t>
      </w:r>
      <w:r w:rsidR="00E63812">
        <w:rPr>
          <w:rFonts w:ascii="Arial" w:hAnsi="Arial" w:cs="Arial"/>
        </w:rPr>
        <w:t xml:space="preserve"> mitigat</w:t>
      </w:r>
      <w:r w:rsidR="004F4A7C">
        <w:rPr>
          <w:rFonts w:ascii="Arial" w:hAnsi="Arial" w:cs="Arial"/>
        </w:rPr>
        <w:t>e</w:t>
      </w:r>
      <w:r w:rsidR="00E63812">
        <w:rPr>
          <w:rFonts w:ascii="Arial" w:hAnsi="Arial" w:cs="Arial"/>
        </w:rPr>
        <w:t xml:space="preserve"> any adverse impacts from development proposed in FOX/9 and FOX</w:t>
      </w:r>
      <w:r w:rsidR="001360A9">
        <w:rPr>
          <w:rFonts w:ascii="Arial" w:hAnsi="Arial" w:cs="Arial"/>
        </w:rPr>
        <w:t xml:space="preserve">/20. </w:t>
      </w:r>
    </w:p>
    <w:p w14:paraId="76CC9BFC" w14:textId="77777777" w:rsidR="00AB1849" w:rsidRDefault="00AB1849" w:rsidP="003052A7">
      <w:pPr>
        <w:pStyle w:val="NoSpacing"/>
        <w:ind w:left="1440"/>
        <w:rPr>
          <w:rFonts w:ascii="Arial" w:hAnsi="Arial" w:cs="Arial"/>
        </w:rPr>
      </w:pPr>
    </w:p>
    <w:p w14:paraId="4F4A7D4A" w14:textId="77777777" w:rsidR="005619F6" w:rsidRDefault="003052A7" w:rsidP="00C91DFE">
      <w:pPr>
        <w:pStyle w:val="NoSpacing"/>
        <w:numPr>
          <w:ilvl w:val="1"/>
          <w:numId w:val="1"/>
        </w:numPr>
        <w:rPr>
          <w:rFonts w:ascii="Arial" w:hAnsi="Arial" w:cs="Arial"/>
        </w:rPr>
      </w:pPr>
      <w:r>
        <w:rPr>
          <w:rFonts w:ascii="Arial" w:hAnsi="Arial" w:cs="Arial"/>
        </w:rPr>
        <w:t xml:space="preserve">Representation 68582 by Cambridgeshire County Council </w:t>
      </w:r>
      <w:r w:rsidR="00F85D72">
        <w:rPr>
          <w:rFonts w:ascii="Arial" w:hAnsi="Arial" w:cs="Arial"/>
        </w:rPr>
        <w:t>–</w:t>
      </w:r>
      <w:r>
        <w:rPr>
          <w:rFonts w:ascii="Arial" w:hAnsi="Arial" w:cs="Arial"/>
        </w:rPr>
        <w:t xml:space="preserve"> </w:t>
      </w:r>
      <w:r w:rsidR="00F85D72">
        <w:rPr>
          <w:rFonts w:ascii="Arial" w:hAnsi="Arial" w:cs="Arial"/>
        </w:rPr>
        <w:t>SCDC recognise that a neighbourhood plan does not have to include a f</w:t>
      </w:r>
      <w:r w:rsidR="00832965">
        <w:rPr>
          <w:rFonts w:ascii="Arial" w:hAnsi="Arial" w:cs="Arial"/>
        </w:rPr>
        <w:t xml:space="preserve">ull range of policies and that the County Council is incorrect to assume that a plan </w:t>
      </w:r>
      <w:r w:rsidR="005619F6">
        <w:rPr>
          <w:rFonts w:ascii="Arial" w:hAnsi="Arial" w:cs="Arial"/>
        </w:rPr>
        <w:t xml:space="preserve">must include flood risk or surface water drainage policies. </w:t>
      </w:r>
    </w:p>
    <w:p w14:paraId="77B563D6" w14:textId="77777777" w:rsidR="005619F6" w:rsidRDefault="005619F6" w:rsidP="005619F6">
      <w:pPr>
        <w:pStyle w:val="ListParagraph"/>
      </w:pPr>
    </w:p>
    <w:p w14:paraId="59A3371E" w14:textId="77777777" w:rsidR="00475B83" w:rsidRDefault="008C2B33" w:rsidP="00C91DFE">
      <w:pPr>
        <w:pStyle w:val="NoSpacing"/>
        <w:numPr>
          <w:ilvl w:val="1"/>
          <w:numId w:val="1"/>
        </w:numPr>
        <w:rPr>
          <w:rFonts w:ascii="Arial" w:hAnsi="Arial" w:cs="Arial"/>
        </w:rPr>
      </w:pPr>
      <w:r>
        <w:rPr>
          <w:rFonts w:ascii="Arial" w:hAnsi="Arial" w:cs="Arial"/>
        </w:rPr>
        <w:t>Representation 68</w:t>
      </w:r>
      <w:r w:rsidR="005F5211">
        <w:rPr>
          <w:rFonts w:ascii="Arial" w:hAnsi="Arial" w:cs="Arial"/>
        </w:rPr>
        <w:t xml:space="preserve">589 by John McCombie </w:t>
      </w:r>
      <w:r w:rsidR="00C17687">
        <w:rPr>
          <w:rFonts w:ascii="Arial" w:hAnsi="Arial" w:cs="Arial"/>
        </w:rPr>
        <w:t>–</w:t>
      </w:r>
      <w:r w:rsidR="005F5211">
        <w:rPr>
          <w:rFonts w:ascii="Arial" w:hAnsi="Arial" w:cs="Arial"/>
        </w:rPr>
        <w:t xml:space="preserve"> </w:t>
      </w:r>
      <w:r w:rsidR="00C17687">
        <w:rPr>
          <w:rFonts w:ascii="Arial" w:hAnsi="Arial" w:cs="Arial"/>
        </w:rPr>
        <w:t xml:space="preserve">SCDC supports the inclusion of a policy for </w:t>
      </w:r>
      <w:r w:rsidR="00475B83">
        <w:rPr>
          <w:rFonts w:ascii="Arial" w:hAnsi="Arial" w:cs="Arial"/>
        </w:rPr>
        <w:t xml:space="preserve">land at Burlington Park. </w:t>
      </w:r>
    </w:p>
    <w:p w14:paraId="6586645F" w14:textId="77777777" w:rsidR="00475B83" w:rsidRDefault="00475B83" w:rsidP="00475B83">
      <w:pPr>
        <w:pStyle w:val="ListParagraph"/>
      </w:pPr>
    </w:p>
    <w:p w14:paraId="4896E5BD" w14:textId="77777777" w:rsidR="001764D0" w:rsidRDefault="002D5C4C" w:rsidP="00C91DFE">
      <w:pPr>
        <w:pStyle w:val="NoSpacing"/>
        <w:numPr>
          <w:ilvl w:val="1"/>
          <w:numId w:val="1"/>
        </w:numPr>
        <w:rPr>
          <w:rFonts w:ascii="Arial" w:hAnsi="Arial" w:cs="Arial"/>
        </w:rPr>
      </w:pPr>
      <w:r>
        <w:rPr>
          <w:rFonts w:ascii="Arial" w:hAnsi="Arial" w:cs="Arial"/>
        </w:rPr>
        <w:t xml:space="preserve">Representations </w:t>
      </w:r>
      <w:r w:rsidR="001B4211">
        <w:rPr>
          <w:rFonts w:ascii="Arial" w:hAnsi="Arial" w:cs="Arial"/>
        </w:rPr>
        <w:t>68590- 92</w:t>
      </w:r>
      <w:r w:rsidR="00E51242">
        <w:rPr>
          <w:rFonts w:ascii="Arial" w:hAnsi="Arial" w:cs="Arial"/>
        </w:rPr>
        <w:t xml:space="preserve"> and 68594</w:t>
      </w:r>
      <w:r w:rsidR="006E42F3">
        <w:rPr>
          <w:rFonts w:ascii="Arial" w:hAnsi="Arial" w:cs="Arial"/>
        </w:rPr>
        <w:t>-95</w:t>
      </w:r>
      <w:r w:rsidR="001B4211">
        <w:rPr>
          <w:rFonts w:ascii="Arial" w:hAnsi="Arial" w:cs="Arial"/>
        </w:rPr>
        <w:t xml:space="preserve"> – by Cambridgeshire County Council</w:t>
      </w:r>
      <w:r w:rsidR="00E51242">
        <w:rPr>
          <w:rFonts w:ascii="Arial" w:hAnsi="Arial" w:cs="Arial"/>
        </w:rPr>
        <w:t xml:space="preserve"> – SCDC </w:t>
      </w:r>
      <w:r w:rsidR="00ED5572">
        <w:rPr>
          <w:rFonts w:ascii="Arial" w:hAnsi="Arial" w:cs="Arial"/>
        </w:rPr>
        <w:t>recognise the rights of the County Council to object as landowners to policies that impact their land holdings within Foxton.</w:t>
      </w:r>
    </w:p>
    <w:p w14:paraId="5FF86597" w14:textId="77777777" w:rsidR="001764D0" w:rsidRDefault="001764D0" w:rsidP="001764D0">
      <w:pPr>
        <w:pStyle w:val="ListParagraph"/>
      </w:pPr>
    </w:p>
    <w:p w14:paraId="33AC796F" w14:textId="77777777" w:rsidR="00FC7932" w:rsidRDefault="00B16E97" w:rsidP="00C91DFE">
      <w:pPr>
        <w:pStyle w:val="NoSpacing"/>
        <w:numPr>
          <w:ilvl w:val="1"/>
          <w:numId w:val="1"/>
        </w:numPr>
        <w:rPr>
          <w:rFonts w:ascii="Arial" w:hAnsi="Arial" w:cs="Arial"/>
        </w:rPr>
      </w:pPr>
      <w:r>
        <w:rPr>
          <w:rFonts w:ascii="Arial" w:hAnsi="Arial" w:cs="Arial"/>
        </w:rPr>
        <w:t>Representations</w:t>
      </w:r>
      <w:r w:rsidR="001764D0">
        <w:rPr>
          <w:rFonts w:ascii="Arial" w:hAnsi="Arial" w:cs="Arial"/>
        </w:rPr>
        <w:t xml:space="preserve"> </w:t>
      </w:r>
      <w:r w:rsidR="00954437">
        <w:rPr>
          <w:rFonts w:ascii="Arial" w:hAnsi="Arial" w:cs="Arial"/>
        </w:rPr>
        <w:t xml:space="preserve">68620 – 22 by R2 Developments Limited. – SCDC </w:t>
      </w:r>
      <w:r w:rsidR="00E46E01">
        <w:rPr>
          <w:rFonts w:ascii="Arial" w:hAnsi="Arial" w:cs="Arial"/>
        </w:rPr>
        <w:t xml:space="preserve">does not agree that the Plan should have considered </w:t>
      </w:r>
      <w:r w:rsidR="00565027">
        <w:rPr>
          <w:rFonts w:ascii="Arial" w:hAnsi="Arial" w:cs="Arial"/>
        </w:rPr>
        <w:t xml:space="preserve">for allocation </w:t>
      </w:r>
      <w:r w:rsidR="008C6D11">
        <w:rPr>
          <w:rFonts w:ascii="Arial" w:hAnsi="Arial" w:cs="Arial"/>
        </w:rPr>
        <w:t xml:space="preserve">the two </w:t>
      </w:r>
      <w:r w:rsidR="00E46E01">
        <w:rPr>
          <w:rFonts w:ascii="Arial" w:hAnsi="Arial" w:cs="Arial"/>
        </w:rPr>
        <w:t>sites</w:t>
      </w:r>
      <w:r w:rsidR="008C6D11">
        <w:rPr>
          <w:rFonts w:ascii="Arial" w:hAnsi="Arial" w:cs="Arial"/>
        </w:rPr>
        <w:t xml:space="preserve"> being proposed by this developer which are</w:t>
      </w:r>
      <w:r w:rsidR="00E46E01">
        <w:rPr>
          <w:rFonts w:ascii="Arial" w:hAnsi="Arial" w:cs="Arial"/>
        </w:rPr>
        <w:t xml:space="preserve"> within the Green Belt. </w:t>
      </w:r>
      <w:r w:rsidR="00D533D6">
        <w:rPr>
          <w:rFonts w:ascii="Arial" w:hAnsi="Arial" w:cs="Arial"/>
        </w:rPr>
        <w:t xml:space="preserve">A neighbourhood plan cannot amend the Green Belt to allow for development unless there is a strategic policy in the adopted Local Plan to </w:t>
      </w:r>
      <w:r w:rsidR="003F4590">
        <w:rPr>
          <w:rFonts w:ascii="Arial" w:hAnsi="Arial" w:cs="Arial"/>
        </w:rPr>
        <w:t xml:space="preserve">support the amendment of the boundary – there is no such policy in the currently adopted </w:t>
      </w:r>
      <w:r w:rsidR="00CA3E26">
        <w:rPr>
          <w:rFonts w:ascii="Arial" w:hAnsi="Arial" w:cs="Arial"/>
        </w:rPr>
        <w:t>Local</w:t>
      </w:r>
      <w:r w:rsidR="003F4590">
        <w:rPr>
          <w:rFonts w:ascii="Arial" w:hAnsi="Arial" w:cs="Arial"/>
        </w:rPr>
        <w:t xml:space="preserve"> Plan</w:t>
      </w:r>
      <w:r w:rsidR="00CA3E26">
        <w:rPr>
          <w:rFonts w:ascii="Arial" w:hAnsi="Arial" w:cs="Arial"/>
        </w:rPr>
        <w:t>.</w:t>
      </w:r>
      <w:r w:rsidR="00E46E01">
        <w:rPr>
          <w:rFonts w:ascii="Arial" w:hAnsi="Arial" w:cs="Arial"/>
        </w:rPr>
        <w:t xml:space="preserve"> </w:t>
      </w:r>
      <w:r w:rsidR="001B4211">
        <w:rPr>
          <w:rFonts w:ascii="Arial" w:hAnsi="Arial" w:cs="Arial"/>
        </w:rPr>
        <w:t xml:space="preserve"> </w:t>
      </w:r>
    </w:p>
    <w:p w14:paraId="7ABB6552" w14:textId="77777777" w:rsidR="00FC7932" w:rsidRDefault="00FC7932" w:rsidP="00FC7932">
      <w:pPr>
        <w:pStyle w:val="ListParagraph"/>
      </w:pPr>
    </w:p>
    <w:p w14:paraId="4B387219" w14:textId="3B654B3D" w:rsidR="00FC7932" w:rsidRDefault="00CA3E26" w:rsidP="00FC7932">
      <w:pPr>
        <w:pStyle w:val="NoSpacing"/>
        <w:ind w:left="1440"/>
        <w:rPr>
          <w:rFonts w:ascii="Arial" w:hAnsi="Arial" w:cs="Arial"/>
        </w:rPr>
      </w:pPr>
      <w:r>
        <w:rPr>
          <w:rFonts w:ascii="Arial" w:hAnsi="Arial" w:cs="Arial"/>
        </w:rPr>
        <w:t xml:space="preserve">The emerging Local Plan is considering </w:t>
      </w:r>
      <w:r w:rsidR="001A6C8B">
        <w:rPr>
          <w:rFonts w:ascii="Arial" w:hAnsi="Arial" w:cs="Arial"/>
        </w:rPr>
        <w:t>what</w:t>
      </w:r>
      <w:r>
        <w:rPr>
          <w:rFonts w:ascii="Arial" w:hAnsi="Arial" w:cs="Arial"/>
        </w:rPr>
        <w:t xml:space="preserve"> </w:t>
      </w:r>
      <w:r w:rsidR="00FC7932">
        <w:rPr>
          <w:rFonts w:ascii="Arial" w:hAnsi="Arial" w:cs="Arial"/>
        </w:rPr>
        <w:t>development strategy to</w:t>
      </w:r>
      <w:r w:rsidR="003E39E8">
        <w:rPr>
          <w:rFonts w:ascii="Arial" w:hAnsi="Arial" w:cs="Arial"/>
        </w:rPr>
        <w:t xml:space="preserve"> </w:t>
      </w:r>
      <w:r w:rsidR="00784638">
        <w:rPr>
          <w:rFonts w:ascii="Arial" w:hAnsi="Arial" w:cs="Arial"/>
        </w:rPr>
        <w:t xml:space="preserve">follow and what </w:t>
      </w:r>
      <w:r>
        <w:rPr>
          <w:rFonts w:ascii="Arial" w:hAnsi="Arial" w:cs="Arial"/>
        </w:rPr>
        <w:t xml:space="preserve">housing requirement </w:t>
      </w:r>
      <w:r w:rsidR="001A6C8B">
        <w:rPr>
          <w:rFonts w:ascii="Arial" w:hAnsi="Arial" w:cs="Arial"/>
        </w:rPr>
        <w:t>numbers it should plan for – it would be premature for the neighbourhood plan to have</w:t>
      </w:r>
      <w:r w:rsidR="00784638">
        <w:rPr>
          <w:rFonts w:ascii="Arial" w:hAnsi="Arial" w:cs="Arial"/>
        </w:rPr>
        <w:t xml:space="preserve"> second guessed</w:t>
      </w:r>
      <w:r w:rsidR="00451B64">
        <w:rPr>
          <w:rFonts w:ascii="Arial" w:hAnsi="Arial" w:cs="Arial"/>
        </w:rPr>
        <w:t xml:space="preserve"> the outcome of</w:t>
      </w:r>
      <w:r w:rsidR="00784638">
        <w:rPr>
          <w:rFonts w:ascii="Arial" w:hAnsi="Arial" w:cs="Arial"/>
        </w:rPr>
        <w:t xml:space="preserve"> this </w:t>
      </w:r>
      <w:r w:rsidR="00451B64">
        <w:rPr>
          <w:rFonts w:ascii="Arial" w:hAnsi="Arial" w:cs="Arial"/>
        </w:rPr>
        <w:t>work.</w:t>
      </w:r>
      <w:r w:rsidR="001A6C8B">
        <w:rPr>
          <w:rFonts w:ascii="Arial" w:hAnsi="Arial" w:cs="Arial"/>
        </w:rPr>
        <w:t xml:space="preserve"> The </w:t>
      </w:r>
      <w:r w:rsidR="00451B64">
        <w:rPr>
          <w:rFonts w:ascii="Arial" w:hAnsi="Arial" w:cs="Arial"/>
        </w:rPr>
        <w:t>neighbourhood plan</w:t>
      </w:r>
      <w:r w:rsidR="001A6C8B">
        <w:rPr>
          <w:rFonts w:ascii="Arial" w:hAnsi="Arial" w:cs="Arial"/>
        </w:rPr>
        <w:t xml:space="preserve"> must be in </w:t>
      </w:r>
      <w:r w:rsidR="00844CB7">
        <w:rPr>
          <w:rFonts w:ascii="Arial" w:hAnsi="Arial" w:cs="Arial"/>
        </w:rPr>
        <w:t xml:space="preserve">general </w:t>
      </w:r>
      <w:r w:rsidR="001A6C8B">
        <w:rPr>
          <w:rFonts w:ascii="Arial" w:hAnsi="Arial" w:cs="Arial"/>
        </w:rPr>
        <w:t>conform</w:t>
      </w:r>
      <w:r w:rsidR="00844CB7">
        <w:rPr>
          <w:rFonts w:ascii="Arial" w:hAnsi="Arial" w:cs="Arial"/>
        </w:rPr>
        <w:t>ity with the strategic policies in the adopted Local Plan</w:t>
      </w:r>
      <w:r w:rsidR="00B16E97">
        <w:rPr>
          <w:rFonts w:ascii="Arial" w:hAnsi="Arial" w:cs="Arial"/>
        </w:rPr>
        <w:t xml:space="preserve">. </w:t>
      </w:r>
      <w:r w:rsidR="00844CB7">
        <w:rPr>
          <w:rFonts w:ascii="Arial" w:hAnsi="Arial" w:cs="Arial"/>
        </w:rPr>
        <w:t xml:space="preserve"> </w:t>
      </w:r>
      <w:r w:rsidR="001A6C8B">
        <w:rPr>
          <w:rFonts w:ascii="Arial" w:hAnsi="Arial" w:cs="Arial"/>
        </w:rPr>
        <w:t xml:space="preserve"> </w:t>
      </w:r>
    </w:p>
    <w:p w14:paraId="4F7DFB34" w14:textId="77777777" w:rsidR="00FC7932" w:rsidRDefault="00FC7932" w:rsidP="00FC7932">
      <w:pPr>
        <w:pStyle w:val="ListParagraph"/>
      </w:pPr>
    </w:p>
    <w:p w14:paraId="1BDC4F48" w14:textId="472756C4" w:rsidR="001325AB" w:rsidRDefault="004E0E56" w:rsidP="00FC7932">
      <w:pPr>
        <w:pStyle w:val="NoSpacing"/>
        <w:ind w:left="1440"/>
        <w:rPr>
          <w:rFonts w:ascii="Arial" w:hAnsi="Arial" w:cs="Arial"/>
        </w:rPr>
      </w:pPr>
      <w:r>
        <w:rPr>
          <w:rFonts w:ascii="Arial" w:hAnsi="Arial" w:cs="Arial"/>
        </w:rPr>
        <w:t>Work on the emerging Greater Cambridge Local Plan has not assessed all the sites put forward during the Call for Sites so we would not expect the neighbourhood plan to have taken account of these sites.</w:t>
      </w:r>
    </w:p>
    <w:p w14:paraId="6DDA41CA" w14:textId="77777777" w:rsidR="001325AB" w:rsidRDefault="001325AB" w:rsidP="001325AB">
      <w:pPr>
        <w:pStyle w:val="ListParagraph"/>
      </w:pPr>
    </w:p>
    <w:p w14:paraId="1FCAB8FF" w14:textId="3C59854B" w:rsidR="00AB1849" w:rsidRDefault="00AB1849" w:rsidP="00AB55D3">
      <w:pPr>
        <w:pStyle w:val="NoSpacing"/>
        <w:ind w:left="1440"/>
        <w:rPr>
          <w:rFonts w:ascii="Arial" w:hAnsi="Arial" w:cs="Arial"/>
        </w:rPr>
      </w:pPr>
    </w:p>
    <w:p w14:paraId="60853CB8" w14:textId="727747BE" w:rsidR="00C91DFE" w:rsidRDefault="00C91DFE" w:rsidP="00C91DFE">
      <w:pPr>
        <w:pStyle w:val="NoSpacing"/>
        <w:rPr>
          <w:rFonts w:ascii="Arial" w:hAnsi="Arial" w:cs="Arial"/>
        </w:rPr>
      </w:pPr>
    </w:p>
    <w:p w14:paraId="65082940" w14:textId="77777777" w:rsidR="00C91DFE" w:rsidRPr="008F70A2" w:rsidRDefault="00C91DFE" w:rsidP="00C91DFE">
      <w:pPr>
        <w:pStyle w:val="NoSpacing"/>
        <w:rPr>
          <w:rFonts w:ascii="Arial" w:hAnsi="Arial" w:cs="Arial"/>
        </w:rPr>
      </w:pPr>
    </w:p>
    <w:p w14:paraId="3CE2C540" w14:textId="62B60921" w:rsidR="00FC5F98" w:rsidRDefault="00FC5F98" w:rsidP="00FC5F98">
      <w:pPr>
        <w:rPr>
          <w:rFonts w:ascii="Calibri" w:eastAsiaTheme="minorHAnsi" w:hAnsi="Calibri" w:cs="Calibri"/>
          <w:lang w:eastAsia="en-US"/>
        </w:rPr>
      </w:pPr>
    </w:p>
    <w:p w14:paraId="7C8931DE" w14:textId="364B0DA8" w:rsidR="00FC5F98" w:rsidRDefault="00FC5F98" w:rsidP="00FC5F98">
      <w:pPr>
        <w:rPr>
          <w:rFonts w:ascii="Calibri" w:eastAsiaTheme="minorHAnsi" w:hAnsi="Calibri" w:cs="Calibri"/>
          <w:lang w:eastAsia="en-US"/>
        </w:rPr>
      </w:pPr>
    </w:p>
    <w:p w14:paraId="7857B12E" w14:textId="57353908" w:rsidR="00FC5F98" w:rsidRDefault="00FC5F98" w:rsidP="00FC5F98">
      <w:pPr>
        <w:rPr>
          <w:rFonts w:ascii="Calibri" w:eastAsiaTheme="minorHAnsi" w:hAnsi="Calibri" w:cs="Calibri"/>
          <w:lang w:eastAsia="en-US"/>
        </w:rPr>
      </w:pPr>
    </w:p>
    <w:p w14:paraId="2FD9C38B" w14:textId="77777777" w:rsidR="00FC5F98" w:rsidRDefault="00FC5F98" w:rsidP="00FC5F98"/>
    <w:sectPr w:rsidR="00FC5F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Italic">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BD2A0A"/>
    <w:multiLevelType w:val="hybridMultilevel"/>
    <w:tmpl w:val="9208A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89336F"/>
    <w:multiLevelType w:val="hybridMultilevel"/>
    <w:tmpl w:val="719CEA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738"/>
    <w:rsid w:val="00040185"/>
    <w:rsid w:val="00044AA9"/>
    <w:rsid w:val="00052BB1"/>
    <w:rsid w:val="000855F4"/>
    <w:rsid w:val="000C4CFB"/>
    <w:rsid w:val="000C7658"/>
    <w:rsid w:val="00110B29"/>
    <w:rsid w:val="001325AB"/>
    <w:rsid w:val="001360A9"/>
    <w:rsid w:val="00142199"/>
    <w:rsid w:val="001447E4"/>
    <w:rsid w:val="001764D0"/>
    <w:rsid w:val="001927C3"/>
    <w:rsid w:val="001A6C8B"/>
    <w:rsid w:val="001B4211"/>
    <w:rsid w:val="001F4D2E"/>
    <w:rsid w:val="002027AE"/>
    <w:rsid w:val="002748C2"/>
    <w:rsid w:val="002D5C4C"/>
    <w:rsid w:val="003052A7"/>
    <w:rsid w:val="003317AA"/>
    <w:rsid w:val="00375A06"/>
    <w:rsid w:val="003B108E"/>
    <w:rsid w:val="003B3943"/>
    <w:rsid w:val="003C5967"/>
    <w:rsid w:val="003E39E8"/>
    <w:rsid w:val="003F4590"/>
    <w:rsid w:val="00432CEA"/>
    <w:rsid w:val="00451B64"/>
    <w:rsid w:val="00475B83"/>
    <w:rsid w:val="004939D0"/>
    <w:rsid w:val="004E0E56"/>
    <w:rsid w:val="004E446C"/>
    <w:rsid w:val="004E62D0"/>
    <w:rsid w:val="004F4A7C"/>
    <w:rsid w:val="00537E7C"/>
    <w:rsid w:val="0054407E"/>
    <w:rsid w:val="005619F6"/>
    <w:rsid w:val="00565027"/>
    <w:rsid w:val="005A5BAE"/>
    <w:rsid w:val="005F5211"/>
    <w:rsid w:val="00633B3C"/>
    <w:rsid w:val="0069120B"/>
    <w:rsid w:val="006B2E25"/>
    <w:rsid w:val="006D7C69"/>
    <w:rsid w:val="006E42F3"/>
    <w:rsid w:val="00784638"/>
    <w:rsid w:val="007A3EAE"/>
    <w:rsid w:val="007F033F"/>
    <w:rsid w:val="008050F4"/>
    <w:rsid w:val="00832965"/>
    <w:rsid w:val="00844CB7"/>
    <w:rsid w:val="00851CB6"/>
    <w:rsid w:val="0087024A"/>
    <w:rsid w:val="00875F62"/>
    <w:rsid w:val="008C2B33"/>
    <w:rsid w:val="008C35CC"/>
    <w:rsid w:val="008C6D11"/>
    <w:rsid w:val="008F70A2"/>
    <w:rsid w:val="0095334E"/>
    <w:rsid w:val="00954437"/>
    <w:rsid w:val="009A00D1"/>
    <w:rsid w:val="009C0ADB"/>
    <w:rsid w:val="009E52EC"/>
    <w:rsid w:val="00A406EA"/>
    <w:rsid w:val="00A63646"/>
    <w:rsid w:val="00AB1849"/>
    <w:rsid w:val="00AB55D3"/>
    <w:rsid w:val="00AC0C70"/>
    <w:rsid w:val="00AF5879"/>
    <w:rsid w:val="00B16E97"/>
    <w:rsid w:val="00B25EBF"/>
    <w:rsid w:val="00B85BFB"/>
    <w:rsid w:val="00BA4A6C"/>
    <w:rsid w:val="00BC69A4"/>
    <w:rsid w:val="00C17687"/>
    <w:rsid w:val="00C90C2D"/>
    <w:rsid w:val="00C91DFE"/>
    <w:rsid w:val="00CA3E26"/>
    <w:rsid w:val="00D06DC5"/>
    <w:rsid w:val="00D45F35"/>
    <w:rsid w:val="00D50F44"/>
    <w:rsid w:val="00D533D6"/>
    <w:rsid w:val="00D57509"/>
    <w:rsid w:val="00DE28E0"/>
    <w:rsid w:val="00DE320A"/>
    <w:rsid w:val="00E01912"/>
    <w:rsid w:val="00E46E01"/>
    <w:rsid w:val="00E51242"/>
    <w:rsid w:val="00E60017"/>
    <w:rsid w:val="00E63812"/>
    <w:rsid w:val="00E83305"/>
    <w:rsid w:val="00ED5572"/>
    <w:rsid w:val="00F007F1"/>
    <w:rsid w:val="00F151C5"/>
    <w:rsid w:val="00F20D3D"/>
    <w:rsid w:val="00F375BF"/>
    <w:rsid w:val="00F51CCA"/>
    <w:rsid w:val="00F77738"/>
    <w:rsid w:val="00F85D72"/>
    <w:rsid w:val="00FA2ADE"/>
    <w:rsid w:val="00FC5F98"/>
    <w:rsid w:val="00FC7932"/>
    <w:rsid w:val="00FE1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BC0EC"/>
  <w15:chartTrackingRefBased/>
  <w15:docId w15:val="{40D2CF2E-07CF-4A9F-B89E-8F82F123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738"/>
    <w:pPr>
      <w:spacing w:after="0" w:line="240" w:lineRule="auto"/>
    </w:pPr>
    <w:rPr>
      <w:rFonts w:ascii="Arial" w:eastAsia="Times New Roman" w:hAnsi="Arial" w:cs="Arial"/>
      <w:lang w:eastAsia="en-GB"/>
    </w:rPr>
  </w:style>
  <w:style w:type="paragraph" w:styleId="Heading1">
    <w:name w:val="heading 1"/>
    <w:basedOn w:val="Normal"/>
    <w:next w:val="Normal"/>
    <w:link w:val="Heading1Char"/>
    <w:uiPriority w:val="9"/>
    <w:qFormat/>
    <w:rsid w:val="004939D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39D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773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69120B"/>
    <w:rPr>
      <w:color w:val="0563C1" w:themeColor="hyperlink"/>
      <w:u w:val="single"/>
    </w:rPr>
  </w:style>
  <w:style w:type="character" w:styleId="UnresolvedMention">
    <w:name w:val="Unresolved Mention"/>
    <w:basedOn w:val="DefaultParagraphFont"/>
    <w:uiPriority w:val="99"/>
    <w:semiHidden/>
    <w:unhideWhenUsed/>
    <w:rsid w:val="0069120B"/>
    <w:rPr>
      <w:color w:val="605E5C"/>
      <w:shd w:val="clear" w:color="auto" w:fill="E1DFDD"/>
    </w:rPr>
  </w:style>
  <w:style w:type="paragraph" w:styleId="NoSpacing">
    <w:name w:val="No Spacing"/>
    <w:uiPriority w:val="1"/>
    <w:qFormat/>
    <w:rsid w:val="00BC69A4"/>
    <w:pPr>
      <w:spacing w:after="0" w:line="240" w:lineRule="auto"/>
    </w:pPr>
    <w:rPr>
      <w:rFonts w:ascii="Verdana" w:hAnsi="Verdana"/>
    </w:rPr>
  </w:style>
  <w:style w:type="paragraph" w:styleId="Title">
    <w:name w:val="Title"/>
    <w:basedOn w:val="Normal"/>
    <w:next w:val="Normal"/>
    <w:link w:val="TitleChar"/>
    <w:uiPriority w:val="10"/>
    <w:qFormat/>
    <w:rsid w:val="008F70A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70A2"/>
    <w:rPr>
      <w:rFonts w:asciiTheme="majorHAnsi" w:eastAsiaTheme="majorEastAsia" w:hAnsiTheme="majorHAnsi" w:cstheme="majorBidi"/>
      <w:spacing w:val="-10"/>
      <w:kern w:val="28"/>
      <w:sz w:val="56"/>
      <w:szCs w:val="56"/>
      <w:lang w:eastAsia="en-GB"/>
    </w:rPr>
  </w:style>
  <w:style w:type="character" w:customStyle="1" w:styleId="Heading1Char">
    <w:name w:val="Heading 1 Char"/>
    <w:basedOn w:val="DefaultParagraphFont"/>
    <w:link w:val="Heading1"/>
    <w:uiPriority w:val="9"/>
    <w:rsid w:val="004939D0"/>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4939D0"/>
    <w:rPr>
      <w:rFonts w:asciiTheme="majorHAnsi" w:eastAsiaTheme="majorEastAsia" w:hAnsiTheme="majorHAnsi" w:cstheme="majorBidi"/>
      <w:color w:val="2F5496" w:themeColor="accent1" w:themeShade="BF"/>
      <w:sz w:val="26"/>
      <w:szCs w:val="26"/>
      <w:lang w:eastAsia="en-GB"/>
    </w:rPr>
  </w:style>
  <w:style w:type="paragraph" w:styleId="ListParagraph">
    <w:name w:val="List Paragraph"/>
    <w:basedOn w:val="Normal"/>
    <w:uiPriority w:val="34"/>
    <w:qFormat/>
    <w:rsid w:val="005619F6"/>
    <w:pPr>
      <w:ind w:left="720"/>
      <w:contextualSpacing/>
    </w:pPr>
  </w:style>
  <w:style w:type="character" w:styleId="CommentReference">
    <w:name w:val="annotation reference"/>
    <w:basedOn w:val="DefaultParagraphFont"/>
    <w:uiPriority w:val="99"/>
    <w:semiHidden/>
    <w:unhideWhenUsed/>
    <w:rsid w:val="00ED5572"/>
    <w:rPr>
      <w:sz w:val="16"/>
      <w:szCs w:val="16"/>
    </w:rPr>
  </w:style>
  <w:style w:type="paragraph" w:styleId="CommentText">
    <w:name w:val="annotation text"/>
    <w:basedOn w:val="Normal"/>
    <w:link w:val="CommentTextChar"/>
    <w:uiPriority w:val="99"/>
    <w:semiHidden/>
    <w:unhideWhenUsed/>
    <w:rsid w:val="00ED5572"/>
    <w:rPr>
      <w:sz w:val="20"/>
      <w:szCs w:val="20"/>
    </w:rPr>
  </w:style>
  <w:style w:type="character" w:customStyle="1" w:styleId="CommentTextChar">
    <w:name w:val="Comment Text Char"/>
    <w:basedOn w:val="DefaultParagraphFont"/>
    <w:link w:val="CommentText"/>
    <w:uiPriority w:val="99"/>
    <w:semiHidden/>
    <w:rsid w:val="00ED5572"/>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ED5572"/>
    <w:rPr>
      <w:b/>
      <w:bCs/>
    </w:rPr>
  </w:style>
  <w:style w:type="character" w:customStyle="1" w:styleId="CommentSubjectChar">
    <w:name w:val="Comment Subject Char"/>
    <w:basedOn w:val="CommentTextChar"/>
    <w:link w:val="CommentSubject"/>
    <w:uiPriority w:val="99"/>
    <w:semiHidden/>
    <w:rsid w:val="00ED5572"/>
    <w:rPr>
      <w:rFonts w:ascii="Arial" w:eastAsia="Times New Roman" w:hAnsi="Arial" w:cs="Arial"/>
      <w:b/>
      <w:bCs/>
      <w:sz w:val="20"/>
      <w:szCs w:val="20"/>
      <w:lang w:eastAsia="en-GB"/>
    </w:rPr>
  </w:style>
  <w:style w:type="paragraph" w:styleId="BalloonText">
    <w:name w:val="Balloon Text"/>
    <w:basedOn w:val="Normal"/>
    <w:link w:val="BalloonTextChar"/>
    <w:uiPriority w:val="99"/>
    <w:semiHidden/>
    <w:unhideWhenUsed/>
    <w:rsid w:val="00ED55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57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835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2BF5CC7218648A6188497B196D90D" ma:contentTypeVersion="13" ma:contentTypeDescription="Create a new document." ma:contentTypeScope="" ma:versionID="d79c60507abf4aeb6b97ebe577be91de">
  <xsd:schema xmlns:xsd="http://www.w3.org/2001/XMLSchema" xmlns:xs="http://www.w3.org/2001/XMLSchema" xmlns:p="http://schemas.microsoft.com/office/2006/metadata/properties" xmlns:ns2="9cf17ce6-9f37-411b-9d80-3806b0709260" xmlns:ns3="72047f3e-e38d-41e4-9a66-9a0d5ddcdd4b" targetNamespace="http://schemas.microsoft.com/office/2006/metadata/properties" ma:root="true" ma:fieldsID="4bf8a3143a2e539852ba2769d6256cb7" ns2:_="" ns3:_="">
    <xsd:import namespace="9cf17ce6-9f37-411b-9d80-3806b0709260"/>
    <xsd:import namespace="72047f3e-e38d-41e4-9a66-9a0d5ddcdd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17ce6-9f37-411b-9d80-3806b0709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image" ma:index="20"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047f3e-e38d-41e4-9a66-9a0d5ddcdd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ge xmlns="9cf17ce6-9f37-411b-9d80-3806b070926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B2F340-4779-4720-B2F1-6B9E851F3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17ce6-9f37-411b-9d80-3806b0709260"/>
    <ds:schemaRef ds:uri="72047f3e-e38d-41e4-9a66-9a0d5ddcd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59889E-40FB-43B5-BDED-AF820A8C2811}">
  <ds:schemaRefs>
    <ds:schemaRef ds:uri="http://schemas.microsoft.com/office/2006/metadata/properties"/>
    <ds:schemaRef ds:uri="http://schemas.microsoft.com/office/infopath/2007/PartnerControls"/>
    <ds:schemaRef ds:uri="9cf17ce6-9f37-411b-9d80-3806b0709260"/>
  </ds:schemaRefs>
</ds:datastoreItem>
</file>

<file path=customXml/itemProps3.xml><?xml version="1.0" encoding="utf-8"?>
<ds:datastoreItem xmlns:ds="http://schemas.openxmlformats.org/officeDocument/2006/customXml" ds:itemID="{F22A28C1-5D45-4A80-87A3-62411E50B9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Talkington Alison</dc:creator>
  <cp:keywords/>
  <dc:description/>
  <cp:lastModifiedBy>Talkington Alison</cp:lastModifiedBy>
  <cp:revision>99</cp:revision>
  <dcterms:created xsi:type="dcterms:W3CDTF">2021-03-03T09:21:00Z</dcterms:created>
  <dcterms:modified xsi:type="dcterms:W3CDTF">2021-03-09T11:38:00Z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0x01010069B2BF5CC7218648A6188497B196D90D</vt:lpwstr>
  </property>
</Properties>
</file>