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DDF89" w14:textId="26E2A575" w:rsidR="00A77B38" w:rsidRDefault="00830C86" w:rsidP="00830C86">
      <w:pPr>
        <w:pStyle w:val="Title"/>
        <w:rPr>
          <w:sz w:val="72"/>
          <w:szCs w:val="96"/>
        </w:rPr>
      </w:pPr>
      <w:r>
        <w:rPr>
          <w:sz w:val="72"/>
          <w:szCs w:val="96"/>
        </w:rPr>
        <w:t xml:space="preserve">Job description </w:t>
      </w:r>
    </w:p>
    <w:tbl>
      <w:tblPr>
        <w:tblpPr w:leftFromText="180" w:rightFromText="180" w:vertAnchor="text" w:horzAnchor="margin" w:tblpY="1032"/>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59"/>
      </w:tblGrid>
      <w:tr w:rsidR="00830C86" w:rsidRPr="00830C86" w14:paraId="05A7B55A" w14:textId="77777777" w:rsidTr="00517B05">
        <w:trPr>
          <w:trHeight w:val="495"/>
        </w:trPr>
        <w:tc>
          <w:tcPr>
            <w:tcW w:w="4820" w:type="dxa"/>
            <w:shd w:val="clear" w:color="auto" w:fill="auto"/>
            <w:noWrap/>
            <w:hideMark/>
          </w:tcPr>
          <w:p w14:paraId="5DF20F2C" w14:textId="594B6E0F" w:rsidR="00830C86" w:rsidRDefault="00830C86" w:rsidP="00517B05">
            <w:pPr>
              <w:spacing w:line="240" w:lineRule="auto"/>
              <w:rPr>
                <w:rFonts w:eastAsia="Times New Roman" w:cs="Arial"/>
                <w:color w:val="000000"/>
                <w:szCs w:val="24"/>
                <w:lang w:eastAsia="en-GB"/>
              </w:rPr>
            </w:pPr>
            <w:r w:rsidRPr="00517B05">
              <w:rPr>
                <w:rFonts w:eastAsia="Times New Roman" w:cs="Arial"/>
                <w:b/>
                <w:bCs/>
                <w:color w:val="000000"/>
                <w:szCs w:val="24"/>
                <w:lang w:eastAsia="en-GB"/>
              </w:rPr>
              <w:t xml:space="preserve">Department: </w:t>
            </w:r>
            <w:r w:rsidR="00651751">
              <w:rPr>
                <w:rFonts w:cs="Arial"/>
                <w:sz w:val="22"/>
              </w:rPr>
              <w:t xml:space="preserve"> Waste and </w:t>
            </w:r>
            <w:r w:rsidR="00651751" w:rsidRPr="00782C24">
              <w:rPr>
                <w:rFonts w:cs="Arial"/>
                <w:szCs w:val="24"/>
              </w:rPr>
              <w:t>Environment</w:t>
            </w:r>
          </w:p>
          <w:p w14:paraId="7E7C34CD" w14:textId="77777777" w:rsidR="00517B05" w:rsidRDefault="00517B05" w:rsidP="00517B05">
            <w:pPr>
              <w:spacing w:line="240" w:lineRule="auto"/>
              <w:rPr>
                <w:rFonts w:eastAsia="Times New Roman" w:cs="Arial"/>
                <w:color w:val="000000"/>
                <w:szCs w:val="24"/>
                <w:lang w:eastAsia="en-GB"/>
              </w:rPr>
            </w:pPr>
          </w:p>
          <w:p w14:paraId="19A0BB54" w14:textId="479FF11F" w:rsidR="00517B05" w:rsidRPr="00517B05" w:rsidRDefault="00517B05" w:rsidP="00517B05">
            <w:pPr>
              <w:spacing w:line="240" w:lineRule="auto"/>
              <w:rPr>
                <w:rFonts w:eastAsia="Times New Roman" w:cs="Arial"/>
                <w:color w:val="000000"/>
                <w:szCs w:val="24"/>
                <w:lang w:eastAsia="en-GB"/>
              </w:rPr>
            </w:pPr>
          </w:p>
        </w:tc>
        <w:tc>
          <w:tcPr>
            <w:tcW w:w="4659" w:type="dxa"/>
            <w:shd w:val="clear" w:color="auto" w:fill="auto"/>
            <w:noWrap/>
            <w:hideMark/>
          </w:tcPr>
          <w:p w14:paraId="15FDB992" w14:textId="78865A0F" w:rsidR="00651751" w:rsidRDefault="00830C86" w:rsidP="00651751">
            <w:pPr>
              <w:spacing w:line="280" w:lineRule="atLeast"/>
              <w:rPr>
                <w:rFonts w:cs="Arial"/>
                <w:sz w:val="22"/>
              </w:rPr>
            </w:pPr>
            <w:r w:rsidRPr="00517B05">
              <w:rPr>
                <w:rFonts w:eastAsia="Times New Roman" w:cs="Arial"/>
                <w:b/>
                <w:bCs/>
                <w:color w:val="000000"/>
                <w:szCs w:val="24"/>
                <w:lang w:eastAsia="en-GB"/>
              </w:rPr>
              <w:t xml:space="preserve">Location:  </w:t>
            </w:r>
            <w:r w:rsidR="00651751">
              <w:rPr>
                <w:rFonts w:cs="Arial"/>
                <w:sz w:val="22"/>
              </w:rPr>
              <w:t xml:space="preserve"> South Cambridgeshire Hall, Cambourne, CB23 6EA</w:t>
            </w:r>
          </w:p>
          <w:p w14:paraId="0CB99BF0" w14:textId="41C4D2F5" w:rsidR="00830C86" w:rsidRDefault="00830C86" w:rsidP="00517B05">
            <w:pPr>
              <w:spacing w:line="240" w:lineRule="auto"/>
              <w:rPr>
                <w:rFonts w:eastAsia="Times New Roman" w:cs="Arial"/>
                <w:color w:val="000000"/>
                <w:szCs w:val="24"/>
                <w:lang w:eastAsia="en-GB"/>
              </w:rPr>
            </w:pPr>
          </w:p>
          <w:p w14:paraId="463F4E32" w14:textId="7A00D35D" w:rsidR="00517B05" w:rsidRPr="00517B05" w:rsidRDefault="00517B05" w:rsidP="00517B05">
            <w:pPr>
              <w:spacing w:line="240" w:lineRule="auto"/>
              <w:rPr>
                <w:rFonts w:eastAsia="Times New Roman" w:cs="Arial"/>
                <w:color w:val="000000"/>
                <w:szCs w:val="24"/>
                <w:lang w:eastAsia="en-GB"/>
              </w:rPr>
            </w:pPr>
          </w:p>
        </w:tc>
      </w:tr>
      <w:tr w:rsidR="00830C86" w:rsidRPr="00830C86" w14:paraId="2C6E1D7E" w14:textId="77777777" w:rsidTr="00517B05">
        <w:trPr>
          <w:trHeight w:val="495"/>
        </w:trPr>
        <w:tc>
          <w:tcPr>
            <w:tcW w:w="4820" w:type="dxa"/>
            <w:shd w:val="clear" w:color="auto" w:fill="auto"/>
            <w:noWrap/>
            <w:hideMark/>
          </w:tcPr>
          <w:p w14:paraId="788147A6" w14:textId="286A7616" w:rsidR="00830C86" w:rsidRDefault="00830C86" w:rsidP="00517B05">
            <w:pPr>
              <w:spacing w:line="240" w:lineRule="auto"/>
              <w:rPr>
                <w:rFonts w:eastAsia="Times New Roman" w:cs="Arial"/>
                <w:color w:val="000000"/>
                <w:szCs w:val="24"/>
                <w:lang w:eastAsia="en-GB"/>
              </w:rPr>
            </w:pPr>
            <w:r w:rsidRPr="00517B05">
              <w:rPr>
                <w:rFonts w:eastAsia="Times New Roman" w:cs="Arial"/>
                <w:b/>
                <w:bCs/>
                <w:color w:val="000000"/>
                <w:szCs w:val="24"/>
                <w:lang w:eastAsia="en-GB"/>
              </w:rPr>
              <w:t xml:space="preserve">Job title: </w:t>
            </w:r>
            <w:r w:rsidR="00651751" w:rsidRPr="00782C24">
              <w:rPr>
                <w:rFonts w:cs="Arial"/>
                <w:szCs w:val="24"/>
              </w:rPr>
              <w:t xml:space="preserve"> Enforcement Officer</w:t>
            </w:r>
          </w:p>
          <w:p w14:paraId="1C3A0C91" w14:textId="77777777" w:rsidR="00517B05" w:rsidRDefault="00517B05" w:rsidP="00517B05">
            <w:pPr>
              <w:spacing w:line="240" w:lineRule="auto"/>
              <w:rPr>
                <w:rFonts w:eastAsia="Times New Roman" w:cs="Arial"/>
                <w:color w:val="000000"/>
                <w:szCs w:val="24"/>
                <w:lang w:eastAsia="en-GB"/>
              </w:rPr>
            </w:pPr>
          </w:p>
          <w:p w14:paraId="0DE4E15D" w14:textId="12A698A1" w:rsidR="00517B05" w:rsidRPr="00517B05" w:rsidRDefault="00517B05" w:rsidP="00517B05">
            <w:pPr>
              <w:spacing w:line="240" w:lineRule="auto"/>
              <w:rPr>
                <w:rFonts w:eastAsia="Times New Roman" w:cs="Arial"/>
                <w:color w:val="000000"/>
                <w:szCs w:val="24"/>
                <w:lang w:eastAsia="en-GB"/>
              </w:rPr>
            </w:pPr>
          </w:p>
        </w:tc>
        <w:tc>
          <w:tcPr>
            <w:tcW w:w="4659" w:type="dxa"/>
            <w:shd w:val="clear" w:color="auto" w:fill="auto"/>
            <w:noWrap/>
            <w:hideMark/>
          </w:tcPr>
          <w:p w14:paraId="3B99E843" w14:textId="77777777" w:rsidR="00830C86" w:rsidRDefault="00830C86" w:rsidP="00517B05">
            <w:pPr>
              <w:spacing w:line="240" w:lineRule="auto"/>
              <w:rPr>
                <w:rFonts w:eastAsia="Times New Roman" w:cs="Arial"/>
                <w:color w:val="000000"/>
                <w:szCs w:val="24"/>
                <w:lang w:eastAsia="en-GB"/>
              </w:rPr>
            </w:pPr>
            <w:r w:rsidRPr="00517B05">
              <w:rPr>
                <w:rFonts w:eastAsia="Times New Roman" w:cs="Arial"/>
                <w:b/>
                <w:bCs/>
                <w:color w:val="000000"/>
                <w:szCs w:val="24"/>
                <w:lang w:eastAsia="en-GB"/>
              </w:rPr>
              <w:t xml:space="preserve">Post number: </w:t>
            </w:r>
            <w:r w:rsidRPr="00651751">
              <w:rPr>
                <w:rFonts w:eastAsia="Times New Roman" w:cs="Arial"/>
                <w:color w:val="000000"/>
                <w:szCs w:val="24"/>
                <w:highlight w:val="yellow"/>
                <w:lang w:eastAsia="en-GB"/>
              </w:rPr>
              <w:t>Add post number here</w:t>
            </w:r>
          </w:p>
          <w:p w14:paraId="5A8A0755" w14:textId="77777777" w:rsidR="00517B05" w:rsidRDefault="00517B05" w:rsidP="00517B05">
            <w:pPr>
              <w:spacing w:line="240" w:lineRule="auto"/>
              <w:rPr>
                <w:rFonts w:eastAsia="Times New Roman" w:cs="Arial"/>
                <w:color w:val="000000"/>
                <w:szCs w:val="24"/>
                <w:lang w:eastAsia="en-GB"/>
              </w:rPr>
            </w:pPr>
          </w:p>
          <w:p w14:paraId="20A671F2" w14:textId="1A70200B" w:rsidR="00517B05" w:rsidRPr="00517B05" w:rsidRDefault="00517B05" w:rsidP="00517B05">
            <w:pPr>
              <w:spacing w:line="240" w:lineRule="auto"/>
              <w:rPr>
                <w:rFonts w:eastAsia="Times New Roman" w:cs="Arial"/>
                <w:color w:val="000000"/>
                <w:szCs w:val="24"/>
                <w:lang w:eastAsia="en-GB"/>
              </w:rPr>
            </w:pPr>
          </w:p>
        </w:tc>
      </w:tr>
      <w:tr w:rsidR="00830C86" w:rsidRPr="00830C86" w14:paraId="470A657B" w14:textId="77777777" w:rsidTr="00517B05">
        <w:trPr>
          <w:trHeight w:val="495"/>
        </w:trPr>
        <w:tc>
          <w:tcPr>
            <w:tcW w:w="4820" w:type="dxa"/>
            <w:shd w:val="clear" w:color="auto" w:fill="auto"/>
            <w:noWrap/>
            <w:hideMark/>
          </w:tcPr>
          <w:p w14:paraId="176E36AE" w14:textId="4E3CD0DF" w:rsidR="00830C86" w:rsidRPr="00517B05" w:rsidRDefault="00830C86" w:rsidP="00517B05">
            <w:pPr>
              <w:spacing w:line="240" w:lineRule="auto"/>
              <w:rPr>
                <w:rFonts w:eastAsia="Times New Roman" w:cs="Arial"/>
                <w:color w:val="000000"/>
                <w:szCs w:val="24"/>
                <w:lang w:eastAsia="en-GB"/>
              </w:rPr>
            </w:pPr>
            <w:r w:rsidRPr="00517B05">
              <w:rPr>
                <w:rFonts w:eastAsia="Times New Roman" w:cs="Arial"/>
                <w:b/>
                <w:bCs/>
                <w:color w:val="000000"/>
                <w:szCs w:val="24"/>
                <w:lang w:eastAsia="en-GB"/>
              </w:rPr>
              <w:t xml:space="preserve">Grade:  </w:t>
            </w:r>
            <w:r w:rsidR="00651751" w:rsidRPr="004726DE">
              <w:rPr>
                <w:rFonts w:eastAsia="Times New Roman" w:cs="Arial"/>
                <w:color w:val="000000"/>
                <w:szCs w:val="24"/>
                <w:lang w:eastAsia="en-GB"/>
              </w:rPr>
              <w:t>5</w:t>
            </w:r>
          </w:p>
        </w:tc>
        <w:tc>
          <w:tcPr>
            <w:tcW w:w="4659" w:type="dxa"/>
            <w:shd w:val="clear" w:color="auto" w:fill="auto"/>
            <w:noWrap/>
            <w:hideMark/>
          </w:tcPr>
          <w:p w14:paraId="5A249AB5" w14:textId="768E2429" w:rsidR="00830C86" w:rsidRDefault="00830C86" w:rsidP="00517B05">
            <w:pPr>
              <w:spacing w:line="240" w:lineRule="auto"/>
              <w:rPr>
                <w:rFonts w:eastAsia="Times New Roman" w:cs="Arial"/>
                <w:color w:val="000000"/>
                <w:szCs w:val="24"/>
                <w:lang w:eastAsia="en-GB"/>
              </w:rPr>
            </w:pPr>
            <w:r w:rsidRPr="00517B05">
              <w:rPr>
                <w:rFonts w:eastAsia="Times New Roman" w:cs="Arial"/>
                <w:b/>
                <w:bCs/>
                <w:color w:val="000000"/>
                <w:szCs w:val="24"/>
                <w:lang w:eastAsia="en-GB"/>
              </w:rPr>
              <w:t xml:space="preserve">SCP range: </w:t>
            </w:r>
            <w:r w:rsidR="00651751">
              <w:t xml:space="preserve"> SCP 25 - 30</w:t>
            </w:r>
          </w:p>
          <w:p w14:paraId="1CDC9790" w14:textId="77777777" w:rsidR="00517B05" w:rsidRDefault="00517B05" w:rsidP="00517B05">
            <w:pPr>
              <w:spacing w:line="240" w:lineRule="auto"/>
              <w:rPr>
                <w:rFonts w:eastAsia="Times New Roman" w:cs="Arial"/>
                <w:color w:val="000000"/>
                <w:szCs w:val="24"/>
                <w:lang w:eastAsia="en-GB"/>
              </w:rPr>
            </w:pPr>
          </w:p>
          <w:p w14:paraId="7A3464C2" w14:textId="494FFE53" w:rsidR="00517B05" w:rsidRPr="00517B05" w:rsidRDefault="00517B05" w:rsidP="00517B05">
            <w:pPr>
              <w:spacing w:line="240" w:lineRule="auto"/>
              <w:rPr>
                <w:rFonts w:eastAsia="Times New Roman" w:cs="Arial"/>
                <w:color w:val="000000"/>
                <w:szCs w:val="24"/>
                <w:lang w:eastAsia="en-GB"/>
              </w:rPr>
            </w:pPr>
          </w:p>
        </w:tc>
      </w:tr>
      <w:tr w:rsidR="00517B05" w:rsidRPr="00830C86" w14:paraId="5C8493CB" w14:textId="77777777" w:rsidTr="00517B05">
        <w:trPr>
          <w:trHeight w:val="495"/>
        </w:trPr>
        <w:tc>
          <w:tcPr>
            <w:tcW w:w="4820" w:type="dxa"/>
            <w:shd w:val="clear" w:color="auto" w:fill="auto"/>
            <w:noWrap/>
            <w:vAlign w:val="bottom"/>
            <w:hideMark/>
          </w:tcPr>
          <w:p w14:paraId="56E05CC3" w14:textId="34E519C2" w:rsidR="00651751" w:rsidRPr="00F4035A" w:rsidRDefault="00517B05" w:rsidP="00651751">
            <w:pPr>
              <w:pStyle w:val="BodyText3"/>
              <w:spacing w:line="280" w:lineRule="atLeast"/>
              <w:jc w:val="left"/>
              <w:rPr>
                <w:rFonts w:cs="Arial"/>
              </w:rPr>
            </w:pPr>
            <w:r w:rsidRPr="00517B05">
              <w:rPr>
                <w:rFonts w:cs="Arial"/>
                <w:b/>
                <w:bCs/>
                <w:color w:val="000000"/>
                <w:lang w:eastAsia="en-GB"/>
              </w:rPr>
              <w:t xml:space="preserve">Responsible to: </w:t>
            </w:r>
            <w:r w:rsidR="00651751">
              <w:rPr>
                <w:rFonts w:cs="Arial"/>
              </w:rPr>
              <w:t xml:space="preserve"> Principal</w:t>
            </w:r>
            <w:r w:rsidR="00651751" w:rsidRPr="00F4035A">
              <w:rPr>
                <w:rFonts w:cs="Arial"/>
              </w:rPr>
              <w:t xml:space="preserve"> Officer / Waste Operations Manager</w:t>
            </w:r>
          </w:p>
          <w:p w14:paraId="36322853" w14:textId="3D41B91E" w:rsidR="00517B05" w:rsidRDefault="00517B05" w:rsidP="00517B05">
            <w:pPr>
              <w:spacing w:line="240" w:lineRule="auto"/>
              <w:rPr>
                <w:rFonts w:eastAsia="Times New Roman" w:cs="Arial"/>
                <w:color w:val="000000"/>
                <w:szCs w:val="24"/>
                <w:lang w:eastAsia="en-GB"/>
              </w:rPr>
            </w:pPr>
          </w:p>
          <w:p w14:paraId="1D6779E2" w14:textId="77777777" w:rsidR="00517B05" w:rsidRDefault="00517B05" w:rsidP="00517B05">
            <w:pPr>
              <w:spacing w:line="240" w:lineRule="auto"/>
              <w:rPr>
                <w:rFonts w:eastAsia="Times New Roman" w:cs="Arial"/>
                <w:color w:val="000000"/>
                <w:szCs w:val="24"/>
                <w:lang w:eastAsia="en-GB"/>
              </w:rPr>
            </w:pPr>
          </w:p>
          <w:p w14:paraId="74E3F506" w14:textId="70C13DAC" w:rsidR="00517B05" w:rsidRPr="00517B05" w:rsidRDefault="00517B05" w:rsidP="00517B05">
            <w:pPr>
              <w:spacing w:line="240" w:lineRule="auto"/>
              <w:rPr>
                <w:rFonts w:eastAsia="Times New Roman" w:cs="Arial"/>
                <w:color w:val="000000"/>
                <w:szCs w:val="24"/>
                <w:lang w:eastAsia="en-GB"/>
              </w:rPr>
            </w:pPr>
          </w:p>
        </w:tc>
        <w:tc>
          <w:tcPr>
            <w:tcW w:w="4659" w:type="dxa"/>
            <w:shd w:val="clear" w:color="auto" w:fill="auto"/>
            <w:noWrap/>
          </w:tcPr>
          <w:p w14:paraId="683BE31C" w14:textId="79D8F20E" w:rsidR="00517B05" w:rsidRPr="00517B05" w:rsidRDefault="00517B05" w:rsidP="00517B05">
            <w:pPr>
              <w:spacing w:line="240" w:lineRule="auto"/>
              <w:rPr>
                <w:rFonts w:eastAsia="Times New Roman" w:cs="Arial"/>
                <w:color w:val="000000"/>
                <w:szCs w:val="24"/>
                <w:lang w:eastAsia="en-GB"/>
              </w:rPr>
            </w:pPr>
            <w:r w:rsidRPr="00517B05">
              <w:rPr>
                <w:rFonts w:eastAsia="Times New Roman" w:cs="Arial"/>
                <w:b/>
                <w:bCs/>
                <w:color w:val="000000"/>
                <w:szCs w:val="24"/>
                <w:lang w:eastAsia="en-GB"/>
              </w:rPr>
              <w:t xml:space="preserve">Responsible for:  </w:t>
            </w:r>
            <w:r w:rsidR="00651751">
              <w:t xml:space="preserve"> N/A</w:t>
            </w:r>
            <w:r w:rsidR="00651751">
              <w:rPr>
                <w:rFonts w:eastAsia="Times New Roman" w:cs="Arial"/>
                <w:color w:val="000000"/>
                <w:szCs w:val="24"/>
                <w:lang w:eastAsia="en-GB"/>
              </w:rPr>
              <w:t xml:space="preserve"> </w:t>
            </w:r>
            <w:r>
              <w:rPr>
                <w:rFonts w:eastAsia="Times New Roman" w:cs="Arial"/>
                <w:color w:val="000000"/>
                <w:szCs w:val="24"/>
                <w:lang w:eastAsia="en-GB"/>
              </w:rPr>
              <w:br/>
            </w:r>
          </w:p>
        </w:tc>
      </w:tr>
      <w:tr w:rsidR="006B4830" w:rsidRPr="00830C86" w14:paraId="15E235CA" w14:textId="77777777" w:rsidTr="00C5306C">
        <w:trPr>
          <w:trHeight w:val="495"/>
        </w:trPr>
        <w:tc>
          <w:tcPr>
            <w:tcW w:w="9479" w:type="dxa"/>
            <w:gridSpan w:val="2"/>
            <w:shd w:val="clear" w:color="auto" w:fill="auto"/>
            <w:noWrap/>
            <w:vAlign w:val="bottom"/>
          </w:tcPr>
          <w:p w14:paraId="15C73B57" w14:textId="77777777" w:rsidR="006B4830" w:rsidRPr="0095182A" w:rsidRDefault="006B4830" w:rsidP="006B4830">
            <w:pPr>
              <w:pStyle w:val="Heading2"/>
              <w:spacing w:before="0" w:after="0"/>
              <w:rPr>
                <w:rFonts w:eastAsia="Times New Roman"/>
                <w:color w:val="auto"/>
                <w:sz w:val="24"/>
                <w:szCs w:val="24"/>
              </w:rPr>
            </w:pPr>
            <w:r w:rsidRPr="0095182A">
              <w:rPr>
                <w:rFonts w:eastAsia="Times New Roman"/>
                <w:color w:val="auto"/>
                <w:sz w:val="24"/>
                <w:szCs w:val="24"/>
              </w:rPr>
              <w:t>Health Considerations/</w:t>
            </w:r>
            <w:r>
              <w:rPr>
                <w:rFonts w:eastAsia="Times New Roman"/>
                <w:color w:val="auto"/>
                <w:sz w:val="24"/>
                <w:szCs w:val="24"/>
              </w:rPr>
              <w:t xml:space="preserve"> </w:t>
            </w:r>
            <w:r w:rsidRPr="0095182A">
              <w:rPr>
                <w:rFonts w:eastAsia="Times New Roman"/>
                <w:color w:val="auto"/>
                <w:sz w:val="24"/>
                <w:szCs w:val="24"/>
              </w:rPr>
              <w:t>Risk/</w:t>
            </w:r>
            <w:r>
              <w:rPr>
                <w:rFonts w:eastAsia="Times New Roman"/>
                <w:color w:val="auto"/>
                <w:sz w:val="24"/>
                <w:szCs w:val="24"/>
              </w:rPr>
              <w:t xml:space="preserve"> </w:t>
            </w:r>
            <w:r w:rsidRPr="0095182A">
              <w:rPr>
                <w:rFonts w:eastAsia="Times New Roman"/>
                <w:color w:val="auto"/>
                <w:sz w:val="24"/>
                <w:szCs w:val="24"/>
              </w:rPr>
              <w:t>Surveillance Required</w:t>
            </w:r>
            <w:r>
              <w:rPr>
                <w:rFonts w:eastAsia="Times New Roman"/>
                <w:color w:val="auto"/>
                <w:sz w:val="24"/>
                <w:szCs w:val="24"/>
              </w:rPr>
              <w:t>:</w:t>
            </w:r>
          </w:p>
          <w:p w14:paraId="70480484" w14:textId="30EA1770" w:rsidR="006B4830" w:rsidRPr="00651751" w:rsidRDefault="00651751" w:rsidP="00651751">
            <w:pPr>
              <w:rPr>
                <w:rFonts w:eastAsia="Times New Roman" w:cs="Arial"/>
                <w:color w:val="000000"/>
                <w:szCs w:val="24"/>
                <w:lang w:eastAsia="en-GB"/>
              </w:rPr>
            </w:pPr>
            <w:r w:rsidRPr="00651751">
              <w:rPr>
                <w:rFonts w:eastAsia="Times New Roman" w:cs="Arial"/>
                <w:color w:val="000000"/>
                <w:szCs w:val="24"/>
                <w:lang w:eastAsia="en-GB"/>
              </w:rPr>
              <w:t>Tetanus vaccinations</w:t>
            </w:r>
          </w:p>
        </w:tc>
      </w:tr>
    </w:tbl>
    <w:p w14:paraId="206FAA62" w14:textId="4F27D89C" w:rsidR="00830C86" w:rsidRDefault="00830C86" w:rsidP="00830C86"/>
    <w:p w14:paraId="46ADB6B5" w14:textId="77777777" w:rsidR="00517B05" w:rsidRPr="00830C86" w:rsidRDefault="00517B05" w:rsidP="00830C86"/>
    <w:p w14:paraId="5A025891" w14:textId="16F0AE15" w:rsidR="00830C86" w:rsidRDefault="00517B05" w:rsidP="00830C86">
      <w:pPr>
        <w:pStyle w:val="Heading1"/>
      </w:pPr>
      <w:r>
        <w:br/>
      </w:r>
      <w:r w:rsidR="00830C86">
        <w:t xml:space="preserve">Description of duties and responsibilities </w:t>
      </w:r>
    </w:p>
    <w:p w14:paraId="43AB300D" w14:textId="4A0B7873" w:rsidR="00830C86" w:rsidRDefault="00830C86" w:rsidP="00830C86"/>
    <w:p w14:paraId="3518A30D" w14:textId="607D329E" w:rsidR="00830C86" w:rsidRDefault="00830C86" w:rsidP="00830C86">
      <w:pPr>
        <w:pStyle w:val="Heading1"/>
      </w:pPr>
      <w:r>
        <w:t>Key result areas / overview</w:t>
      </w:r>
    </w:p>
    <w:p w14:paraId="172D8589" w14:textId="35B6BBF1" w:rsidR="004726DE" w:rsidRDefault="004726DE" w:rsidP="004726DE">
      <w:pPr>
        <w:rPr>
          <w:rFonts w:cs="Arial"/>
          <w:szCs w:val="24"/>
        </w:rPr>
      </w:pPr>
      <w:r w:rsidRPr="00782C24">
        <w:rPr>
          <w:rFonts w:cs="Arial"/>
          <w:szCs w:val="24"/>
        </w:rPr>
        <w:t xml:space="preserve">Supporting the work of the team in enforcement across </w:t>
      </w:r>
      <w:proofErr w:type="gramStart"/>
      <w:r w:rsidRPr="00782C24">
        <w:rPr>
          <w:rFonts w:cs="Arial"/>
          <w:szCs w:val="24"/>
        </w:rPr>
        <w:t xml:space="preserve">all </w:t>
      </w:r>
      <w:r>
        <w:rPr>
          <w:rFonts w:cs="Arial"/>
          <w:szCs w:val="24"/>
        </w:rPr>
        <w:t>of</w:t>
      </w:r>
      <w:proofErr w:type="gramEnd"/>
      <w:r>
        <w:rPr>
          <w:rFonts w:cs="Arial"/>
          <w:szCs w:val="24"/>
        </w:rPr>
        <w:t xml:space="preserve"> the </w:t>
      </w:r>
      <w:r w:rsidRPr="00782C24">
        <w:rPr>
          <w:rFonts w:cs="Arial"/>
          <w:szCs w:val="24"/>
        </w:rPr>
        <w:t xml:space="preserve">Waste and Environment Service </w:t>
      </w:r>
      <w:r>
        <w:rPr>
          <w:rFonts w:cs="Arial"/>
          <w:szCs w:val="24"/>
        </w:rPr>
        <w:t>to</w:t>
      </w:r>
      <w:r w:rsidRPr="00782C24">
        <w:rPr>
          <w:rFonts w:cs="Arial"/>
          <w:szCs w:val="24"/>
        </w:rPr>
        <w:t xml:space="preserve"> achieve team, departmental and corporate objectives, in accordance with departmental values and procedures, Council policies and guidelines</w:t>
      </w:r>
      <w:r w:rsidR="00485318">
        <w:rPr>
          <w:rFonts w:cs="Arial"/>
          <w:szCs w:val="24"/>
        </w:rPr>
        <w:t>.</w:t>
      </w:r>
    </w:p>
    <w:p w14:paraId="207C3159" w14:textId="73EF4264" w:rsidR="00830C86" w:rsidRDefault="00830C86" w:rsidP="00830C86"/>
    <w:p w14:paraId="3CD2FD0D" w14:textId="47D17AF6" w:rsidR="00830C86" w:rsidRDefault="00830C86" w:rsidP="00830C86">
      <w:pPr>
        <w:pStyle w:val="Heading1"/>
      </w:pPr>
      <w:r>
        <w:t xml:space="preserve">Key contacts / communication links </w:t>
      </w:r>
    </w:p>
    <w:p w14:paraId="220814A7" w14:textId="21104E80" w:rsidR="00830C86" w:rsidRDefault="00830C86" w:rsidP="006B4830">
      <w:pPr>
        <w:pStyle w:val="Heading2"/>
      </w:pPr>
      <w:r>
        <w:t xml:space="preserve">Internal </w:t>
      </w:r>
    </w:p>
    <w:p w14:paraId="689E5485" w14:textId="1CAC16F1" w:rsidR="00830C86" w:rsidRDefault="00651751" w:rsidP="00830C86">
      <w:r w:rsidRPr="00A14C80">
        <w:t xml:space="preserve">Staff within: </w:t>
      </w:r>
      <w:r w:rsidR="004726DE">
        <w:t>Waste and Environment Service</w:t>
      </w:r>
      <w:r w:rsidRPr="00A14C80">
        <w:t>; contact centre; planning, legal and other Council departments, Members and Portfolio Holders</w:t>
      </w:r>
    </w:p>
    <w:p w14:paraId="7A21A068" w14:textId="77777777" w:rsidR="00651751" w:rsidRDefault="00651751" w:rsidP="006B4830">
      <w:pPr>
        <w:pStyle w:val="Heading2"/>
      </w:pPr>
    </w:p>
    <w:p w14:paraId="0CD37499" w14:textId="7713A473" w:rsidR="00830C86" w:rsidRDefault="00830C86" w:rsidP="006B4830">
      <w:pPr>
        <w:pStyle w:val="Heading2"/>
      </w:pPr>
      <w:r>
        <w:t>External</w:t>
      </w:r>
    </w:p>
    <w:p w14:paraId="2744B3B5" w14:textId="6C758D51" w:rsidR="00830C86" w:rsidRDefault="004726DE" w:rsidP="00830C86">
      <w:r w:rsidRPr="00A14C80">
        <w:rPr>
          <w:rFonts w:cs="Arial"/>
          <w:bCs/>
          <w:szCs w:val="24"/>
        </w:rPr>
        <w:t>Company representatives; business owners/occupiers and managers</w:t>
      </w:r>
      <w:r w:rsidRPr="00A14C80">
        <w:rPr>
          <w:rFonts w:cs="Arial"/>
          <w:szCs w:val="24"/>
        </w:rPr>
        <w:t>; Legal &amp; Court representatives, Fire Authority; Environment Agency; Health &amp; Safety Executive;</w:t>
      </w:r>
      <w:r>
        <w:rPr>
          <w:rFonts w:cs="Arial"/>
          <w:szCs w:val="24"/>
        </w:rPr>
        <w:t xml:space="preserve"> Public Health England;</w:t>
      </w:r>
      <w:r w:rsidRPr="00A14C80">
        <w:rPr>
          <w:rFonts w:cs="Arial"/>
          <w:szCs w:val="24"/>
        </w:rPr>
        <w:t xml:space="preserve"> Governmental and Non-governmental organisations</w:t>
      </w:r>
      <w:r>
        <w:rPr>
          <w:rFonts w:cs="Arial"/>
          <w:szCs w:val="24"/>
        </w:rPr>
        <w:t>;</w:t>
      </w:r>
      <w:r w:rsidRPr="00A14C80">
        <w:rPr>
          <w:rFonts w:cs="Arial"/>
          <w:szCs w:val="24"/>
        </w:rPr>
        <w:t xml:space="preserve"> Parish Councils</w:t>
      </w:r>
      <w:r>
        <w:rPr>
          <w:rFonts w:cs="Arial"/>
          <w:szCs w:val="24"/>
        </w:rPr>
        <w:t>;</w:t>
      </w:r>
      <w:r w:rsidRPr="00A14C80">
        <w:rPr>
          <w:rFonts w:cs="Arial"/>
          <w:szCs w:val="24"/>
        </w:rPr>
        <w:t xml:space="preserve"> </w:t>
      </w:r>
      <w:proofErr w:type="gramStart"/>
      <w:r w:rsidRPr="00A14C80">
        <w:rPr>
          <w:rFonts w:cs="Arial"/>
          <w:szCs w:val="24"/>
        </w:rPr>
        <w:t>general public</w:t>
      </w:r>
      <w:proofErr w:type="gramEnd"/>
      <w:r>
        <w:rPr>
          <w:rFonts w:cs="Arial"/>
          <w:szCs w:val="24"/>
        </w:rPr>
        <w:t>; and</w:t>
      </w:r>
      <w:r w:rsidRPr="00A14C80">
        <w:rPr>
          <w:rFonts w:cs="Arial"/>
          <w:szCs w:val="24"/>
        </w:rPr>
        <w:t xml:space="preserve"> </w:t>
      </w:r>
      <w:r w:rsidRPr="00A14C80">
        <w:rPr>
          <w:rFonts w:cs="Arial"/>
          <w:bCs/>
          <w:szCs w:val="24"/>
        </w:rPr>
        <w:t>Crime &amp; Disorder Partnership</w:t>
      </w:r>
      <w:r>
        <w:rPr>
          <w:rFonts w:cs="Arial"/>
          <w:bCs/>
          <w:szCs w:val="24"/>
        </w:rPr>
        <w:t>.</w:t>
      </w:r>
    </w:p>
    <w:p w14:paraId="48F8A3D6" w14:textId="77777777" w:rsidR="00651751" w:rsidRDefault="00651751" w:rsidP="00830C86"/>
    <w:p w14:paraId="00636828" w14:textId="405D5004" w:rsidR="00830C86" w:rsidRDefault="00830C86" w:rsidP="00830C86">
      <w:pPr>
        <w:pStyle w:val="Heading1"/>
      </w:pPr>
      <w:r>
        <w:t>Key responsibilities / specific duties</w:t>
      </w:r>
    </w:p>
    <w:p w14:paraId="45FBA6F2" w14:textId="77777777" w:rsidR="004726DE" w:rsidRDefault="004726DE" w:rsidP="0067333D">
      <w:pPr>
        <w:pStyle w:val="Heading3"/>
      </w:pPr>
      <w:r>
        <w:t>Covid-19 Enforcement &amp; Compliance Officer</w:t>
      </w:r>
    </w:p>
    <w:p w14:paraId="62406EF9" w14:textId="12B6ADE3" w:rsidR="004726DE" w:rsidRPr="00570FB0" w:rsidRDefault="004726DE" w:rsidP="004726DE">
      <w:pPr>
        <w:pStyle w:val="BodyText3"/>
        <w:spacing w:line="280" w:lineRule="atLeast"/>
        <w:jc w:val="left"/>
        <w:rPr>
          <w:rFonts w:cs="Arial"/>
        </w:rPr>
      </w:pPr>
      <w:r w:rsidRPr="00570FB0">
        <w:rPr>
          <w:rFonts w:cs="Arial"/>
        </w:rPr>
        <w:t xml:space="preserve">To lead with the education and enforcement </w:t>
      </w:r>
      <w:r>
        <w:rPr>
          <w:rFonts w:cs="Arial"/>
        </w:rPr>
        <w:t>for Covid-19</w:t>
      </w:r>
      <w:r w:rsidRPr="00570FB0">
        <w:rPr>
          <w:rFonts w:cs="Arial"/>
        </w:rPr>
        <w:t xml:space="preserve"> activities including </w:t>
      </w:r>
      <w:r>
        <w:rPr>
          <w:rFonts w:cs="Arial"/>
        </w:rPr>
        <w:t>Covid-19 complaints</w:t>
      </w:r>
      <w:r w:rsidR="0067333D">
        <w:rPr>
          <w:rFonts w:cs="Arial"/>
        </w:rPr>
        <w:t xml:space="preserve">, </w:t>
      </w:r>
      <w:r>
        <w:rPr>
          <w:rFonts w:cs="Arial"/>
        </w:rPr>
        <w:t>enquiries</w:t>
      </w:r>
      <w:r w:rsidR="0067333D">
        <w:rPr>
          <w:rFonts w:cs="Arial"/>
        </w:rPr>
        <w:t xml:space="preserve"> and </w:t>
      </w:r>
      <w:r>
        <w:rPr>
          <w:rFonts w:cs="Arial"/>
        </w:rPr>
        <w:t>incidents</w:t>
      </w:r>
      <w:r w:rsidRPr="00570FB0">
        <w:rPr>
          <w:rFonts w:cs="Arial"/>
        </w:rPr>
        <w:t>, the gathering of evidence and attendance in Court proceedings.</w:t>
      </w:r>
    </w:p>
    <w:p w14:paraId="7011E828" w14:textId="24E15F54" w:rsidR="00651751" w:rsidRPr="0067333D" w:rsidRDefault="00651751" w:rsidP="0067333D">
      <w:pPr>
        <w:pStyle w:val="Heading3"/>
      </w:pPr>
      <w:r w:rsidRPr="00570FB0">
        <w:t xml:space="preserve">Licensing Enforcement Officer </w:t>
      </w:r>
    </w:p>
    <w:p w14:paraId="7A042A55" w14:textId="45F160F4" w:rsidR="00651751" w:rsidRPr="00570FB0" w:rsidRDefault="00651751" w:rsidP="00651751">
      <w:pPr>
        <w:pStyle w:val="BodyText3"/>
        <w:spacing w:line="280" w:lineRule="atLeast"/>
        <w:jc w:val="left"/>
        <w:rPr>
          <w:rFonts w:cs="Arial"/>
        </w:rPr>
      </w:pPr>
      <w:r w:rsidRPr="00570FB0">
        <w:rPr>
          <w:rFonts w:cs="Arial"/>
        </w:rPr>
        <w:t xml:space="preserve">To </w:t>
      </w:r>
      <w:r w:rsidR="0067333D">
        <w:rPr>
          <w:rFonts w:cs="Arial"/>
        </w:rPr>
        <w:t>provide support</w:t>
      </w:r>
      <w:r w:rsidRPr="00570FB0">
        <w:rPr>
          <w:rFonts w:cs="Arial"/>
        </w:rPr>
        <w:t xml:space="preserve"> with the education and enforcement </w:t>
      </w:r>
      <w:r w:rsidR="0067333D">
        <w:rPr>
          <w:rFonts w:cs="Arial"/>
        </w:rPr>
        <w:t>of licensing</w:t>
      </w:r>
      <w:r w:rsidRPr="00570FB0">
        <w:rPr>
          <w:rFonts w:cs="Arial"/>
        </w:rPr>
        <w:t xml:space="preserve"> enforcement activities including taxi licensing along with alcohol &amp; entertainment licensing including the investigation of incidents/complaints, the gathering of evidence and attendance in Court proceedings.</w:t>
      </w:r>
    </w:p>
    <w:p w14:paraId="0CD8FCFD" w14:textId="77777777" w:rsidR="00651751" w:rsidRPr="00570FB0" w:rsidRDefault="00651751" w:rsidP="00651751">
      <w:pPr>
        <w:pStyle w:val="BodyText3"/>
        <w:spacing w:line="280" w:lineRule="atLeast"/>
        <w:jc w:val="left"/>
        <w:rPr>
          <w:rFonts w:cs="Arial"/>
        </w:rPr>
      </w:pPr>
    </w:p>
    <w:p w14:paraId="4A81A04B" w14:textId="122B5ED2" w:rsidR="00651751" w:rsidRPr="0067333D" w:rsidRDefault="00651751" w:rsidP="0067333D">
      <w:pPr>
        <w:pStyle w:val="Heading3"/>
      </w:pPr>
      <w:r w:rsidRPr="00570FB0">
        <w:t>Street Enforcement Officer</w:t>
      </w:r>
    </w:p>
    <w:p w14:paraId="69EF435F" w14:textId="3AB71218" w:rsidR="00651751" w:rsidRPr="00570FB0" w:rsidRDefault="00651751" w:rsidP="00651751">
      <w:pPr>
        <w:pStyle w:val="BodyText3"/>
        <w:spacing w:line="280" w:lineRule="atLeast"/>
        <w:jc w:val="left"/>
        <w:rPr>
          <w:rFonts w:cs="Arial"/>
        </w:rPr>
      </w:pPr>
      <w:r w:rsidRPr="00570FB0">
        <w:rPr>
          <w:rFonts w:cs="Arial"/>
        </w:rPr>
        <w:t xml:space="preserve">To </w:t>
      </w:r>
      <w:r w:rsidR="0067333D">
        <w:rPr>
          <w:rFonts w:cs="Arial"/>
        </w:rPr>
        <w:t xml:space="preserve">provide support </w:t>
      </w:r>
      <w:r w:rsidRPr="00570FB0">
        <w:rPr>
          <w:rFonts w:cs="Arial"/>
        </w:rPr>
        <w:t>with the education and enforcement</w:t>
      </w:r>
      <w:r w:rsidR="0067333D">
        <w:rPr>
          <w:rFonts w:cs="Arial"/>
        </w:rPr>
        <w:t xml:space="preserve"> of street</w:t>
      </w:r>
      <w:r w:rsidRPr="00570FB0">
        <w:rPr>
          <w:rFonts w:cs="Arial"/>
        </w:rPr>
        <w:t xml:space="preserve"> enforcement activities including fly tipping, litter control, abandoned vehicles, dumped rubbish and street cleansing including the investigation of incidents/complaints, the gathering of evidence and attendance in Court proceedings.</w:t>
      </w:r>
    </w:p>
    <w:p w14:paraId="1AF88375" w14:textId="77777777" w:rsidR="00651751" w:rsidRPr="00570FB0" w:rsidRDefault="00651751" w:rsidP="00651751">
      <w:pPr>
        <w:pStyle w:val="BodyText3"/>
        <w:spacing w:line="280" w:lineRule="atLeast"/>
        <w:jc w:val="left"/>
        <w:rPr>
          <w:rFonts w:cs="Arial"/>
        </w:rPr>
      </w:pPr>
    </w:p>
    <w:p w14:paraId="56E7E048" w14:textId="1C3E03FA" w:rsidR="00651751" w:rsidRPr="0067333D" w:rsidRDefault="00651751" w:rsidP="0067333D">
      <w:pPr>
        <w:pStyle w:val="Heading3"/>
      </w:pPr>
      <w:r w:rsidRPr="00570FB0">
        <w:t>Generic Enforcement Activities</w:t>
      </w:r>
    </w:p>
    <w:p w14:paraId="18941A2D" w14:textId="77777777" w:rsidR="00651751" w:rsidRPr="00570FB0" w:rsidRDefault="00651751" w:rsidP="00651751">
      <w:pPr>
        <w:pStyle w:val="BodyText3"/>
        <w:spacing w:line="280" w:lineRule="atLeast"/>
        <w:jc w:val="left"/>
        <w:rPr>
          <w:rFonts w:cs="Arial"/>
        </w:rPr>
      </w:pPr>
      <w:r w:rsidRPr="00570FB0">
        <w:rPr>
          <w:rFonts w:cs="Arial"/>
        </w:rPr>
        <w:t>To assist and support fellow colleagues as directed in education and other enforcement activities across the services including anti-social behaviour, noise complaints and animal welfare enforcement including the investigation of incidents/complaints, the gathering of evidence and attendance in Court proceedings</w:t>
      </w:r>
    </w:p>
    <w:p w14:paraId="04BCF908" w14:textId="77777777" w:rsidR="00651751" w:rsidRPr="00570FB0" w:rsidRDefault="00651751" w:rsidP="00651751">
      <w:pPr>
        <w:pStyle w:val="BodyText3"/>
        <w:spacing w:line="280" w:lineRule="atLeast"/>
        <w:jc w:val="left"/>
        <w:rPr>
          <w:rFonts w:cs="Arial"/>
        </w:rPr>
      </w:pPr>
    </w:p>
    <w:p w14:paraId="60AA62B9" w14:textId="77777777" w:rsidR="00651751" w:rsidRPr="00570FB0" w:rsidRDefault="00651751" w:rsidP="00651751">
      <w:pPr>
        <w:pStyle w:val="BodyText3"/>
        <w:spacing w:line="280" w:lineRule="atLeast"/>
        <w:jc w:val="left"/>
        <w:rPr>
          <w:rFonts w:cs="Arial"/>
        </w:rPr>
      </w:pPr>
      <w:r w:rsidRPr="00570FB0">
        <w:rPr>
          <w:rFonts w:cs="Arial"/>
        </w:rPr>
        <w:t>To assist and support the deployment and use of covert surveillance equipment in the investigation of incidents and complaints</w:t>
      </w:r>
    </w:p>
    <w:p w14:paraId="039A439A" w14:textId="77777777" w:rsidR="00651751" w:rsidRPr="00570FB0" w:rsidRDefault="00651751" w:rsidP="00651751">
      <w:pPr>
        <w:spacing w:line="280" w:lineRule="atLeast"/>
        <w:rPr>
          <w:rFonts w:cs="Arial"/>
          <w:szCs w:val="24"/>
        </w:rPr>
      </w:pPr>
      <w:r w:rsidRPr="00570FB0">
        <w:rPr>
          <w:rFonts w:cs="Arial"/>
          <w:szCs w:val="24"/>
        </w:rPr>
        <w:t xml:space="preserve"> </w:t>
      </w:r>
    </w:p>
    <w:p w14:paraId="5020301A" w14:textId="77777777" w:rsidR="00651751" w:rsidRPr="00570FB0" w:rsidRDefault="00651751" w:rsidP="00651751">
      <w:pPr>
        <w:spacing w:line="280" w:lineRule="atLeast"/>
        <w:rPr>
          <w:rFonts w:eastAsia="Times New Roman" w:cs="Arial"/>
          <w:szCs w:val="24"/>
        </w:rPr>
      </w:pPr>
      <w:r w:rsidRPr="00570FB0">
        <w:rPr>
          <w:rFonts w:eastAsia="Times New Roman" w:cs="Arial"/>
          <w:szCs w:val="24"/>
        </w:rPr>
        <w:lastRenderedPageBreak/>
        <w:t xml:space="preserve">To cover for fellow colleagues and work in other teams/areas of the Department as demands service, including taking part in the Departments rota for the collection of stray dogs in the absence of the Dog Warden. </w:t>
      </w:r>
    </w:p>
    <w:p w14:paraId="7DE24862" w14:textId="77777777" w:rsidR="00651751" w:rsidRPr="00570FB0" w:rsidRDefault="00651751" w:rsidP="00651751">
      <w:pPr>
        <w:spacing w:line="280" w:lineRule="atLeast"/>
        <w:rPr>
          <w:rFonts w:eastAsia="Times New Roman" w:cs="Arial"/>
          <w:szCs w:val="24"/>
        </w:rPr>
      </w:pPr>
    </w:p>
    <w:p w14:paraId="6CFFC9DD" w14:textId="77777777" w:rsidR="00651751" w:rsidRPr="00570FB0" w:rsidRDefault="00651751" w:rsidP="00651751">
      <w:pPr>
        <w:spacing w:line="280" w:lineRule="atLeast"/>
        <w:rPr>
          <w:rFonts w:eastAsia="Times New Roman" w:cs="Arial"/>
          <w:szCs w:val="24"/>
        </w:rPr>
      </w:pPr>
      <w:r w:rsidRPr="00570FB0">
        <w:rPr>
          <w:rFonts w:eastAsia="Times New Roman" w:cs="Arial"/>
          <w:szCs w:val="24"/>
        </w:rPr>
        <w:t xml:space="preserve">Carry out administration, including provision of clerical cover, and other urgent tasks as necessary within any team in the Department </w:t>
      </w:r>
      <w:proofErr w:type="gramStart"/>
      <w:r w:rsidRPr="00570FB0">
        <w:rPr>
          <w:rFonts w:eastAsia="Times New Roman" w:cs="Arial"/>
          <w:szCs w:val="24"/>
        </w:rPr>
        <w:t>in order to</w:t>
      </w:r>
      <w:proofErr w:type="gramEnd"/>
      <w:r w:rsidRPr="00570FB0">
        <w:rPr>
          <w:rFonts w:eastAsia="Times New Roman" w:cs="Arial"/>
          <w:szCs w:val="24"/>
        </w:rPr>
        <w:t xml:space="preserve"> promote the efficient running of the Department.</w:t>
      </w:r>
    </w:p>
    <w:p w14:paraId="2BF023A4" w14:textId="77777777" w:rsidR="00651751" w:rsidRPr="00570FB0" w:rsidRDefault="00651751" w:rsidP="00651751">
      <w:pPr>
        <w:spacing w:line="280" w:lineRule="atLeast"/>
        <w:rPr>
          <w:rFonts w:eastAsia="Times New Roman" w:cs="Arial"/>
          <w:szCs w:val="24"/>
        </w:rPr>
      </w:pPr>
    </w:p>
    <w:p w14:paraId="369403E6" w14:textId="77777777" w:rsidR="00651751" w:rsidRPr="00570FB0" w:rsidRDefault="00651751" w:rsidP="00651751">
      <w:pPr>
        <w:spacing w:line="280" w:lineRule="atLeast"/>
        <w:rPr>
          <w:rFonts w:eastAsia="Times New Roman" w:cs="Arial"/>
          <w:szCs w:val="24"/>
        </w:rPr>
      </w:pPr>
      <w:r w:rsidRPr="00570FB0">
        <w:rPr>
          <w:rFonts w:eastAsia="Times New Roman" w:cs="Arial"/>
          <w:szCs w:val="24"/>
        </w:rPr>
        <w:t xml:space="preserve">Prepare all correspondence, records, technical reports, statements of evidence, prosecution files, negotiations, </w:t>
      </w:r>
      <w:r>
        <w:rPr>
          <w:rFonts w:eastAsia="Times New Roman" w:cs="Arial"/>
          <w:szCs w:val="24"/>
        </w:rPr>
        <w:t>Police and Criminal Evidence Act 1984 (</w:t>
      </w:r>
      <w:r w:rsidRPr="00570FB0">
        <w:rPr>
          <w:rFonts w:eastAsia="Times New Roman" w:cs="Arial"/>
          <w:szCs w:val="24"/>
        </w:rPr>
        <w:t>PACE</w:t>
      </w:r>
      <w:r>
        <w:rPr>
          <w:rFonts w:eastAsia="Times New Roman" w:cs="Arial"/>
          <w:szCs w:val="24"/>
        </w:rPr>
        <w:t>)</w:t>
      </w:r>
      <w:r w:rsidRPr="00570FB0">
        <w:rPr>
          <w:rFonts w:eastAsia="Times New Roman" w:cs="Arial"/>
          <w:szCs w:val="24"/>
        </w:rPr>
        <w:t xml:space="preserve"> interviews and discussions to achieve the requirements of the role.</w:t>
      </w:r>
    </w:p>
    <w:p w14:paraId="676666AB" w14:textId="77777777" w:rsidR="00651751" w:rsidRPr="00570FB0" w:rsidRDefault="00651751" w:rsidP="00651751">
      <w:pPr>
        <w:spacing w:line="280" w:lineRule="atLeast"/>
        <w:jc w:val="both"/>
        <w:rPr>
          <w:rFonts w:eastAsia="Times New Roman" w:cs="Arial"/>
          <w:szCs w:val="24"/>
        </w:rPr>
      </w:pPr>
    </w:p>
    <w:p w14:paraId="5E7D9F56" w14:textId="2E9ED52E" w:rsidR="00651751" w:rsidRPr="00570FB0" w:rsidRDefault="00651751" w:rsidP="00651751">
      <w:pPr>
        <w:spacing w:line="280" w:lineRule="atLeast"/>
        <w:rPr>
          <w:rFonts w:eastAsia="Times New Roman" w:cs="Arial"/>
          <w:szCs w:val="24"/>
        </w:rPr>
      </w:pPr>
      <w:r w:rsidRPr="00570FB0">
        <w:rPr>
          <w:rFonts w:eastAsia="Times New Roman" w:cs="Arial"/>
          <w:szCs w:val="24"/>
        </w:rPr>
        <w:t>To assist in the supervision and training of Officers including student E</w:t>
      </w:r>
      <w:r>
        <w:rPr>
          <w:rFonts w:eastAsia="Times New Roman" w:cs="Arial"/>
          <w:szCs w:val="24"/>
        </w:rPr>
        <w:t xml:space="preserve">nvironmental </w:t>
      </w:r>
      <w:r w:rsidRPr="00570FB0">
        <w:rPr>
          <w:rFonts w:eastAsia="Times New Roman" w:cs="Arial"/>
          <w:szCs w:val="24"/>
        </w:rPr>
        <w:t>H</w:t>
      </w:r>
      <w:r>
        <w:rPr>
          <w:rFonts w:eastAsia="Times New Roman" w:cs="Arial"/>
          <w:szCs w:val="24"/>
        </w:rPr>
        <w:t xml:space="preserve">ealth </w:t>
      </w:r>
      <w:r w:rsidRPr="00570FB0">
        <w:rPr>
          <w:rFonts w:eastAsia="Times New Roman" w:cs="Arial"/>
          <w:szCs w:val="24"/>
        </w:rPr>
        <w:t>O</w:t>
      </w:r>
      <w:r>
        <w:rPr>
          <w:rFonts w:eastAsia="Times New Roman" w:cs="Arial"/>
          <w:szCs w:val="24"/>
        </w:rPr>
        <w:t>fficer</w:t>
      </w:r>
      <w:r w:rsidR="00485318">
        <w:rPr>
          <w:rFonts w:eastAsia="Times New Roman" w:cs="Arial"/>
          <w:szCs w:val="24"/>
        </w:rPr>
        <w:t>s</w:t>
      </w:r>
      <w:r w:rsidRPr="00570FB0">
        <w:rPr>
          <w:rFonts w:eastAsia="Times New Roman" w:cs="Arial"/>
          <w:szCs w:val="24"/>
        </w:rPr>
        <w:t>.</w:t>
      </w:r>
    </w:p>
    <w:p w14:paraId="145691B1" w14:textId="77777777" w:rsidR="00651751" w:rsidRPr="00570FB0" w:rsidRDefault="00651751" w:rsidP="00651751">
      <w:pPr>
        <w:spacing w:line="280" w:lineRule="atLeast"/>
        <w:rPr>
          <w:rFonts w:eastAsia="Times New Roman" w:cs="Arial"/>
          <w:szCs w:val="24"/>
        </w:rPr>
      </w:pPr>
    </w:p>
    <w:p w14:paraId="581FF8E8" w14:textId="77777777" w:rsidR="00651751" w:rsidRPr="00570FB0" w:rsidRDefault="00651751" w:rsidP="00651751">
      <w:pPr>
        <w:spacing w:line="280" w:lineRule="atLeast"/>
        <w:rPr>
          <w:rFonts w:eastAsia="Times New Roman" w:cs="Arial"/>
          <w:szCs w:val="24"/>
        </w:rPr>
      </w:pPr>
      <w:r w:rsidRPr="00570FB0">
        <w:rPr>
          <w:rFonts w:eastAsia="Times New Roman" w:cs="Arial"/>
          <w:szCs w:val="24"/>
        </w:rPr>
        <w:t>To work in an internal and external customer related way in accordance with adopted procedures and good practice.</w:t>
      </w:r>
    </w:p>
    <w:p w14:paraId="5D9CD2AB" w14:textId="77777777" w:rsidR="00651751" w:rsidRPr="00570FB0" w:rsidRDefault="00651751" w:rsidP="00651751">
      <w:pPr>
        <w:spacing w:line="280" w:lineRule="atLeast"/>
        <w:rPr>
          <w:rFonts w:eastAsia="Times New Roman" w:cs="Arial"/>
          <w:szCs w:val="24"/>
        </w:rPr>
      </w:pPr>
    </w:p>
    <w:p w14:paraId="644AC3A9" w14:textId="0D1B37FC" w:rsidR="00651751" w:rsidRPr="00570FB0" w:rsidRDefault="00651751" w:rsidP="00651751">
      <w:pPr>
        <w:pStyle w:val="BodyText"/>
        <w:spacing w:line="280" w:lineRule="atLeast"/>
        <w:rPr>
          <w:rFonts w:eastAsia="Times New Roman" w:cs="Arial"/>
          <w:szCs w:val="24"/>
        </w:rPr>
      </w:pPr>
      <w:r w:rsidRPr="00570FB0">
        <w:rPr>
          <w:rFonts w:eastAsia="Times New Roman" w:cs="Arial"/>
          <w:szCs w:val="24"/>
        </w:rPr>
        <w:t xml:space="preserve">To assist/manage the identification, development and implementation of </w:t>
      </w:r>
      <w:r w:rsidR="0067333D">
        <w:rPr>
          <w:rFonts w:eastAsia="Times New Roman" w:cs="Arial"/>
          <w:szCs w:val="24"/>
        </w:rPr>
        <w:t>m</w:t>
      </w:r>
      <w:r w:rsidRPr="00570FB0">
        <w:rPr>
          <w:rFonts w:eastAsia="Times New Roman" w:cs="Arial"/>
          <w:szCs w:val="24"/>
        </w:rPr>
        <w:t>anual and Information Technology systems and procedures.</w:t>
      </w:r>
    </w:p>
    <w:p w14:paraId="5B4C76E4" w14:textId="77777777" w:rsidR="00651751" w:rsidRPr="00570FB0" w:rsidRDefault="00651751" w:rsidP="00651751">
      <w:pPr>
        <w:spacing w:line="280" w:lineRule="atLeast"/>
        <w:rPr>
          <w:rFonts w:eastAsia="Times New Roman" w:cs="Arial"/>
          <w:szCs w:val="24"/>
        </w:rPr>
      </w:pPr>
    </w:p>
    <w:p w14:paraId="1F79FAF2" w14:textId="77777777" w:rsidR="00651751" w:rsidRPr="00570FB0" w:rsidRDefault="00651751" w:rsidP="00651751">
      <w:pPr>
        <w:spacing w:line="280" w:lineRule="atLeast"/>
        <w:rPr>
          <w:rFonts w:eastAsia="Times New Roman" w:cs="Arial"/>
          <w:szCs w:val="24"/>
        </w:rPr>
      </w:pPr>
      <w:r w:rsidRPr="00570FB0">
        <w:rPr>
          <w:rFonts w:eastAsia="Times New Roman" w:cs="Arial"/>
          <w:szCs w:val="24"/>
        </w:rPr>
        <w:t>To be an authorised officer to present in court on behalf of S</w:t>
      </w:r>
      <w:r>
        <w:rPr>
          <w:rFonts w:eastAsia="Times New Roman" w:cs="Arial"/>
          <w:szCs w:val="24"/>
        </w:rPr>
        <w:t xml:space="preserve">outh </w:t>
      </w:r>
      <w:r w:rsidRPr="00570FB0">
        <w:rPr>
          <w:rFonts w:eastAsia="Times New Roman" w:cs="Arial"/>
          <w:szCs w:val="24"/>
        </w:rPr>
        <w:t>C</w:t>
      </w:r>
      <w:r>
        <w:rPr>
          <w:rFonts w:eastAsia="Times New Roman" w:cs="Arial"/>
          <w:szCs w:val="24"/>
        </w:rPr>
        <w:t xml:space="preserve">ambridgeshire </w:t>
      </w:r>
      <w:r w:rsidRPr="00570FB0">
        <w:rPr>
          <w:rFonts w:eastAsia="Times New Roman" w:cs="Arial"/>
          <w:szCs w:val="24"/>
        </w:rPr>
        <w:t>D</w:t>
      </w:r>
      <w:r>
        <w:rPr>
          <w:rFonts w:eastAsia="Times New Roman" w:cs="Arial"/>
          <w:szCs w:val="24"/>
        </w:rPr>
        <w:t xml:space="preserve">istrict </w:t>
      </w:r>
      <w:r w:rsidRPr="00570FB0">
        <w:rPr>
          <w:rFonts w:eastAsia="Times New Roman" w:cs="Arial"/>
          <w:szCs w:val="24"/>
        </w:rPr>
        <w:t>C</w:t>
      </w:r>
      <w:r>
        <w:rPr>
          <w:rFonts w:eastAsia="Times New Roman" w:cs="Arial"/>
          <w:szCs w:val="24"/>
        </w:rPr>
        <w:t>ouncil</w:t>
      </w:r>
    </w:p>
    <w:p w14:paraId="259CE1E5" w14:textId="77777777" w:rsidR="00651751" w:rsidRPr="00570FB0" w:rsidRDefault="00651751" w:rsidP="00651751">
      <w:pPr>
        <w:spacing w:line="280" w:lineRule="atLeast"/>
        <w:rPr>
          <w:rFonts w:eastAsia="Times New Roman" w:cs="Arial"/>
          <w:szCs w:val="24"/>
        </w:rPr>
      </w:pPr>
    </w:p>
    <w:p w14:paraId="0E92C8B7" w14:textId="3BC5E4B7" w:rsidR="00651751" w:rsidRPr="00570FB0" w:rsidRDefault="00651751" w:rsidP="00651751">
      <w:pPr>
        <w:spacing w:line="280" w:lineRule="atLeast"/>
        <w:rPr>
          <w:rFonts w:eastAsia="Times New Roman" w:cs="Arial"/>
          <w:szCs w:val="24"/>
        </w:rPr>
      </w:pPr>
      <w:r w:rsidRPr="00570FB0">
        <w:rPr>
          <w:rFonts w:eastAsia="Times New Roman" w:cs="Arial"/>
          <w:szCs w:val="24"/>
        </w:rPr>
        <w:t xml:space="preserve">To act as </w:t>
      </w:r>
      <w:r w:rsidR="00485318">
        <w:rPr>
          <w:rFonts w:eastAsia="Times New Roman" w:cs="Arial"/>
          <w:szCs w:val="24"/>
        </w:rPr>
        <w:t>a</w:t>
      </w:r>
      <w:r w:rsidRPr="00570FB0">
        <w:rPr>
          <w:rFonts w:eastAsia="Times New Roman" w:cs="Arial"/>
          <w:szCs w:val="24"/>
        </w:rPr>
        <w:t xml:space="preserve"> lead officer for</w:t>
      </w:r>
      <w:r w:rsidR="0067333D">
        <w:rPr>
          <w:rFonts w:eastAsia="Times New Roman" w:cs="Arial"/>
          <w:szCs w:val="24"/>
        </w:rPr>
        <w:t xml:space="preserve"> the</w:t>
      </w:r>
      <w:r w:rsidRPr="00570FB0">
        <w:rPr>
          <w:rFonts w:eastAsia="Times New Roman" w:cs="Arial"/>
          <w:szCs w:val="24"/>
        </w:rPr>
        <w:t xml:space="preserve"> </w:t>
      </w:r>
      <w:r w:rsidR="0067333D">
        <w:rPr>
          <w:rFonts w:eastAsia="Times New Roman" w:cs="Arial"/>
          <w:szCs w:val="24"/>
        </w:rPr>
        <w:t>Waste &amp; Environment Service</w:t>
      </w:r>
      <w:r w:rsidRPr="00570FB0">
        <w:rPr>
          <w:rFonts w:eastAsia="Times New Roman" w:cs="Arial"/>
          <w:szCs w:val="24"/>
        </w:rPr>
        <w:t xml:space="preserve"> in determining and applying for R</w:t>
      </w:r>
      <w:r>
        <w:rPr>
          <w:rFonts w:eastAsia="Times New Roman" w:cs="Arial"/>
          <w:szCs w:val="24"/>
        </w:rPr>
        <w:t xml:space="preserve">egulation of </w:t>
      </w:r>
      <w:r w:rsidRPr="00570FB0">
        <w:rPr>
          <w:rFonts w:eastAsia="Times New Roman" w:cs="Arial"/>
          <w:szCs w:val="24"/>
        </w:rPr>
        <w:t>I</w:t>
      </w:r>
      <w:r>
        <w:rPr>
          <w:rFonts w:eastAsia="Times New Roman" w:cs="Arial"/>
          <w:szCs w:val="24"/>
        </w:rPr>
        <w:t xml:space="preserve">nvestigatory </w:t>
      </w:r>
      <w:r w:rsidRPr="00570FB0">
        <w:rPr>
          <w:rFonts w:eastAsia="Times New Roman" w:cs="Arial"/>
          <w:szCs w:val="24"/>
        </w:rPr>
        <w:t>P</w:t>
      </w:r>
      <w:r>
        <w:rPr>
          <w:rFonts w:eastAsia="Times New Roman" w:cs="Arial"/>
          <w:szCs w:val="24"/>
        </w:rPr>
        <w:t xml:space="preserve">owers </w:t>
      </w:r>
      <w:r w:rsidRPr="00570FB0">
        <w:rPr>
          <w:rFonts w:eastAsia="Times New Roman" w:cs="Arial"/>
          <w:szCs w:val="24"/>
        </w:rPr>
        <w:t>A</w:t>
      </w:r>
      <w:r>
        <w:rPr>
          <w:rFonts w:eastAsia="Times New Roman" w:cs="Arial"/>
          <w:szCs w:val="24"/>
        </w:rPr>
        <w:t>ct (RIPA)</w:t>
      </w:r>
      <w:r w:rsidRPr="00570FB0">
        <w:rPr>
          <w:rFonts w:eastAsia="Times New Roman" w:cs="Arial"/>
          <w:szCs w:val="24"/>
        </w:rPr>
        <w:t xml:space="preserve"> authorisations</w:t>
      </w:r>
    </w:p>
    <w:p w14:paraId="443F2543" w14:textId="77777777" w:rsidR="00651751" w:rsidRDefault="00651751" w:rsidP="00651751">
      <w:pPr>
        <w:spacing w:line="280" w:lineRule="atLeast"/>
        <w:rPr>
          <w:rFonts w:cs="Arial"/>
          <w:sz w:val="22"/>
        </w:rPr>
      </w:pPr>
    </w:p>
    <w:p w14:paraId="4585443F" w14:textId="77777777" w:rsidR="00651751" w:rsidRDefault="00651751" w:rsidP="0067333D">
      <w:pPr>
        <w:pStyle w:val="Heading3"/>
      </w:pPr>
      <w:r w:rsidRPr="00226BED">
        <w:t>Essential Skills/Experience</w:t>
      </w:r>
    </w:p>
    <w:p w14:paraId="2497F49D" w14:textId="77777777" w:rsidR="00651751" w:rsidRPr="00A14C80" w:rsidRDefault="00651751" w:rsidP="00651751">
      <w:pPr>
        <w:spacing w:line="280" w:lineRule="atLeast"/>
        <w:jc w:val="both"/>
        <w:rPr>
          <w:rFonts w:eastAsia="Times New Roman" w:cs="Arial"/>
          <w:szCs w:val="24"/>
        </w:rPr>
      </w:pPr>
      <w:r w:rsidRPr="00A14C80">
        <w:rPr>
          <w:rFonts w:eastAsia="Times New Roman" w:cs="Arial"/>
          <w:szCs w:val="24"/>
        </w:rPr>
        <w:t>The post-holder must be knowledgeable in all legislation, codes of practice, guidance, standards etc. relating to his/her areas of responsibility and keep appraised of technical/scientific knowledge and developments necessary for fulfilling the duties of the post.</w:t>
      </w:r>
    </w:p>
    <w:p w14:paraId="748FE8B3" w14:textId="77777777" w:rsidR="00651751" w:rsidRPr="00A14C80" w:rsidRDefault="00651751" w:rsidP="00651751">
      <w:pPr>
        <w:spacing w:line="280" w:lineRule="atLeast"/>
        <w:jc w:val="both"/>
        <w:rPr>
          <w:rFonts w:eastAsia="Times New Roman" w:cs="Arial"/>
          <w:szCs w:val="24"/>
        </w:rPr>
      </w:pPr>
    </w:p>
    <w:p w14:paraId="4FDF07AC" w14:textId="77777777" w:rsidR="00651751" w:rsidRPr="00A14C80" w:rsidRDefault="00651751" w:rsidP="00651751">
      <w:pPr>
        <w:spacing w:line="280" w:lineRule="atLeast"/>
        <w:jc w:val="both"/>
        <w:rPr>
          <w:rFonts w:eastAsia="Times New Roman" w:cs="Arial"/>
          <w:szCs w:val="24"/>
        </w:rPr>
      </w:pPr>
      <w:r w:rsidRPr="00A14C80">
        <w:rPr>
          <w:rFonts w:eastAsia="Times New Roman" w:cs="Arial"/>
          <w:szCs w:val="24"/>
        </w:rPr>
        <w:t>The post-holder is required to apply his/her knowledge to specific situations and problems, which are often unique and not previously encountered.  The ability to research and determine appropriate action in such cases is required.</w:t>
      </w:r>
    </w:p>
    <w:p w14:paraId="3A363A03" w14:textId="77777777" w:rsidR="00651751" w:rsidRPr="00A14C80" w:rsidRDefault="00651751" w:rsidP="00651751">
      <w:pPr>
        <w:spacing w:line="280" w:lineRule="atLeast"/>
        <w:jc w:val="both"/>
        <w:rPr>
          <w:rFonts w:eastAsia="Times New Roman" w:cs="Arial"/>
          <w:szCs w:val="24"/>
        </w:rPr>
      </w:pPr>
    </w:p>
    <w:p w14:paraId="4D5C477A" w14:textId="5969B65B" w:rsidR="00651751" w:rsidRPr="00A14C80" w:rsidRDefault="00651751" w:rsidP="00651751">
      <w:pPr>
        <w:spacing w:line="240" w:lineRule="auto"/>
        <w:rPr>
          <w:rFonts w:eastAsia="Times New Roman" w:cs="Arial"/>
          <w:szCs w:val="24"/>
        </w:rPr>
      </w:pPr>
      <w:r w:rsidRPr="00A14C80">
        <w:rPr>
          <w:rFonts w:eastAsia="Times New Roman" w:cs="Arial"/>
          <w:szCs w:val="24"/>
        </w:rPr>
        <w:t>The post-holder is to exercise judgement and make decisions within the framework of legislation and Council policy.  Matters not covered by existing policy are referred to the Environment Services Manager for guidance</w:t>
      </w:r>
      <w:r w:rsidR="00485318">
        <w:rPr>
          <w:rFonts w:eastAsia="Times New Roman" w:cs="Arial"/>
          <w:szCs w:val="24"/>
        </w:rPr>
        <w:t>.</w:t>
      </w:r>
    </w:p>
    <w:p w14:paraId="68E641E2" w14:textId="647A61AD" w:rsidR="00830C86" w:rsidRPr="00830C86" w:rsidRDefault="00830C86" w:rsidP="00830C86"/>
    <w:p w14:paraId="0384A2CF" w14:textId="6CF60FD8" w:rsidR="00830C86" w:rsidRDefault="00830C86" w:rsidP="00830C86">
      <w:pPr>
        <w:pStyle w:val="Heading1"/>
      </w:pPr>
      <w:r w:rsidRPr="00830C86">
        <w:lastRenderedPageBreak/>
        <w:t>General to all job descriptions</w:t>
      </w:r>
    </w:p>
    <w:p w14:paraId="6FD81C29" w14:textId="77777777" w:rsidR="00830C86" w:rsidRDefault="00830C86" w:rsidP="00830C86">
      <w:r>
        <w:t xml:space="preserve">To comply with the Council’s Equal Opportunities policy, Code of Conduct and other relevant policy, </w:t>
      </w:r>
      <w:proofErr w:type="gramStart"/>
      <w:r>
        <w:t>procedures</w:t>
      </w:r>
      <w:proofErr w:type="gramEnd"/>
      <w:r>
        <w:t xml:space="preserve"> and legislation.</w:t>
      </w:r>
    </w:p>
    <w:p w14:paraId="50BD5598" w14:textId="77777777" w:rsidR="00830C86" w:rsidRDefault="00830C86" w:rsidP="00830C86"/>
    <w:p w14:paraId="0A897613" w14:textId="77777777" w:rsidR="00830C86" w:rsidRDefault="00830C86" w:rsidP="00830C86">
      <w:r>
        <w:t>To comply with / ensure compliance with the Council Data Protection Policies and the Data Protection Act and other relevant legislation.</w:t>
      </w:r>
    </w:p>
    <w:p w14:paraId="56835FD0" w14:textId="77777777" w:rsidR="00830C86" w:rsidRDefault="00830C86" w:rsidP="00830C86"/>
    <w:p w14:paraId="08FF8F26" w14:textId="77777777" w:rsidR="00830C86" w:rsidRDefault="00830C86" w:rsidP="00830C86">
      <w:r>
        <w:t xml:space="preserve">This post carries specific responsibilities for Health and Safety </w:t>
      </w:r>
      <w:proofErr w:type="gramStart"/>
      <w:r>
        <w:t>in particular the</w:t>
      </w:r>
      <w:proofErr w:type="gramEnd"/>
      <w:r>
        <w:t xml:space="preserve"> carrying out/updating of Risk Assessments.</w:t>
      </w:r>
    </w:p>
    <w:p w14:paraId="4F235D73" w14:textId="77777777" w:rsidR="00830C86" w:rsidRDefault="00830C86" w:rsidP="00830C86"/>
    <w:p w14:paraId="1AC4EAE8" w14:textId="77777777" w:rsidR="00830C86" w:rsidRDefault="00830C86" w:rsidP="00830C86">
      <w:r>
        <w:t xml:space="preserve">South Cambridgeshire District Council’s Safety Policy and other safety procedures and guidelines are deemed part of this job description.  Employees must look after their own health, safety and welfare and be mindful of other persons who may be affected by their acts.  Employees must co-operate and comply with management instructions regarding Health and Safety issues and report all accidents, </w:t>
      </w:r>
      <w:proofErr w:type="gramStart"/>
      <w:r>
        <w:t>incidents</w:t>
      </w:r>
      <w:proofErr w:type="gramEnd"/>
      <w:r>
        <w:t xml:space="preserve"> and problems as soon as practicable to their supervisor, manager or other senior members of staff available.</w:t>
      </w:r>
    </w:p>
    <w:p w14:paraId="0F748FDD" w14:textId="77777777" w:rsidR="00830C86" w:rsidRDefault="00830C86" w:rsidP="00830C86"/>
    <w:p w14:paraId="05BFD300" w14:textId="77777777" w:rsidR="00830C86" w:rsidRDefault="00830C86" w:rsidP="00830C86">
      <w:r>
        <w:t>The responsibilities outlined above cannot totally encompass or define all tasks that may be required of the post-holder.  The outline of responsibilities given above may, therefore, vary from time to time without materially changing either the character or level of responsibility or grade.</w:t>
      </w:r>
    </w:p>
    <w:p w14:paraId="2B0E65F1" w14:textId="77777777" w:rsidR="00830C86" w:rsidRDefault="00830C86" w:rsidP="00830C86"/>
    <w:p w14:paraId="62699834" w14:textId="1B636332" w:rsidR="00830C86" w:rsidRDefault="00830C86" w:rsidP="00830C86">
      <w:r>
        <w:t xml:space="preserve">Job Description Last Reviewed: </w:t>
      </w:r>
      <w:r w:rsidR="00651751">
        <w:t>October 2020</w:t>
      </w:r>
    </w:p>
    <w:p w14:paraId="4218591A" w14:textId="77777777" w:rsidR="00830C86" w:rsidRPr="00830C86" w:rsidRDefault="00830C86" w:rsidP="00830C86"/>
    <w:sectPr w:rsidR="00830C86" w:rsidRPr="00830C86" w:rsidSect="00830C86">
      <w:headerReference w:type="default" r:id="rId8"/>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3D4B7" w14:textId="77777777" w:rsidR="00851692" w:rsidRDefault="00851692" w:rsidP="006B4830">
      <w:pPr>
        <w:spacing w:line="240" w:lineRule="auto"/>
      </w:pPr>
      <w:r>
        <w:separator/>
      </w:r>
    </w:p>
  </w:endnote>
  <w:endnote w:type="continuationSeparator" w:id="0">
    <w:p w14:paraId="6BC05ABE" w14:textId="77777777" w:rsidR="00851692" w:rsidRDefault="00851692" w:rsidP="006B48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4406F" w14:textId="77777777" w:rsidR="00851692" w:rsidRDefault="00851692" w:rsidP="006B4830">
      <w:pPr>
        <w:spacing w:line="240" w:lineRule="auto"/>
      </w:pPr>
      <w:r>
        <w:separator/>
      </w:r>
    </w:p>
  </w:footnote>
  <w:footnote w:type="continuationSeparator" w:id="0">
    <w:p w14:paraId="27BA69E9" w14:textId="77777777" w:rsidR="00851692" w:rsidRDefault="00851692" w:rsidP="006B48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45F41" w14:textId="7D674A80" w:rsidR="006B4830" w:rsidRPr="006B4830" w:rsidRDefault="006B4830" w:rsidP="006B4830">
    <w:pPr>
      <w:pStyle w:val="Header"/>
    </w:pPr>
    <w:r>
      <w:rPr>
        <w:noProof/>
      </w:rPr>
      <w:drawing>
        <wp:anchor distT="0" distB="0" distL="114300" distR="114300" simplePos="0" relativeHeight="251658240" behindDoc="1" locked="0" layoutInCell="1" allowOverlap="1" wp14:anchorId="7EA1F9FF" wp14:editId="451F0EBB">
          <wp:simplePos x="0" y="0"/>
          <wp:positionH relativeFrom="column">
            <wp:posOffset>3888555</wp:posOffset>
          </wp:positionH>
          <wp:positionV relativeFrom="paragraph">
            <wp:posOffset>-224412</wp:posOffset>
          </wp:positionV>
          <wp:extent cx="2455545" cy="1206500"/>
          <wp:effectExtent l="0" t="0" r="1905" b="0"/>
          <wp:wrapTight wrapText="bothSides">
            <wp:wrapPolygon edited="0">
              <wp:start x="0" y="0"/>
              <wp:lineTo x="0" y="21145"/>
              <wp:lineTo x="21449" y="21145"/>
              <wp:lineTo x="21449" y="0"/>
              <wp:lineTo x="0" y="0"/>
            </wp:wrapPolygon>
          </wp:wrapTight>
          <wp:docPr id="1" name="Picture 1" descr="The South Cambridgeshire District Council Logo "/>
          <wp:cNvGraphicFramePr/>
          <a:graphic xmlns:a="http://schemas.openxmlformats.org/drawingml/2006/main">
            <a:graphicData uri="http://schemas.openxmlformats.org/drawingml/2006/picture">
              <pic:pic xmlns:pic="http://schemas.openxmlformats.org/drawingml/2006/picture">
                <pic:nvPicPr>
                  <pic:cNvPr id="35" name="Picture 35" descr="The South Cambridgeshire District Council Logo "/>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55545" cy="1206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707FD"/>
    <w:multiLevelType w:val="hybridMultilevel"/>
    <w:tmpl w:val="3828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7C7333"/>
    <w:multiLevelType w:val="hybridMultilevel"/>
    <w:tmpl w:val="9D38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C86"/>
    <w:rsid w:val="0008432E"/>
    <w:rsid w:val="001507DC"/>
    <w:rsid w:val="001C0C3D"/>
    <w:rsid w:val="001E2A21"/>
    <w:rsid w:val="003D45A4"/>
    <w:rsid w:val="004726DE"/>
    <w:rsid w:val="00485318"/>
    <w:rsid w:val="00517B05"/>
    <w:rsid w:val="00651751"/>
    <w:rsid w:val="0067333D"/>
    <w:rsid w:val="006B4830"/>
    <w:rsid w:val="00830C86"/>
    <w:rsid w:val="00851692"/>
    <w:rsid w:val="00874D31"/>
    <w:rsid w:val="00A77B38"/>
    <w:rsid w:val="00C64DCC"/>
    <w:rsid w:val="00C84684"/>
    <w:rsid w:val="00DD7926"/>
    <w:rsid w:val="00E41394"/>
    <w:rsid w:val="00E737D1"/>
    <w:rsid w:val="00EC27F0"/>
    <w:rsid w:val="00F02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34D8C"/>
  <w15:chartTrackingRefBased/>
  <w15:docId w15:val="{B3C23DA0-1D3D-4A0F-8D25-15439723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A21"/>
    <w:pPr>
      <w:spacing w:line="360" w:lineRule="auto"/>
    </w:pPr>
    <w:rPr>
      <w:rFonts w:ascii="Arial" w:hAnsi="Arial"/>
      <w:sz w:val="24"/>
    </w:rPr>
  </w:style>
  <w:style w:type="paragraph" w:styleId="Heading1">
    <w:name w:val="heading 1"/>
    <w:basedOn w:val="Normal"/>
    <w:next w:val="Normal"/>
    <w:link w:val="Heading1Char"/>
    <w:uiPriority w:val="9"/>
    <w:qFormat/>
    <w:rsid w:val="00E737D1"/>
    <w:pPr>
      <w:keepNext/>
      <w:keepLines/>
      <w:spacing w:after="20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E737D1"/>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E737D1"/>
    <w:pPr>
      <w:keepNext/>
      <w:keepLines/>
      <w:spacing w:before="360" w:after="200"/>
      <w:outlineLvl w:val="3"/>
    </w:pPr>
    <w:rPr>
      <w:rFonts w:eastAsiaTheme="majorEastAsia" w:cstheme="majorBidi"/>
      <w:b/>
      <w:iCs/>
    </w:rPr>
  </w:style>
  <w:style w:type="paragraph" w:styleId="Heading5">
    <w:name w:val="heading 5"/>
    <w:basedOn w:val="Normal"/>
    <w:next w:val="Normal"/>
    <w:link w:val="Heading5Char"/>
    <w:uiPriority w:val="9"/>
    <w:qFormat/>
    <w:rsid w:val="00E737D1"/>
    <w:pPr>
      <w:keepNext/>
      <w:keepLines/>
      <w:spacing w:before="360" w:after="200"/>
      <w:outlineLvl w:val="4"/>
    </w:pPr>
    <w:rPr>
      <w:rFonts w:eastAsiaTheme="majorEastAsia" w:cstheme="majorBidi"/>
      <w:b/>
    </w:rPr>
  </w:style>
  <w:style w:type="paragraph" w:styleId="Heading6">
    <w:name w:val="heading 6"/>
    <w:basedOn w:val="Normal"/>
    <w:next w:val="Normal"/>
    <w:link w:val="Heading6Char"/>
    <w:uiPriority w:val="9"/>
    <w:qFormat/>
    <w:rsid w:val="00E737D1"/>
    <w:pPr>
      <w:keepNext/>
      <w:keepLines/>
      <w:spacing w:before="360" w:after="200"/>
      <w:outlineLvl w:val="5"/>
    </w:pPr>
    <w:rPr>
      <w:rFonts w:eastAsiaTheme="majorEastAsia" w:cstheme="majorBidi"/>
      <w:b/>
    </w:rPr>
  </w:style>
  <w:style w:type="paragraph" w:styleId="Heading7">
    <w:name w:val="heading 7"/>
    <w:basedOn w:val="Normal"/>
    <w:next w:val="Normal"/>
    <w:link w:val="Heading7Char"/>
    <w:uiPriority w:val="9"/>
    <w:qFormat/>
    <w:rsid w:val="00E737D1"/>
    <w:pPr>
      <w:keepNext/>
      <w:keepLines/>
      <w:spacing w:before="360" w:after="200"/>
      <w:outlineLvl w:val="6"/>
    </w:pPr>
    <w:rPr>
      <w:rFonts w:eastAsiaTheme="majorEastAsia" w:cstheme="majorBidi"/>
      <w:b/>
      <w:iCs/>
    </w:rPr>
  </w:style>
  <w:style w:type="paragraph" w:styleId="Heading8">
    <w:name w:val="heading 8"/>
    <w:basedOn w:val="Normal"/>
    <w:next w:val="Normal"/>
    <w:link w:val="Heading8Char"/>
    <w:uiPriority w:val="9"/>
    <w:qFormat/>
    <w:rsid w:val="00E737D1"/>
    <w:pPr>
      <w:keepNext/>
      <w:keepLines/>
      <w:spacing w:before="360" w:after="20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E737D1"/>
    <w:pPr>
      <w:keepNext/>
      <w:keepLines/>
      <w:spacing w:before="360" w:after="20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7D1"/>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E737D1"/>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E737D1"/>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E737D1"/>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E737D1"/>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E737D1"/>
    <w:rPr>
      <w:rFonts w:ascii="Arial" w:eastAsiaTheme="majorEastAsia" w:hAnsi="Arial" w:cstheme="majorBidi"/>
      <w:b/>
      <w:sz w:val="24"/>
    </w:rPr>
  </w:style>
  <w:style w:type="character" w:customStyle="1" w:styleId="Heading6Char">
    <w:name w:val="Heading 6 Char"/>
    <w:basedOn w:val="DefaultParagraphFont"/>
    <w:link w:val="Heading6"/>
    <w:uiPriority w:val="9"/>
    <w:rsid w:val="00E737D1"/>
    <w:rPr>
      <w:rFonts w:ascii="Arial" w:eastAsiaTheme="majorEastAsia" w:hAnsi="Arial" w:cstheme="majorBidi"/>
      <w:b/>
      <w:sz w:val="24"/>
    </w:rPr>
  </w:style>
  <w:style w:type="character" w:customStyle="1" w:styleId="Heading7Char">
    <w:name w:val="Heading 7 Char"/>
    <w:basedOn w:val="DefaultParagraphFont"/>
    <w:link w:val="Heading7"/>
    <w:uiPriority w:val="9"/>
    <w:rsid w:val="00E737D1"/>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E737D1"/>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E737D1"/>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semiHidden/>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table" w:styleId="TableGrid">
    <w:name w:val="Table Grid"/>
    <w:basedOn w:val="TableNormal"/>
    <w:uiPriority w:val="39"/>
    <w:rsid w:val="00830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rsid w:val="00830C86"/>
    <w:pPr>
      <w:ind w:left="720"/>
      <w:contextualSpacing/>
    </w:pPr>
  </w:style>
  <w:style w:type="paragraph" w:styleId="Header">
    <w:name w:val="header"/>
    <w:basedOn w:val="Normal"/>
    <w:link w:val="HeaderChar"/>
    <w:uiPriority w:val="99"/>
    <w:unhideWhenUsed/>
    <w:rsid w:val="006B4830"/>
    <w:pPr>
      <w:tabs>
        <w:tab w:val="center" w:pos="4513"/>
        <w:tab w:val="right" w:pos="9026"/>
      </w:tabs>
      <w:spacing w:line="240" w:lineRule="auto"/>
    </w:pPr>
  </w:style>
  <w:style w:type="character" w:customStyle="1" w:styleId="HeaderChar">
    <w:name w:val="Header Char"/>
    <w:basedOn w:val="DefaultParagraphFont"/>
    <w:link w:val="Header"/>
    <w:uiPriority w:val="99"/>
    <w:rsid w:val="006B4830"/>
    <w:rPr>
      <w:rFonts w:ascii="Arial" w:hAnsi="Arial"/>
      <w:sz w:val="24"/>
    </w:rPr>
  </w:style>
  <w:style w:type="paragraph" w:styleId="Footer">
    <w:name w:val="footer"/>
    <w:basedOn w:val="Normal"/>
    <w:link w:val="FooterChar"/>
    <w:uiPriority w:val="99"/>
    <w:unhideWhenUsed/>
    <w:rsid w:val="006B4830"/>
    <w:pPr>
      <w:tabs>
        <w:tab w:val="center" w:pos="4513"/>
        <w:tab w:val="right" w:pos="9026"/>
      </w:tabs>
      <w:spacing w:line="240" w:lineRule="auto"/>
    </w:pPr>
  </w:style>
  <w:style w:type="character" w:customStyle="1" w:styleId="FooterChar">
    <w:name w:val="Footer Char"/>
    <w:basedOn w:val="DefaultParagraphFont"/>
    <w:link w:val="Footer"/>
    <w:uiPriority w:val="99"/>
    <w:rsid w:val="006B4830"/>
    <w:rPr>
      <w:rFonts w:ascii="Arial" w:hAnsi="Arial"/>
      <w:sz w:val="24"/>
    </w:rPr>
  </w:style>
  <w:style w:type="paragraph" w:styleId="BodyText3">
    <w:name w:val="Body Text 3"/>
    <w:basedOn w:val="Normal"/>
    <w:link w:val="BodyText3Char"/>
    <w:semiHidden/>
    <w:rsid w:val="00651751"/>
    <w:pPr>
      <w:spacing w:line="240" w:lineRule="auto"/>
      <w:jc w:val="both"/>
    </w:pPr>
    <w:rPr>
      <w:rFonts w:eastAsia="Times New Roman" w:cs="Times New Roman"/>
      <w:szCs w:val="24"/>
    </w:rPr>
  </w:style>
  <w:style w:type="character" w:customStyle="1" w:styleId="BodyText3Char">
    <w:name w:val="Body Text 3 Char"/>
    <w:basedOn w:val="DefaultParagraphFont"/>
    <w:link w:val="BodyText3"/>
    <w:semiHidden/>
    <w:rsid w:val="00651751"/>
    <w:rPr>
      <w:rFonts w:ascii="Arial" w:eastAsia="Times New Roman" w:hAnsi="Arial" w:cs="Times New Roman"/>
      <w:sz w:val="24"/>
      <w:szCs w:val="24"/>
    </w:rPr>
  </w:style>
  <w:style w:type="paragraph" w:styleId="BodyText">
    <w:name w:val="Body Text"/>
    <w:basedOn w:val="Normal"/>
    <w:link w:val="BodyTextChar"/>
    <w:uiPriority w:val="99"/>
    <w:semiHidden/>
    <w:unhideWhenUsed/>
    <w:rsid w:val="00651751"/>
    <w:pPr>
      <w:spacing w:after="120"/>
    </w:pPr>
  </w:style>
  <w:style w:type="character" w:customStyle="1" w:styleId="BodyTextChar">
    <w:name w:val="Body Text Char"/>
    <w:basedOn w:val="DefaultParagraphFont"/>
    <w:link w:val="BodyText"/>
    <w:uiPriority w:val="99"/>
    <w:semiHidden/>
    <w:rsid w:val="00651751"/>
    <w:rPr>
      <w:rFonts w:ascii="Arial" w:hAnsi="Arial"/>
      <w:sz w:val="24"/>
    </w:rPr>
  </w:style>
  <w:style w:type="paragraph" w:styleId="BalloonText">
    <w:name w:val="Balloon Text"/>
    <w:basedOn w:val="Normal"/>
    <w:link w:val="BalloonTextChar"/>
    <w:uiPriority w:val="99"/>
    <w:semiHidden/>
    <w:unhideWhenUsed/>
    <w:rsid w:val="004726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6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59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D33BE-082E-49C3-83A8-95569F6E4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Stimson Nicole</dc:creator>
  <cp:keywords/>
  <dc:description/>
  <cp:lastModifiedBy>Coker Chris</cp:lastModifiedBy>
  <cp:revision>3</cp:revision>
  <dcterms:created xsi:type="dcterms:W3CDTF">2020-10-27T10:46:00Z</dcterms:created>
  <dcterms:modified xsi:type="dcterms:W3CDTF">2020-10-28T15:36:00Z</dcterms:modified>
</cp:coreProperties>
</file>