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1B264A14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E86DE2">
        <w:t xml:space="preserve"> 7047 – Dangerous wild animals</w:t>
      </w:r>
    </w:p>
    <w:p w14:paraId="187EBAA5" w14:textId="4076AF24" w:rsidR="00A54FC2" w:rsidRPr="00C2236A" w:rsidRDefault="00E86DE2" w:rsidP="00E86DE2">
      <w:r w:rsidRPr="00E86DE2">
        <w:rPr>
          <w:rFonts w:asciiTheme="majorHAnsi" w:hAnsiTheme="majorHAnsi" w:cstheme="majorHAnsi"/>
          <w:color w:val="444444"/>
          <w:szCs w:val="24"/>
        </w:rPr>
        <w:t>(</w:t>
      </w:r>
      <w:r w:rsidRPr="00E86DE2">
        <w:rPr>
          <w:rFonts w:asciiTheme="majorHAnsi" w:hAnsiTheme="majorHAnsi" w:cstheme="majorHAnsi"/>
          <w:color w:val="444444"/>
          <w:szCs w:val="24"/>
        </w:rPr>
        <w:t xml:space="preserve">SCDC) </w:t>
      </w:r>
      <w:proofErr w:type="gramStart"/>
      <w:r w:rsidRPr="00E86DE2">
        <w:rPr>
          <w:rFonts w:asciiTheme="majorHAnsi" w:hAnsiTheme="majorHAnsi" w:cstheme="majorHAnsi"/>
          <w:color w:val="444444"/>
          <w:szCs w:val="24"/>
        </w:rPr>
        <w:t>Dangerous Wild Animals</w:t>
      </w:r>
      <w:r w:rsidRPr="00E86DE2">
        <w:rPr>
          <w:rFonts w:asciiTheme="majorHAnsi" w:hAnsiTheme="majorHAnsi" w:cstheme="majorHAnsi"/>
          <w:color w:val="444444"/>
          <w:szCs w:val="24"/>
        </w:rPr>
        <w:br/>
      </w:r>
      <w:r w:rsidRPr="00E86DE2">
        <w:rPr>
          <w:rFonts w:asciiTheme="majorHAnsi" w:hAnsiTheme="majorHAnsi" w:cstheme="majorHAnsi"/>
          <w:color w:val="444444"/>
          <w:szCs w:val="24"/>
        </w:rPr>
        <w:br/>
        <w:t>1.</w:t>
      </w:r>
      <w:proofErr w:type="gramEnd"/>
      <w:r w:rsidRPr="00E86DE2">
        <w:rPr>
          <w:rFonts w:asciiTheme="majorHAnsi" w:hAnsiTheme="majorHAnsi" w:cstheme="majorHAnsi"/>
          <w:color w:val="444444"/>
          <w:szCs w:val="24"/>
        </w:rPr>
        <w:t xml:space="preserve"> Details of how many animals of each species are covered under each licence. </w:t>
      </w:r>
      <w:r w:rsidRPr="00E86DE2">
        <w:rPr>
          <w:rFonts w:asciiTheme="majorHAnsi" w:hAnsiTheme="majorHAnsi" w:cstheme="majorHAnsi"/>
          <w:color w:val="444444"/>
          <w:szCs w:val="24"/>
        </w:rPr>
        <w:br/>
      </w:r>
      <w:r w:rsidRPr="00E86DE2">
        <w:rPr>
          <w:rFonts w:asciiTheme="majorHAnsi" w:hAnsiTheme="majorHAnsi" w:cstheme="majorHAnsi"/>
          <w:color w:val="444444"/>
          <w:szCs w:val="24"/>
        </w:rPr>
        <w:br/>
        <w:t xml:space="preserve">2. </w:t>
      </w:r>
      <w:proofErr w:type="gramStart"/>
      <w:r w:rsidRPr="00E86DE2">
        <w:rPr>
          <w:rFonts w:asciiTheme="majorHAnsi" w:hAnsiTheme="majorHAnsi" w:cstheme="majorHAnsi"/>
          <w:color w:val="444444"/>
          <w:szCs w:val="24"/>
        </w:rPr>
        <w:t>For</w:t>
      </w:r>
      <w:proofErr w:type="gramEnd"/>
      <w:r w:rsidRPr="00E86DE2">
        <w:rPr>
          <w:rFonts w:asciiTheme="majorHAnsi" w:hAnsiTheme="majorHAnsi" w:cstheme="majorHAnsi"/>
          <w:color w:val="444444"/>
          <w:szCs w:val="24"/>
        </w:rPr>
        <w:t xml:space="preserve"> each licence, list all the species and the number of individuals covered. In each case, we will require as much information as possible to enable the species to be identified. </w:t>
      </w:r>
      <w:r w:rsidRPr="00E86DE2">
        <w:rPr>
          <w:rFonts w:asciiTheme="majorHAnsi" w:hAnsiTheme="majorHAnsi" w:cstheme="majorHAnsi"/>
          <w:color w:val="444444"/>
          <w:szCs w:val="24"/>
        </w:rPr>
        <w:br/>
      </w:r>
      <w:r w:rsidRPr="00E86DE2">
        <w:rPr>
          <w:rFonts w:asciiTheme="majorHAnsi" w:hAnsiTheme="majorHAnsi" w:cstheme="majorHAnsi"/>
          <w:color w:val="444444"/>
          <w:szCs w:val="24"/>
        </w:rPr>
        <w:br/>
        <w:t xml:space="preserve">3. Any information you are able to provide us relating to applications which were made and subsequently refused, and the reasons for refusal. 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32EDBC91" w:rsidR="00A54FC2" w:rsidRPr="00E86DE2" w:rsidRDefault="00E86DE2" w:rsidP="00E86DE2">
      <w:pPr>
        <w:pStyle w:val="NoSpacing"/>
      </w:pPr>
      <w:r w:rsidRPr="00E86DE2">
        <w:t>South Cambridgeshire District Council does not have dangerous wild animals. One licence was refused for monkeys due to being in a residential area.</w:t>
      </w:r>
      <w:r w:rsidRPr="00E86DE2">
        <w:br/>
      </w:r>
      <w:bookmarkStart w:id="0" w:name="_GoBack"/>
      <w:bookmarkEnd w:id="0"/>
    </w:p>
    <w:sectPr w:rsidR="00A54FC2" w:rsidRPr="00E86DE2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2236A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86DE2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86DE2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86DE2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2020-03-30T08:26:00Z</dcterms:created>
  <dcterms:modified xsi:type="dcterms:W3CDTF">2020-03-30T08:26:00Z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