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69BED" w14:textId="2C3E92ED" w:rsidR="00376A5E" w:rsidRDefault="0057626C" w:rsidP="009E71EF">
      <w:pPr>
        <w:pStyle w:val="Heading1"/>
        <w:jc w:val="center"/>
      </w:pPr>
      <w:r>
        <w:t>R</w:t>
      </w:r>
      <w:r w:rsidR="00E7120F">
        <w:t>eques</w:t>
      </w:r>
      <w:r w:rsidR="00A3410A">
        <w:t>t</w:t>
      </w:r>
      <w:r w:rsidR="00061A4C">
        <w:t xml:space="preserve"> 6880 – Developments</w:t>
      </w:r>
      <w:bookmarkStart w:id="0" w:name="_GoBack"/>
      <w:bookmarkEnd w:id="0"/>
      <w:r w:rsidR="00061A4C">
        <w:t>, consultative service costs</w:t>
      </w:r>
    </w:p>
    <w:p w14:paraId="28E6D2F1" w14:textId="4B542593" w:rsidR="00061A4C" w:rsidRPr="00061A4C" w:rsidRDefault="00061A4C" w:rsidP="00061A4C">
      <w:pPr>
        <w:pStyle w:val="NoSpacing"/>
      </w:pPr>
      <w:r w:rsidRPr="00061A4C">
        <w:t>Please would you be able to tell me the following information regarding your Consultative Services for the Design and Management of Housing Developments Release 2</w:t>
      </w:r>
      <w:proofErr w:type="gramStart"/>
      <w:r w:rsidRPr="00061A4C">
        <w:t>:</w:t>
      </w:r>
      <w:proofErr w:type="gramEnd"/>
      <w:r w:rsidRPr="00061A4C">
        <w:br/>
      </w:r>
      <w:r w:rsidRPr="00061A4C">
        <w:br/>
        <w:t>How many consultants/consultancies were appointed to the framework?</w:t>
      </w:r>
      <w:r w:rsidRPr="00061A4C">
        <w:br/>
        <w:t>Which consultants/consultancies were appointed to the framework?</w:t>
      </w:r>
      <w:r w:rsidRPr="00061A4C">
        <w:br/>
        <w:t xml:space="preserve">What was the grading percentage split between Cost and Quality? </w:t>
      </w:r>
      <w:proofErr w:type="gramStart"/>
      <w:r w:rsidRPr="00061A4C">
        <w:t>E.g. 40% Cost, 60% Quality.</w:t>
      </w:r>
      <w:proofErr w:type="gramEnd"/>
      <w:r w:rsidRPr="00061A4C">
        <w:t xml:space="preserve"> </w:t>
      </w:r>
      <w:r w:rsidRPr="00061A4C">
        <w:br/>
        <w:t>What was the estimated spend for the framework duration?</w:t>
      </w:r>
      <w:r w:rsidRPr="00061A4C">
        <w:br/>
        <w:t>How much has been spent over the duration of the framework so far?</w:t>
      </w:r>
      <w:r w:rsidRPr="00061A4C">
        <w:br/>
        <w:t>What was the fee offer of the winning or top-placed consultant/consultancy?</w:t>
      </w:r>
      <w:r w:rsidRPr="00061A4C">
        <w:br/>
        <w:t>What was the quality score for the winning or top-placed consultant/consultancy?</w:t>
      </w:r>
      <w:r w:rsidRPr="00061A4C">
        <w:br/>
        <w:t>When is the framework due to end?</w:t>
      </w:r>
      <w:r w:rsidRPr="00061A4C">
        <w:br/>
        <w:t>Are there plans to renew or re-tender the framework?</w:t>
      </w:r>
      <w:r w:rsidRPr="00061A4C">
        <w:br/>
        <w:t>Are there plans to tender a new framework upon completion of the current one?</w:t>
      </w:r>
    </w:p>
    <w:p w14:paraId="73897F61" w14:textId="77777777" w:rsidR="00061A4C" w:rsidRPr="00061A4C" w:rsidRDefault="00061A4C" w:rsidP="00061A4C"/>
    <w:p w14:paraId="009C758C" w14:textId="7BB2B337" w:rsidR="00376A5E" w:rsidRDefault="00376A5E" w:rsidP="00376A5E">
      <w:pPr>
        <w:pStyle w:val="Heading2"/>
      </w:pPr>
      <w:r w:rsidRPr="00376A5E">
        <w:t>Re</w:t>
      </w:r>
      <w:r w:rsidR="001B1DA8">
        <w:t>sponse</w:t>
      </w:r>
    </w:p>
    <w:p w14:paraId="76325EAD" w14:textId="737D725B" w:rsidR="00061A4C" w:rsidRPr="00061A4C" w:rsidRDefault="00061A4C" w:rsidP="00061A4C">
      <w:pPr>
        <w:pStyle w:val="NoSpacing"/>
      </w:pPr>
      <w:r>
        <w:t>How many consultants/consultancies were appointed to the framework? 3</w:t>
      </w:r>
      <w:r>
        <w:br/>
        <w:t xml:space="preserve">Which consultants/consultancies were appointed to the framework? Saunders Boston, </w:t>
      </w:r>
      <w:proofErr w:type="spellStart"/>
      <w:r>
        <w:t>Martindales</w:t>
      </w:r>
      <w:proofErr w:type="spellEnd"/>
      <w:r>
        <w:t>, The Design Partnership</w:t>
      </w:r>
      <w:r>
        <w:br/>
      </w:r>
      <w:proofErr w:type="gramStart"/>
      <w:r>
        <w:t>What</w:t>
      </w:r>
      <w:proofErr w:type="gramEnd"/>
      <w:r>
        <w:t xml:space="preserve"> was the grading percentage split between Cost and Quality? </w:t>
      </w:r>
      <w:proofErr w:type="gramStart"/>
      <w:r>
        <w:t>E.g. 40% Cost, 60% Quality.</w:t>
      </w:r>
      <w:proofErr w:type="gramEnd"/>
      <w:r>
        <w:t xml:space="preserve"> 40 Price, 60 </w:t>
      </w:r>
      <w:proofErr w:type="spellStart"/>
      <w:r>
        <w:t>Qualiity</w:t>
      </w:r>
      <w:proofErr w:type="spellEnd"/>
      <w:r>
        <w:br/>
      </w:r>
      <w:proofErr w:type="gramStart"/>
      <w:r>
        <w:t>What</w:t>
      </w:r>
      <w:proofErr w:type="gramEnd"/>
      <w:r>
        <w:t xml:space="preserve"> was the estimated spend for the framework duration? £2m to £5m</w:t>
      </w:r>
      <w:r>
        <w:br/>
        <w:t>How much has been spent over the duration of the framework so far? Approximately £1m</w:t>
      </w:r>
      <w:r>
        <w:br/>
      </w:r>
      <w:proofErr w:type="gramStart"/>
      <w:r>
        <w:t>What</w:t>
      </w:r>
      <w:proofErr w:type="gramEnd"/>
      <w:r>
        <w:t xml:space="preserve"> was the fee offer of the winning or top-placed consultant/consultancy? N/A – it’s a framework contract </w:t>
      </w:r>
      <w:r>
        <w:br/>
      </w:r>
      <w:proofErr w:type="gramStart"/>
      <w:r>
        <w:t>What</w:t>
      </w:r>
      <w:proofErr w:type="gramEnd"/>
      <w:r>
        <w:t xml:space="preserve"> was the quality score for the winning or top-placed consultant/consultancy? The 3 appointed were the 3 highest scoring submissions. </w:t>
      </w:r>
      <w:r>
        <w:br/>
        <w:t>When is the framework due to end? September 2020</w:t>
      </w:r>
      <w:r>
        <w:br/>
        <w:t>Are there plans to renew or re-tender the framework? Yes</w:t>
      </w:r>
      <w:r>
        <w:br/>
      </w:r>
      <w:proofErr w:type="gramStart"/>
      <w:r>
        <w:t>Are</w:t>
      </w:r>
      <w:proofErr w:type="gramEnd"/>
      <w:r>
        <w:t xml:space="preserve"> there plans to tender a new framework upon completion of the current one? Yes</w:t>
      </w:r>
    </w:p>
    <w:sectPr w:rsidR="00061A4C" w:rsidRPr="00061A4C" w:rsidSect="009464C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5E2F"/>
    <w:multiLevelType w:val="multilevel"/>
    <w:tmpl w:val="1BA8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8272FB"/>
    <w:multiLevelType w:val="hybridMultilevel"/>
    <w:tmpl w:val="BC08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61484"/>
    <w:multiLevelType w:val="hybridMultilevel"/>
    <w:tmpl w:val="79427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27"/>
    <w:rsid w:val="0001758E"/>
    <w:rsid w:val="00054424"/>
    <w:rsid w:val="00061A4C"/>
    <w:rsid w:val="0007737A"/>
    <w:rsid w:val="000A0B5A"/>
    <w:rsid w:val="00124143"/>
    <w:rsid w:val="0018218C"/>
    <w:rsid w:val="00193B87"/>
    <w:rsid w:val="001B1DA8"/>
    <w:rsid w:val="0021066B"/>
    <w:rsid w:val="00230284"/>
    <w:rsid w:val="0023454B"/>
    <w:rsid w:val="002A649C"/>
    <w:rsid w:val="002B6A19"/>
    <w:rsid w:val="00312C0C"/>
    <w:rsid w:val="00376A5E"/>
    <w:rsid w:val="00390728"/>
    <w:rsid w:val="00391F7F"/>
    <w:rsid w:val="003A622C"/>
    <w:rsid w:val="003C640B"/>
    <w:rsid w:val="003D732A"/>
    <w:rsid w:val="00441BF6"/>
    <w:rsid w:val="004537B4"/>
    <w:rsid w:val="004D6320"/>
    <w:rsid w:val="00523B9A"/>
    <w:rsid w:val="0053255B"/>
    <w:rsid w:val="00551927"/>
    <w:rsid w:val="0057089A"/>
    <w:rsid w:val="0057626C"/>
    <w:rsid w:val="005915BC"/>
    <w:rsid w:val="005B2D13"/>
    <w:rsid w:val="005E36BC"/>
    <w:rsid w:val="005E6B03"/>
    <w:rsid w:val="00635CB3"/>
    <w:rsid w:val="00636305"/>
    <w:rsid w:val="0064265E"/>
    <w:rsid w:val="006474BD"/>
    <w:rsid w:val="006B2D12"/>
    <w:rsid w:val="00793E5C"/>
    <w:rsid w:val="007C0684"/>
    <w:rsid w:val="00844D36"/>
    <w:rsid w:val="008663D7"/>
    <w:rsid w:val="00892287"/>
    <w:rsid w:val="008925C0"/>
    <w:rsid w:val="008C4FC9"/>
    <w:rsid w:val="008D3F16"/>
    <w:rsid w:val="00906642"/>
    <w:rsid w:val="009176BA"/>
    <w:rsid w:val="009464C6"/>
    <w:rsid w:val="00951CF9"/>
    <w:rsid w:val="0095575B"/>
    <w:rsid w:val="009C55C2"/>
    <w:rsid w:val="009E71EF"/>
    <w:rsid w:val="00A30946"/>
    <w:rsid w:val="00A3410A"/>
    <w:rsid w:val="00A54FC2"/>
    <w:rsid w:val="00A56BD5"/>
    <w:rsid w:val="00AA75A8"/>
    <w:rsid w:val="00AB3D05"/>
    <w:rsid w:val="00B706C9"/>
    <w:rsid w:val="00B9509B"/>
    <w:rsid w:val="00C219A4"/>
    <w:rsid w:val="00C878C4"/>
    <w:rsid w:val="00C907F8"/>
    <w:rsid w:val="00CA5AC0"/>
    <w:rsid w:val="00CB3CC7"/>
    <w:rsid w:val="00CD0422"/>
    <w:rsid w:val="00CE360A"/>
    <w:rsid w:val="00D3055C"/>
    <w:rsid w:val="00D368CA"/>
    <w:rsid w:val="00D621E2"/>
    <w:rsid w:val="00D80225"/>
    <w:rsid w:val="00D80ED3"/>
    <w:rsid w:val="00DB009A"/>
    <w:rsid w:val="00DB4D88"/>
    <w:rsid w:val="00E464B2"/>
    <w:rsid w:val="00E54099"/>
    <w:rsid w:val="00E710F0"/>
    <w:rsid w:val="00E7120F"/>
    <w:rsid w:val="00E973EA"/>
    <w:rsid w:val="00ED0633"/>
    <w:rsid w:val="00F241C7"/>
    <w:rsid w:val="00F3457D"/>
    <w:rsid w:val="00F35EA4"/>
    <w:rsid w:val="00F51727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C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33"/>
    <w:pPr>
      <w:spacing w:after="360" w:line="312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6A5E"/>
    <w:pPr>
      <w:keepNext/>
      <w:keepLines/>
      <w:spacing w:before="120" w:after="120" w:line="360" w:lineRule="auto"/>
      <w:outlineLvl w:val="0"/>
    </w:pPr>
    <w:rPr>
      <w:rFonts w:asciiTheme="majorHAnsi" w:eastAsiaTheme="majorEastAsia" w:hAnsiTheme="majorHAnsi" w:cstheme="minorHAnsi"/>
      <w:b/>
      <w:bCs/>
      <w:color w:val="1F497D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0633"/>
    <w:pPr>
      <w:keepNext/>
      <w:keepLines/>
      <w:spacing w:before="36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D0633"/>
    <w:pPr>
      <w:keepNext/>
      <w:keepLines/>
      <w:spacing w:before="360" w:after="200" w:line="276" w:lineRule="auto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ED0633"/>
    <w:pPr>
      <w:spacing w:after="0"/>
      <w:outlineLvl w:val="3"/>
    </w:pPr>
    <w:rPr>
      <w:rFonts w:asciiTheme="majorHAnsi" w:hAnsiTheme="majorHAnsi"/>
      <w:color w:val="auto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A649C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A649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2A649C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2A649C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2A64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A5E"/>
    <w:rPr>
      <w:rFonts w:asciiTheme="majorHAnsi" w:eastAsiaTheme="majorEastAsia" w:hAnsiTheme="majorHAnsi" w:cstheme="minorHAnsi"/>
      <w:b/>
      <w:bCs/>
      <w:color w:val="1F497D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0633"/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063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D0633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A649C"/>
    <w:rPr>
      <w:rFonts w:eastAsiaTheme="majorEastAsia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5519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02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284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NoSpacing">
    <w:name w:val="No Spacing"/>
    <w:autoRedefine/>
    <w:uiPriority w:val="1"/>
    <w:qFormat/>
    <w:rsid w:val="005B2D13"/>
    <w:pPr>
      <w:spacing w:after="0" w:line="312" w:lineRule="auto"/>
    </w:pPr>
    <w:rPr>
      <w:rFonts w:cstheme="minorHAnsi"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0ED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0ED3"/>
    <w:rPr>
      <w:color w:val="605E5C"/>
      <w:shd w:val="clear" w:color="auto" w:fill="E1DFDD"/>
    </w:rPr>
  </w:style>
  <w:style w:type="character" w:customStyle="1" w:styleId="fieldvalue1">
    <w:name w:val="fieldvalue1"/>
    <w:basedOn w:val="DefaultParagraphFont"/>
    <w:rsid w:val="0057626C"/>
    <w:rPr>
      <w:rFonts w:ascii="Calibri" w:hAnsi="Calibri" w:cs="Calibri" w:hint="default"/>
      <w:b w:val="0"/>
      <w:bCs w:val="0"/>
      <w:color w:val="444444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06642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33"/>
    <w:pPr>
      <w:spacing w:after="360" w:line="312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6A5E"/>
    <w:pPr>
      <w:keepNext/>
      <w:keepLines/>
      <w:spacing w:before="120" w:after="120" w:line="360" w:lineRule="auto"/>
      <w:outlineLvl w:val="0"/>
    </w:pPr>
    <w:rPr>
      <w:rFonts w:asciiTheme="majorHAnsi" w:eastAsiaTheme="majorEastAsia" w:hAnsiTheme="majorHAnsi" w:cstheme="minorHAnsi"/>
      <w:b/>
      <w:bCs/>
      <w:color w:val="1F497D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0633"/>
    <w:pPr>
      <w:keepNext/>
      <w:keepLines/>
      <w:spacing w:before="36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D0633"/>
    <w:pPr>
      <w:keepNext/>
      <w:keepLines/>
      <w:spacing w:before="360" w:after="200" w:line="276" w:lineRule="auto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ED0633"/>
    <w:pPr>
      <w:spacing w:after="0"/>
      <w:outlineLvl w:val="3"/>
    </w:pPr>
    <w:rPr>
      <w:rFonts w:asciiTheme="majorHAnsi" w:hAnsiTheme="majorHAnsi"/>
      <w:color w:val="auto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2A649C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2A649C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2A649C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2A649C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2A649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A5E"/>
    <w:rPr>
      <w:rFonts w:asciiTheme="majorHAnsi" w:eastAsiaTheme="majorEastAsia" w:hAnsiTheme="majorHAnsi" w:cstheme="minorHAnsi"/>
      <w:b/>
      <w:bCs/>
      <w:color w:val="1F497D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0633"/>
    <w:rPr>
      <w:rFonts w:asciiTheme="majorHAnsi" w:eastAsiaTheme="majorEastAsia" w:hAnsiTheme="majorHAnsi" w:cstheme="majorBidi"/>
      <w:b/>
      <w:bC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063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D0633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A649C"/>
    <w:rPr>
      <w:rFonts w:eastAsiaTheme="majorEastAsia" w:cstheme="majorBidi"/>
      <w:b/>
      <w:b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A649C"/>
    <w:rPr>
      <w:rFonts w:eastAsiaTheme="majorEastAsia" w:cstheme="majorBidi"/>
      <w:b/>
      <w:bCs/>
      <w:sz w:val="24"/>
    </w:rPr>
  </w:style>
  <w:style w:type="paragraph" w:styleId="ListParagraph">
    <w:name w:val="List Paragraph"/>
    <w:basedOn w:val="Normal"/>
    <w:uiPriority w:val="34"/>
    <w:qFormat/>
    <w:rsid w:val="005519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302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284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NoSpacing">
    <w:name w:val="No Spacing"/>
    <w:autoRedefine/>
    <w:uiPriority w:val="1"/>
    <w:qFormat/>
    <w:rsid w:val="005B2D13"/>
    <w:pPr>
      <w:spacing w:after="0" w:line="312" w:lineRule="auto"/>
    </w:pPr>
    <w:rPr>
      <w:rFonts w:cstheme="minorHAnsi"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0ED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0ED3"/>
    <w:rPr>
      <w:color w:val="605E5C"/>
      <w:shd w:val="clear" w:color="auto" w:fill="E1DFDD"/>
    </w:rPr>
  </w:style>
  <w:style w:type="character" w:customStyle="1" w:styleId="fieldvalue1">
    <w:name w:val="fieldvalue1"/>
    <w:basedOn w:val="DefaultParagraphFont"/>
    <w:rsid w:val="0057626C"/>
    <w:rPr>
      <w:rFonts w:ascii="Calibri" w:hAnsi="Calibri" w:cs="Calibri" w:hint="default"/>
      <w:b w:val="0"/>
      <w:bCs w:val="0"/>
      <w:color w:val="444444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06642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3031">
              <w:marLeft w:val="303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19090"/>
                    <w:bottom w:val="none" w:sz="0" w:space="0" w:color="auto"/>
                    <w:right w:val="single" w:sz="6" w:space="0" w:color="919090"/>
                  </w:divBdr>
                  <w:divsChild>
                    <w:div w:id="15479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E7D7D"/>
                        <w:bottom w:val="none" w:sz="0" w:space="0" w:color="auto"/>
                        <w:right w:val="single" w:sz="6" w:space="0" w:color="7E7D7D"/>
                      </w:divBdr>
                      <w:divsChild>
                        <w:div w:id="23909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686565"/>
                            <w:bottom w:val="none" w:sz="0" w:space="0" w:color="auto"/>
                            <w:right w:val="single" w:sz="6" w:space="0" w:color="686565"/>
                          </w:divBdr>
                          <w:divsChild>
                            <w:div w:id="20005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1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29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1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22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22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616D4B5622C468FC2B43FF527F666" ma:contentTypeVersion="4" ma:contentTypeDescription="Create a new document." ma:contentTypeScope="" ma:versionID="101eb98c4358156f0c7066bc9a57aeab">
  <xsd:schema xmlns:xsd="http://www.w3.org/2001/XMLSchema" xmlns:xs="http://www.w3.org/2001/XMLSchema" xmlns:p="http://schemas.microsoft.com/office/2006/metadata/properties" xmlns:ns2="dd890a1d-4c99-4943-9b22-d7350cc19ce5" xmlns:ns3="c8e182bb-f836-45a5-bcd9-3473a5371eab" targetNamespace="http://schemas.microsoft.com/office/2006/metadata/properties" ma:root="true" ma:fieldsID="ca340b5835c34b2d01e130e45a232439" ns2:_="" ns3:_="">
    <xsd:import namespace="dd890a1d-4c99-4943-9b22-d7350cc19ce5"/>
    <xsd:import namespace="c8e182bb-f836-45a5-bcd9-3473a5371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0a1d-4c99-4943-9b22-d7350cc19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182bb-f836-45a5-bcd9-3473a5371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7FC9B6-98A5-4A3C-89BD-C550E235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90a1d-4c99-4943-9b22-d7350cc19ce5"/>
    <ds:schemaRef ds:uri="c8e182bb-f836-45a5-bcd9-3473a5371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288EAD-67EB-485C-A957-CA17704E7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61989-7E97-4AB1-9F3E-6A8451F1083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dd890a1d-4c99-4943-9b22-d7350cc19ce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8e182bb-f836-45a5-bcd9-3473a5371e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City Council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 Lambert</dc:creator>
  <cp:lastModifiedBy>Mitchell, Mary (3C ICT)</cp:lastModifiedBy>
  <cp:revision>2</cp:revision>
  <cp:lastPrinted>2020-01-27T09:37:00Z</cp:lastPrinted>
  <dcterms:created xsi:type="dcterms:W3CDTF">2020-03-10T12:38:00Z</dcterms:created>
  <dcterms:modified xsi:type="dcterms:W3CDTF">2020-03-10T12:38:00Z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0x0101004DD616D4B5622C468FC2B43FF527F666</vt:lpwstr>
  </property>
</Properties>
</file>