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C80D6F8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1327E">
        <w:t xml:space="preserve"> 6844 – Electric vehicle charge points</w:t>
      </w:r>
    </w:p>
    <w:p w14:paraId="49F0F8AD" w14:textId="351A8B74" w:rsidR="0001327E" w:rsidRPr="0001327E" w:rsidRDefault="0001327E" w:rsidP="0001327E">
      <w:pPr>
        <w:pStyle w:val="NoSpacing"/>
      </w:pPr>
      <w:r w:rsidRPr="0001327E">
        <w:t>1. How many electric vehicle charging points have the council installed in the local authority? (</w:t>
      </w:r>
      <w:proofErr w:type="gramStart"/>
      <w:r w:rsidRPr="0001327E">
        <w:t>split</w:t>
      </w:r>
      <w:proofErr w:type="gramEnd"/>
      <w:r w:rsidRPr="0001327E">
        <w:t xml:space="preserve"> slow/medium/fast)</w:t>
      </w:r>
      <w:r w:rsidRPr="0001327E">
        <w:br/>
      </w:r>
      <w:r w:rsidRPr="0001327E">
        <w:br/>
        <w:t>2. How many do you plan to install over the next year? (</w:t>
      </w:r>
      <w:proofErr w:type="gramStart"/>
      <w:r w:rsidRPr="0001327E">
        <w:t>split</w:t>
      </w:r>
      <w:proofErr w:type="gramEnd"/>
      <w:r w:rsidRPr="0001327E">
        <w:t xml:space="preserve"> slow/medium/fast)</w:t>
      </w:r>
      <w:r w:rsidRPr="0001327E">
        <w:br/>
      </w:r>
      <w:r w:rsidRPr="0001327E">
        <w:br/>
        <w:t>3. How much has currently been budgeted for electric vehicle infrastructure?</w:t>
      </w:r>
      <w:r w:rsidRPr="0001327E">
        <w:br/>
      </w:r>
      <w:r w:rsidRPr="0001327E">
        <w:br/>
        <w:t>4. Are you receiving funding/grants for electric vehicle infrastructure from central government?</w:t>
      </w:r>
      <w:r w:rsidRPr="0001327E">
        <w:br/>
      </w:r>
      <w:r w:rsidRPr="0001327E">
        <w:br/>
        <w:t>5. Are you paying for the capital expenditure of the electric vehicle infrastructure EV points or is it are they being installed for free as part of a profit share/rental model?</w:t>
      </w:r>
      <w:r w:rsidRPr="0001327E">
        <w:br/>
      </w:r>
      <w:r w:rsidRPr="0001327E">
        <w:br/>
        <w:t>6. If you have paid for the capital expenditure, are you generating a profit?</w:t>
      </w:r>
      <w:r w:rsidRPr="0001327E">
        <w:br/>
      </w:r>
      <w:r w:rsidRPr="0001327E">
        <w:br/>
        <w:t>7. Do you think the LA is sufficiently prepared with electric vehicle infrastructure for the anticipated increase in demand for electric vehicles?</w:t>
      </w:r>
      <w:r w:rsidRPr="0001327E">
        <w:br/>
      </w:r>
      <w:r w:rsidRPr="0001327E">
        <w:br/>
        <w:t xml:space="preserve">8. Are you able to provide any usage data for the </w:t>
      </w:r>
      <w:proofErr w:type="spellStart"/>
      <w:r w:rsidRPr="0001327E">
        <w:t>chargepoints</w:t>
      </w:r>
      <w:proofErr w:type="spellEnd"/>
      <w:r w:rsidRPr="0001327E">
        <w:t xml:space="preserve"> installed?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F5F534B" w14:textId="27A3C6C8" w:rsidR="0083655D" w:rsidRPr="0083655D" w:rsidRDefault="0001327E" w:rsidP="0001327E">
      <w:pPr>
        <w:pStyle w:val="NoSpacing"/>
      </w:pPr>
      <w:r>
        <w:t>1. How many electric vehicle charging points have the council installed in the local authority? (</w:t>
      </w:r>
      <w:proofErr w:type="gramStart"/>
      <w:r>
        <w:t>split</w:t>
      </w:r>
      <w:proofErr w:type="gramEnd"/>
      <w:r>
        <w:t xml:space="preserve"> slow/medium/fast)</w:t>
      </w:r>
      <w:r>
        <w:br/>
      </w:r>
      <w:proofErr w:type="gramStart"/>
      <w:r>
        <w:t>None as yet.</w:t>
      </w:r>
      <w:proofErr w:type="gramEnd"/>
      <w:r>
        <w:br/>
      </w:r>
      <w:r>
        <w:br/>
        <w:t>2. How many do you plan to install over the next year? (split slow/medium/fast)</w:t>
      </w:r>
      <w:r>
        <w:br/>
        <w:t xml:space="preserve">20 11kw charging points on our South </w:t>
      </w:r>
      <w:proofErr w:type="spellStart"/>
      <w:r>
        <w:t>Cambs</w:t>
      </w:r>
      <w:proofErr w:type="spellEnd"/>
      <w:r>
        <w:t xml:space="preserve"> Hall site, with potential for the installation of additional charge points on other SCDC sites.</w:t>
      </w:r>
      <w:r>
        <w:br/>
        <w:t>We are also currently looking into the installation of 3(?) charging points in the district for use by taxis.</w:t>
      </w:r>
      <w:r>
        <w:br/>
      </w:r>
      <w:r>
        <w:br/>
        <w:t>3. How much has currently been budgeted for electric vehicle infrastructure?</w:t>
      </w:r>
      <w:r>
        <w:br/>
      </w:r>
      <w:proofErr w:type="gramStart"/>
      <w:r>
        <w:t>Approx. £34,000 as part of the wider budget for installation of a range of measures to reduce environmental impacts of our South Cambridgeshire Hall office buildings.</w:t>
      </w:r>
      <w:proofErr w:type="gramEnd"/>
      <w:r>
        <w:t xml:space="preserve"> This will cover the installation of the 20 charging points referred to above.</w:t>
      </w:r>
      <w:r>
        <w:br/>
      </w:r>
      <w:r>
        <w:br/>
        <w:t>4. Are you receiving funding/grants for electric vehicle infrastructure from central government?</w:t>
      </w:r>
      <w:r>
        <w:br/>
        <w:t>The installation of the 3 charging points for use by taxis (as referred to above) would be funded by South Cambridgeshire’s allocation of a central government grant.</w:t>
      </w:r>
      <w:r>
        <w:br/>
      </w:r>
      <w:r>
        <w:br/>
        <w:t>5. Are you paying for the capital expenditure of the electric vehicle infrastructure EV points or is it are they being installed for free as part of a profit share/rental model?</w:t>
      </w:r>
      <w:r>
        <w:br/>
        <w:t>The 20 charging points to be installed at South Cambridgeshire Hall will be funded from Capital expenditure.</w:t>
      </w:r>
      <w:r>
        <w:br/>
      </w:r>
      <w:r>
        <w:br/>
        <w:t>6. If you have paid for the capital expenditure, are you generating a profit?</w:t>
      </w:r>
      <w:r>
        <w:br/>
        <w:t>This is yet to be decided.</w:t>
      </w:r>
      <w:r>
        <w:br/>
      </w:r>
      <w:r>
        <w:br/>
        <w:t>7. Do you think the LA is sufficiently prepared with electric vehicle infrastructure for the anticipated increase in demand for electric vehicles?</w:t>
      </w:r>
      <w:r>
        <w:br/>
        <w:t xml:space="preserve">This information is not held. </w:t>
      </w:r>
      <w:r>
        <w:br/>
      </w:r>
      <w:r>
        <w:br/>
        <w:t xml:space="preserve">8. Are you able to provide any usage data for the </w:t>
      </w:r>
      <w:proofErr w:type="spellStart"/>
      <w:r>
        <w:t>chargepoints</w:t>
      </w:r>
      <w:proofErr w:type="spellEnd"/>
      <w:r>
        <w:t xml:space="preserve"> installed?</w:t>
      </w:r>
      <w:r>
        <w:br/>
        <w:t>This information is not held.</w:t>
      </w:r>
      <w:bookmarkStart w:id="0" w:name="_GoBack"/>
      <w:bookmarkEnd w:id="0"/>
    </w:p>
    <w:sectPr w:rsidR="0083655D" w:rsidRPr="0083655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327E"/>
    <w:rsid w:val="0001758E"/>
    <w:rsid w:val="00054424"/>
    <w:rsid w:val="00061A4C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1D1F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3655D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706C9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2020-03-10T13:00:00Z</dcterms:created>
  <dcterms:modified xsi:type="dcterms:W3CDTF">2020-03-10T13:00:00Z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