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658DF4C1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4C0F74">
        <w:t xml:space="preserve"> 6869 – Housing, housing strategy</w:t>
      </w:r>
    </w:p>
    <w:p w14:paraId="11F3860E" w14:textId="154CEE7A" w:rsidR="004C0F74" w:rsidRPr="004C0F74" w:rsidRDefault="004C0F74" w:rsidP="004C0F74">
      <w:pPr>
        <w:pStyle w:val="NoSpacing"/>
      </w:pPr>
      <w:r w:rsidRPr="004C0F74">
        <w:t>(SCDC) Community Led Housing</w:t>
      </w:r>
      <w:r w:rsidRPr="004C0F74">
        <w:br/>
      </w:r>
      <w:r w:rsidRPr="004C0F74">
        <w:br/>
        <w:t>The Government has given increased backing to community led housing, a sector made up of organisations like housing co-operatives, cohousing groups, community land trusts, tenant management organisations and self-help housing groups.</w:t>
      </w:r>
      <w:r w:rsidRPr="004C0F74">
        <w:br/>
      </w:r>
      <w:r w:rsidRPr="004C0F74">
        <w:br/>
        <w:t>1. Does the council have any policies or ones in development to support community led housing? If so, what are they and where do they appear?</w:t>
      </w:r>
      <w:r w:rsidRPr="004C0F74">
        <w:br/>
      </w:r>
      <w:r w:rsidRPr="004C0F74">
        <w:br/>
        <w:t>2. Between January 2010 and December 2019, how many grants and/or loans has the council given to community led housing groups or organisations?</w:t>
      </w:r>
      <w:r w:rsidRPr="004C0F74">
        <w:br/>
      </w:r>
      <w:r w:rsidRPr="004C0F74">
        <w:br/>
        <w:t>3. Between January 2010 and December 2019, how many land disposals or leases has the council made to community led housing groups or organisations?</w:t>
      </w:r>
      <w:r w:rsidRPr="004C0F74">
        <w:br/>
      </w:r>
      <w:r w:rsidRPr="004C0F74">
        <w:br/>
        <w:t>4. Do you have dedicated staff to support community led housing? If so, what are their job titles?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76C0B502" w:rsidR="00A54FC2" w:rsidRPr="004C0F74" w:rsidRDefault="004C0F74" w:rsidP="004C0F74">
      <w:pPr>
        <w:pStyle w:val="NoSpacing"/>
      </w:pPr>
      <w:r w:rsidRPr="004C0F74">
        <w:t xml:space="preserve">1. There is no policy at present regarding community led development. However, the Greater Cambridge Housing Strategy does have regard to community-led development within Annex 5 - Housing Requirements. </w:t>
      </w:r>
      <w:hyperlink r:id="rId9" w:history="1">
        <w:proofErr w:type="gramStart"/>
        <w:r w:rsidRPr="00437C9A">
          <w:rPr>
            <w:rStyle w:val="Hyperlink"/>
          </w:rPr>
          <w:t>https://www.scambs.gov.uk/housing/housing-strategy-and-policy/</w:t>
        </w:r>
      </w:hyperlink>
      <w:r>
        <w:t xml:space="preserve"> </w:t>
      </w:r>
      <w:r w:rsidRPr="004C0F74">
        <w:t xml:space="preserve"> </w:t>
      </w:r>
      <w:r w:rsidRPr="004C0F74">
        <w:br/>
      </w:r>
      <w:r w:rsidRPr="004C0F74">
        <w:br/>
        <w:t>2.</w:t>
      </w:r>
      <w:proofErr w:type="gramEnd"/>
      <w:r w:rsidRPr="004C0F74">
        <w:t xml:space="preserve"> Three, with one further application expected imminently</w:t>
      </w:r>
      <w:r w:rsidRPr="004C0F74">
        <w:br/>
      </w:r>
      <w:r w:rsidRPr="004C0F74">
        <w:br/>
        <w:t xml:space="preserve">3. </w:t>
      </w:r>
      <w:proofErr w:type="gramStart"/>
      <w:r w:rsidRPr="004C0F74">
        <w:t>None</w:t>
      </w:r>
      <w:r w:rsidRPr="004C0F74">
        <w:br/>
      </w:r>
      <w:r w:rsidRPr="004C0F74">
        <w:br/>
        <w:t>4.</w:t>
      </w:r>
      <w:proofErr w:type="gramEnd"/>
      <w:r w:rsidRPr="004C0F74">
        <w:t xml:space="preserve"> No</w:t>
      </w:r>
      <w:bookmarkStart w:id="0" w:name="_GoBack"/>
      <w:bookmarkEnd w:id="0"/>
    </w:p>
    <w:sectPr w:rsidR="00A54FC2" w:rsidRPr="004C0F74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C0F7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housing/housing-strategy-and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2020-02-25T11:10:00Z</dcterms:created>
  <dcterms:modified xsi:type="dcterms:W3CDTF">2020-02-25T11:10:00Z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