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52" w:rsidRPr="0056160C" w:rsidRDefault="0056160C" w:rsidP="0056160C">
      <w:pPr>
        <w:jc w:val="center"/>
        <w:rPr>
          <w:rFonts w:ascii="Arial" w:hAnsi="Arial" w:cs="Arial"/>
          <w:b/>
          <w:sz w:val="36"/>
          <w:szCs w:val="36"/>
        </w:rPr>
      </w:pPr>
      <w:r w:rsidRPr="0056160C">
        <w:rPr>
          <w:rFonts w:ascii="Arial" w:hAnsi="Arial" w:cs="Arial"/>
          <w:b/>
          <w:sz w:val="36"/>
          <w:szCs w:val="36"/>
        </w:rPr>
        <w:t>Request 6694 - Affordable Housing by Sage Housing</w:t>
      </w:r>
    </w:p>
    <w:p w:rsidR="0056160C" w:rsidRPr="0056160C" w:rsidRDefault="0056160C" w:rsidP="0056160C">
      <w:pPr>
        <w:rPr>
          <w:rFonts w:ascii="Arial" w:hAnsi="Arial" w:cs="Arial"/>
          <w:sz w:val="24"/>
          <w:szCs w:val="24"/>
        </w:rPr>
      </w:pPr>
      <w:r w:rsidRPr="0056160C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56160C">
        <w:rPr>
          <w:rFonts w:ascii="Arial" w:hAnsi="Arial" w:cs="Arial"/>
          <w:sz w:val="24"/>
          <w:szCs w:val="24"/>
        </w:rPr>
        <w:t>the</w:t>
      </w:r>
      <w:proofErr w:type="gramEnd"/>
      <w:r w:rsidRPr="0056160C">
        <w:rPr>
          <w:rFonts w:ascii="Arial" w:hAnsi="Arial" w:cs="Arial"/>
          <w:sz w:val="24"/>
          <w:szCs w:val="24"/>
        </w:rPr>
        <w:t xml:space="preserve"> number of applications made by Sage Housing to acquire Section 106 affordable housing units in each calendar year of 2017, 2018, 2019 and 2020. </w:t>
      </w:r>
      <w:r w:rsidRPr="0056160C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56160C">
        <w:rPr>
          <w:rFonts w:ascii="Arial" w:hAnsi="Arial" w:cs="Arial"/>
          <w:sz w:val="24"/>
          <w:szCs w:val="24"/>
        </w:rPr>
        <w:br/>
        <w:t>2) the planning reference number that each application applies to</w:t>
      </w:r>
      <w:r w:rsidRPr="0056160C">
        <w:rPr>
          <w:rFonts w:ascii="Arial" w:hAnsi="Arial" w:cs="Arial"/>
          <w:sz w:val="24"/>
          <w:szCs w:val="24"/>
        </w:rPr>
        <w:br/>
      </w:r>
      <w:r w:rsidRPr="0056160C">
        <w:rPr>
          <w:rFonts w:ascii="Arial" w:hAnsi="Arial" w:cs="Arial"/>
          <w:sz w:val="24"/>
          <w:szCs w:val="24"/>
        </w:rPr>
        <w:br/>
        <w:t xml:space="preserve">3) For each development in which Sage Housing has acquired Section 106 units between 01/01/2017 and 24/01/2020: </w:t>
      </w:r>
      <w:r w:rsidRPr="0056160C">
        <w:rPr>
          <w:rFonts w:ascii="Arial" w:hAnsi="Arial" w:cs="Arial"/>
          <w:sz w:val="24"/>
          <w:szCs w:val="24"/>
        </w:rPr>
        <w:br/>
      </w:r>
      <w:r w:rsidRPr="0056160C">
        <w:rPr>
          <w:rFonts w:ascii="Arial" w:hAnsi="Arial" w:cs="Arial"/>
          <w:sz w:val="24"/>
          <w:szCs w:val="24"/>
        </w:rPr>
        <w:br/>
      </w:r>
      <w:proofErr w:type="spellStart"/>
      <w:r w:rsidRPr="0056160C">
        <w:rPr>
          <w:rFonts w:ascii="Arial" w:hAnsi="Arial" w:cs="Arial"/>
          <w:sz w:val="24"/>
          <w:szCs w:val="24"/>
        </w:rPr>
        <w:t>i</w:t>
      </w:r>
      <w:proofErr w:type="spellEnd"/>
      <w:r w:rsidRPr="0056160C">
        <w:rPr>
          <w:rFonts w:ascii="Arial" w:hAnsi="Arial" w:cs="Arial"/>
          <w:sz w:val="24"/>
          <w:szCs w:val="24"/>
        </w:rPr>
        <w:t>) The name of the development</w:t>
      </w:r>
      <w:r w:rsidRPr="0056160C">
        <w:rPr>
          <w:rFonts w:ascii="Arial" w:hAnsi="Arial" w:cs="Arial"/>
          <w:sz w:val="24"/>
          <w:szCs w:val="24"/>
        </w:rPr>
        <w:br/>
        <w:t xml:space="preserve">ii) The planning reference number </w:t>
      </w:r>
      <w:r w:rsidRPr="0056160C">
        <w:rPr>
          <w:rFonts w:ascii="Arial" w:hAnsi="Arial" w:cs="Arial"/>
          <w:sz w:val="24"/>
          <w:szCs w:val="24"/>
        </w:rPr>
        <w:br/>
        <w:t>iii) The address of the development</w:t>
      </w:r>
      <w:r w:rsidRPr="0056160C">
        <w:rPr>
          <w:rFonts w:ascii="Arial" w:hAnsi="Arial" w:cs="Arial"/>
          <w:sz w:val="24"/>
          <w:szCs w:val="24"/>
        </w:rPr>
        <w:br/>
        <w:t>iv) The postcode(s) of the development</w:t>
      </w:r>
      <w:r w:rsidRPr="0056160C">
        <w:rPr>
          <w:rFonts w:ascii="Arial" w:hAnsi="Arial" w:cs="Arial"/>
          <w:sz w:val="24"/>
          <w:szCs w:val="24"/>
        </w:rPr>
        <w:br/>
        <w:t>v) The number of affordable units in the development</w:t>
      </w:r>
      <w:r w:rsidRPr="0056160C">
        <w:rPr>
          <w:rFonts w:ascii="Arial" w:hAnsi="Arial" w:cs="Arial"/>
          <w:sz w:val="24"/>
          <w:szCs w:val="24"/>
        </w:rPr>
        <w:br/>
        <w:t>vi) The housing tenure mix (</w:t>
      </w:r>
      <w:proofErr w:type="spellStart"/>
      <w:r w:rsidRPr="0056160C">
        <w:rPr>
          <w:rFonts w:ascii="Arial" w:hAnsi="Arial" w:cs="Arial"/>
          <w:sz w:val="24"/>
          <w:szCs w:val="24"/>
        </w:rPr>
        <w:t>e.g</w:t>
      </w:r>
      <w:proofErr w:type="spellEnd"/>
      <w:r w:rsidRPr="0056160C">
        <w:rPr>
          <w:rFonts w:ascii="Arial" w:hAnsi="Arial" w:cs="Arial"/>
          <w:sz w:val="24"/>
          <w:szCs w:val="24"/>
        </w:rPr>
        <w:t xml:space="preserve"> social rent, affordable rent, shared ownership)</w:t>
      </w:r>
      <w:r w:rsidRPr="0056160C">
        <w:rPr>
          <w:rFonts w:ascii="Arial" w:hAnsi="Arial" w:cs="Arial"/>
          <w:sz w:val="24"/>
          <w:szCs w:val="24"/>
        </w:rPr>
        <w:br/>
        <w:t>vii) The decision date (date/month/year)</w:t>
      </w:r>
      <w:r w:rsidRPr="0056160C">
        <w:rPr>
          <w:rFonts w:ascii="Arial" w:hAnsi="Arial" w:cs="Arial"/>
          <w:sz w:val="24"/>
          <w:szCs w:val="24"/>
        </w:rPr>
        <w:br/>
        <w:t xml:space="preserve">viii) The date until when the units are contracted with Sage Housing to stay affordable </w:t>
      </w:r>
      <w:r w:rsidRPr="0056160C">
        <w:rPr>
          <w:rFonts w:ascii="Arial" w:hAnsi="Arial" w:cs="Arial"/>
          <w:sz w:val="24"/>
          <w:szCs w:val="24"/>
        </w:rPr>
        <w:br/>
        <w:t xml:space="preserve">(date/month/year) </w:t>
      </w:r>
      <w:r w:rsidRPr="0056160C">
        <w:rPr>
          <w:rFonts w:ascii="Arial" w:hAnsi="Arial" w:cs="Arial"/>
          <w:sz w:val="24"/>
          <w:szCs w:val="24"/>
        </w:rPr>
        <w:br/>
        <w:t>ix) The price paid by Sage Housing to acquire the development (if known)</w:t>
      </w:r>
      <w:r w:rsidRPr="0056160C">
        <w:rPr>
          <w:rFonts w:ascii="Arial" w:hAnsi="Arial" w:cs="Arial"/>
          <w:sz w:val="24"/>
          <w:szCs w:val="24"/>
        </w:rPr>
        <w:br/>
        <w:t>x) For rental units, if the council has nomination rights to the first lets, what percentage of units will the council have nomination rights for on subsequent lets?</w:t>
      </w:r>
      <w:r w:rsidRPr="0056160C">
        <w:rPr>
          <w:rFonts w:ascii="Arial" w:hAnsi="Arial" w:cs="Arial"/>
          <w:sz w:val="24"/>
          <w:szCs w:val="24"/>
        </w:rPr>
        <w:br/>
        <w:t xml:space="preserve">xi) List any requests made by Sage Housing to alter or amend the original Section 106 agreement and whether the council agreed to these. </w:t>
      </w:r>
      <w:r w:rsidRPr="0056160C">
        <w:rPr>
          <w:rFonts w:ascii="Arial" w:hAnsi="Arial" w:cs="Arial"/>
          <w:sz w:val="24"/>
          <w:szCs w:val="24"/>
        </w:rPr>
        <w:br/>
        <w:t>xii) Whether the development is a completed or a forthcoming (“starts on site”) development</w:t>
      </w:r>
      <w:r w:rsidRPr="0056160C">
        <w:rPr>
          <w:rFonts w:ascii="Arial" w:hAnsi="Arial" w:cs="Arial"/>
          <w:sz w:val="24"/>
          <w:szCs w:val="24"/>
        </w:rPr>
        <w:br/>
      </w:r>
      <w:r w:rsidRPr="0056160C">
        <w:rPr>
          <w:rFonts w:ascii="Arial" w:hAnsi="Arial" w:cs="Arial"/>
          <w:sz w:val="24"/>
          <w:szCs w:val="24"/>
        </w:rPr>
        <w:br/>
        <w:t xml:space="preserve">4) For each development please attach the viability assessment </w:t>
      </w:r>
      <w:r w:rsidRPr="0056160C">
        <w:rPr>
          <w:rFonts w:ascii="Arial" w:hAnsi="Arial" w:cs="Arial"/>
          <w:sz w:val="24"/>
          <w:szCs w:val="24"/>
        </w:rPr>
        <w:br/>
      </w:r>
      <w:r w:rsidRPr="0056160C">
        <w:rPr>
          <w:rFonts w:ascii="Arial" w:hAnsi="Arial" w:cs="Arial"/>
          <w:sz w:val="24"/>
          <w:szCs w:val="24"/>
        </w:rPr>
        <w:br/>
        <w:t>5) For each unit acquired by Sage Housing</w:t>
      </w:r>
      <w:proofErr w:type="gramStart"/>
      <w:r w:rsidRPr="0056160C">
        <w:rPr>
          <w:rFonts w:ascii="Arial" w:hAnsi="Arial" w:cs="Arial"/>
          <w:sz w:val="24"/>
          <w:szCs w:val="24"/>
        </w:rPr>
        <w:t>:</w:t>
      </w:r>
      <w:proofErr w:type="gramEnd"/>
      <w:r w:rsidRPr="0056160C">
        <w:rPr>
          <w:rFonts w:ascii="Arial" w:hAnsi="Arial" w:cs="Arial"/>
          <w:sz w:val="24"/>
          <w:szCs w:val="24"/>
        </w:rPr>
        <w:br/>
      </w:r>
      <w:proofErr w:type="spellStart"/>
      <w:r w:rsidRPr="0056160C">
        <w:rPr>
          <w:rFonts w:ascii="Arial" w:hAnsi="Arial" w:cs="Arial"/>
          <w:sz w:val="24"/>
          <w:szCs w:val="24"/>
        </w:rPr>
        <w:t>i</w:t>
      </w:r>
      <w:proofErr w:type="spellEnd"/>
      <w:r w:rsidRPr="0056160C">
        <w:rPr>
          <w:rFonts w:ascii="Arial" w:hAnsi="Arial" w:cs="Arial"/>
          <w:sz w:val="24"/>
          <w:szCs w:val="24"/>
        </w:rPr>
        <w:t>) The name of the unit’s development</w:t>
      </w:r>
      <w:r w:rsidRPr="0056160C">
        <w:rPr>
          <w:rFonts w:ascii="Arial" w:hAnsi="Arial" w:cs="Arial"/>
          <w:sz w:val="24"/>
          <w:szCs w:val="24"/>
        </w:rPr>
        <w:br/>
        <w:t>ii) The unit’s address</w:t>
      </w:r>
      <w:r w:rsidRPr="0056160C">
        <w:rPr>
          <w:rFonts w:ascii="Arial" w:hAnsi="Arial" w:cs="Arial"/>
          <w:sz w:val="24"/>
          <w:szCs w:val="24"/>
        </w:rPr>
        <w:br/>
        <w:t>iii) The price paid by Sage Housing to acquire the unit (if known)</w:t>
      </w:r>
      <w:r w:rsidRPr="0056160C">
        <w:rPr>
          <w:rFonts w:ascii="Arial" w:hAnsi="Arial" w:cs="Arial"/>
          <w:sz w:val="24"/>
          <w:szCs w:val="24"/>
        </w:rPr>
        <w:br/>
        <w:t xml:space="preserve">iv) The Land Registry title number </w:t>
      </w:r>
      <w:r w:rsidRPr="0056160C">
        <w:rPr>
          <w:rFonts w:ascii="Arial" w:hAnsi="Arial" w:cs="Arial"/>
          <w:sz w:val="24"/>
          <w:szCs w:val="24"/>
        </w:rPr>
        <w:br/>
      </w:r>
      <w:r w:rsidRPr="0056160C">
        <w:rPr>
          <w:rFonts w:ascii="Arial" w:hAnsi="Arial" w:cs="Arial"/>
          <w:sz w:val="24"/>
          <w:szCs w:val="24"/>
        </w:rPr>
        <w:br/>
      </w:r>
      <w:r w:rsidRPr="0056160C">
        <w:rPr>
          <w:rFonts w:ascii="Arial" w:hAnsi="Arial" w:cs="Arial"/>
          <w:b/>
          <w:sz w:val="28"/>
          <w:szCs w:val="28"/>
        </w:rPr>
        <w:t>Response</w:t>
      </w:r>
    </w:p>
    <w:p w:rsidR="0056160C" w:rsidRPr="0056160C" w:rsidRDefault="0056160C" w:rsidP="0056160C">
      <w:pPr>
        <w:rPr>
          <w:rFonts w:ascii="Arial" w:hAnsi="Arial" w:cs="Arial"/>
          <w:sz w:val="24"/>
          <w:szCs w:val="24"/>
        </w:rPr>
      </w:pPr>
      <w:r w:rsidRPr="0056160C">
        <w:rPr>
          <w:rFonts w:ascii="Arial" w:hAnsi="Arial" w:cs="Arial"/>
          <w:sz w:val="24"/>
          <w:szCs w:val="24"/>
        </w:rPr>
        <w:t>1) calendar year of 2017 – 0 , 2018/ 2019 – 2  and 2020 - 0</w:t>
      </w:r>
      <w:r w:rsidRPr="0056160C">
        <w:rPr>
          <w:rFonts w:ascii="Arial" w:hAnsi="Arial" w:cs="Arial"/>
          <w:sz w:val="24"/>
          <w:szCs w:val="24"/>
        </w:rPr>
        <w:br/>
        <w:t>2) 1)   S/4468/17/RM  2)  S/3615/17/RM</w:t>
      </w:r>
      <w:r w:rsidRPr="0056160C">
        <w:rPr>
          <w:rFonts w:ascii="Arial" w:hAnsi="Arial" w:cs="Arial"/>
          <w:sz w:val="24"/>
          <w:szCs w:val="24"/>
        </w:rPr>
        <w:br/>
        <w:t xml:space="preserve">3) </w:t>
      </w:r>
      <w:proofErr w:type="spellStart"/>
      <w:r w:rsidRPr="0056160C">
        <w:rPr>
          <w:rFonts w:ascii="Arial" w:hAnsi="Arial" w:cs="Arial"/>
          <w:sz w:val="24"/>
          <w:szCs w:val="24"/>
        </w:rPr>
        <w:t>i</w:t>
      </w:r>
      <w:proofErr w:type="spellEnd"/>
      <w:r w:rsidRPr="0056160C">
        <w:rPr>
          <w:rFonts w:ascii="Arial" w:hAnsi="Arial" w:cs="Arial"/>
          <w:sz w:val="24"/>
          <w:szCs w:val="24"/>
        </w:rPr>
        <w:t xml:space="preserve">) The name of the development:  1)  Land at The Causeway, </w:t>
      </w:r>
      <w:proofErr w:type="spellStart"/>
      <w:r w:rsidRPr="0056160C">
        <w:rPr>
          <w:rFonts w:ascii="Arial" w:hAnsi="Arial" w:cs="Arial"/>
          <w:sz w:val="24"/>
          <w:szCs w:val="24"/>
        </w:rPr>
        <w:t>Bassingbourn</w:t>
      </w:r>
      <w:proofErr w:type="spellEnd"/>
      <w:r w:rsidRPr="0056160C">
        <w:rPr>
          <w:rFonts w:ascii="Arial" w:hAnsi="Arial" w:cs="Arial"/>
          <w:sz w:val="24"/>
          <w:szCs w:val="24"/>
        </w:rPr>
        <w:t xml:space="preserve"> -  2) Lane at  </w:t>
      </w:r>
      <w:proofErr w:type="spellStart"/>
      <w:r w:rsidRPr="0056160C">
        <w:rPr>
          <w:rFonts w:ascii="Arial" w:hAnsi="Arial" w:cs="Arial"/>
          <w:sz w:val="24"/>
          <w:szCs w:val="24"/>
        </w:rPr>
        <w:t>Oakington</w:t>
      </w:r>
      <w:proofErr w:type="spellEnd"/>
      <w:r w:rsidRPr="0056160C">
        <w:rPr>
          <w:rFonts w:ascii="Arial" w:hAnsi="Arial" w:cs="Arial"/>
          <w:sz w:val="24"/>
          <w:szCs w:val="24"/>
        </w:rPr>
        <w:t xml:space="preserve"> Road Cottenham</w:t>
      </w:r>
      <w:r w:rsidRPr="0056160C">
        <w:rPr>
          <w:rFonts w:ascii="Arial" w:hAnsi="Arial" w:cs="Arial"/>
          <w:sz w:val="24"/>
          <w:szCs w:val="24"/>
        </w:rPr>
        <w:br/>
        <w:t>ii)  1) S/4468/17/RM    2) S/3615/17/RM</w:t>
      </w:r>
      <w:r w:rsidRPr="0056160C">
        <w:rPr>
          <w:rFonts w:ascii="Arial" w:hAnsi="Arial" w:cs="Arial"/>
          <w:sz w:val="24"/>
          <w:szCs w:val="24"/>
        </w:rPr>
        <w:br/>
        <w:t xml:space="preserve">iii) 1)  Robinson Gardens, </w:t>
      </w:r>
      <w:proofErr w:type="spellStart"/>
      <w:r w:rsidRPr="0056160C">
        <w:rPr>
          <w:rFonts w:ascii="Arial" w:hAnsi="Arial" w:cs="Arial"/>
          <w:sz w:val="24"/>
          <w:szCs w:val="24"/>
        </w:rPr>
        <w:t>Bassingbourn</w:t>
      </w:r>
      <w:proofErr w:type="spellEnd"/>
      <w:r w:rsidRPr="0056160C">
        <w:rPr>
          <w:rFonts w:ascii="Arial" w:hAnsi="Arial" w:cs="Arial"/>
          <w:sz w:val="24"/>
          <w:szCs w:val="24"/>
        </w:rPr>
        <w:t>  2) Newton Close &amp; Hawking Way</w:t>
      </w:r>
      <w:r w:rsidRPr="0056160C">
        <w:rPr>
          <w:rFonts w:ascii="Arial" w:hAnsi="Arial" w:cs="Arial"/>
          <w:sz w:val="24"/>
          <w:szCs w:val="24"/>
        </w:rPr>
        <w:br/>
        <w:t>iv) 1)  SG8 5GY  2) CB24 8AQ</w:t>
      </w:r>
      <w:r w:rsidRPr="0056160C">
        <w:rPr>
          <w:rFonts w:ascii="Arial" w:hAnsi="Arial" w:cs="Arial"/>
          <w:sz w:val="24"/>
          <w:szCs w:val="24"/>
        </w:rPr>
        <w:br/>
        <w:t>v)  1) 10    2) 20</w:t>
      </w:r>
      <w:r w:rsidRPr="0056160C">
        <w:rPr>
          <w:rFonts w:ascii="Arial" w:hAnsi="Arial" w:cs="Arial"/>
          <w:sz w:val="24"/>
          <w:szCs w:val="24"/>
        </w:rPr>
        <w:br/>
        <w:t>vi) 1) 7 Affordable Rented and 3 Shared Ownership  2) 14 Affordable Rented and 6 Shared Ownership</w:t>
      </w:r>
      <w:r w:rsidRPr="0056160C">
        <w:rPr>
          <w:rFonts w:ascii="Arial" w:hAnsi="Arial" w:cs="Arial"/>
          <w:sz w:val="24"/>
          <w:szCs w:val="24"/>
        </w:rPr>
        <w:br/>
        <w:t>vii) 1) 12/07/2018   2) 09/03/2018</w:t>
      </w:r>
      <w:r w:rsidRPr="0056160C">
        <w:rPr>
          <w:rFonts w:ascii="Arial" w:hAnsi="Arial" w:cs="Arial"/>
          <w:sz w:val="24"/>
          <w:szCs w:val="24"/>
        </w:rPr>
        <w:br/>
        <w:t>viii) N/A</w:t>
      </w:r>
      <w:r w:rsidRPr="0056160C">
        <w:rPr>
          <w:rFonts w:ascii="Arial" w:hAnsi="Arial" w:cs="Arial"/>
          <w:sz w:val="24"/>
          <w:szCs w:val="24"/>
        </w:rPr>
        <w:br/>
        <w:t>ix) Not Known</w:t>
      </w:r>
      <w:r w:rsidRPr="0056160C">
        <w:rPr>
          <w:rFonts w:ascii="Arial" w:hAnsi="Arial" w:cs="Arial"/>
          <w:sz w:val="24"/>
          <w:szCs w:val="24"/>
        </w:rPr>
        <w:br/>
        <w:t>x) 100% on initial lets and then 75% SCDC and 25% RP</w:t>
      </w:r>
      <w:r w:rsidRPr="0056160C">
        <w:rPr>
          <w:rFonts w:ascii="Arial" w:hAnsi="Arial" w:cs="Arial"/>
          <w:sz w:val="24"/>
          <w:szCs w:val="24"/>
        </w:rPr>
        <w:br/>
        <w:t>xi) ( 1 &amp; 2)  S106(A) Application to Amend the MIP ( Mortgagee in Possession) Clause</w:t>
      </w:r>
      <w:r w:rsidRPr="0056160C">
        <w:rPr>
          <w:rFonts w:ascii="Arial" w:hAnsi="Arial" w:cs="Arial"/>
          <w:sz w:val="24"/>
          <w:szCs w:val="24"/>
        </w:rPr>
        <w:br/>
        <w:t>xii) (1) Completed June/July 2019   2) Completed September and November 2019</w:t>
      </w:r>
      <w:r w:rsidRPr="0056160C">
        <w:rPr>
          <w:rFonts w:ascii="Arial" w:hAnsi="Arial" w:cs="Arial"/>
          <w:sz w:val="24"/>
          <w:szCs w:val="24"/>
        </w:rPr>
        <w:br/>
        <w:t>4) N/A</w:t>
      </w:r>
      <w:r w:rsidRPr="0056160C">
        <w:rPr>
          <w:rFonts w:ascii="Arial" w:hAnsi="Arial" w:cs="Arial"/>
          <w:sz w:val="24"/>
          <w:szCs w:val="24"/>
        </w:rPr>
        <w:br/>
        <w:t xml:space="preserve">5) </w:t>
      </w:r>
      <w:proofErr w:type="spellStart"/>
      <w:r w:rsidRPr="0056160C">
        <w:rPr>
          <w:rFonts w:ascii="Arial" w:hAnsi="Arial" w:cs="Arial"/>
          <w:sz w:val="24"/>
          <w:szCs w:val="24"/>
        </w:rPr>
        <w:t>i</w:t>
      </w:r>
      <w:proofErr w:type="spellEnd"/>
      <w:r w:rsidRPr="0056160C">
        <w:rPr>
          <w:rFonts w:ascii="Arial" w:hAnsi="Arial" w:cs="Arial"/>
          <w:sz w:val="24"/>
          <w:szCs w:val="24"/>
        </w:rPr>
        <w:t xml:space="preserve">) The name of the unit’s development: 1)  Robinson Gardens, </w:t>
      </w:r>
      <w:proofErr w:type="spellStart"/>
      <w:r w:rsidRPr="0056160C">
        <w:rPr>
          <w:rFonts w:ascii="Arial" w:hAnsi="Arial" w:cs="Arial"/>
          <w:sz w:val="24"/>
          <w:szCs w:val="24"/>
        </w:rPr>
        <w:t>Bassingbourn</w:t>
      </w:r>
      <w:proofErr w:type="spellEnd"/>
      <w:r w:rsidRPr="0056160C">
        <w:rPr>
          <w:rFonts w:ascii="Arial" w:hAnsi="Arial" w:cs="Arial"/>
          <w:sz w:val="24"/>
          <w:szCs w:val="24"/>
        </w:rPr>
        <w:t xml:space="preserve"> ( Formerly known as - Land at the Causeway </w:t>
      </w:r>
      <w:proofErr w:type="spellStart"/>
      <w:r w:rsidRPr="0056160C">
        <w:rPr>
          <w:rFonts w:ascii="Arial" w:hAnsi="Arial" w:cs="Arial"/>
          <w:sz w:val="24"/>
          <w:szCs w:val="24"/>
        </w:rPr>
        <w:t>Bassingbourn</w:t>
      </w:r>
      <w:proofErr w:type="spellEnd"/>
      <w:r w:rsidRPr="0056160C">
        <w:rPr>
          <w:rFonts w:ascii="Arial" w:hAnsi="Arial" w:cs="Arial"/>
          <w:sz w:val="24"/>
          <w:szCs w:val="24"/>
        </w:rPr>
        <w:t xml:space="preserve">)   2) Newton Gardens &amp; Hawking Way Cottenham </w:t>
      </w:r>
      <w:r w:rsidRPr="0056160C">
        <w:rPr>
          <w:rFonts w:ascii="Arial" w:hAnsi="Arial" w:cs="Arial"/>
          <w:sz w:val="24"/>
          <w:szCs w:val="24"/>
        </w:rPr>
        <w:br/>
        <w:t>ii) As Above</w:t>
      </w:r>
      <w:r w:rsidRPr="0056160C">
        <w:rPr>
          <w:rFonts w:ascii="Arial" w:hAnsi="Arial" w:cs="Arial"/>
          <w:sz w:val="24"/>
          <w:szCs w:val="24"/>
        </w:rPr>
        <w:br/>
        <w:t xml:space="preserve">iii) Not Known </w:t>
      </w:r>
      <w:r w:rsidRPr="0056160C">
        <w:rPr>
          <w:rFonts w:ascii="Arial" w:hAnsi="Arial" w:cs="Arial"/>
          <w:sz w:val="24"/>
          <w:szCs w:val="24"/>
        </w:rPr>
        <w:br/>
        <w:t xml:space="preserve">iv) Not Known </w:t>
      </w:r>
      <w:r w:rsidRPr="0056160C">
        <w:rPr>
          <w:rFonts w:ascii="Arial" w:hAnsi="Arial" w:cs="Arial"/>
          <w:sz w:val="24"/>
          <w:szCs w:val="24"/>
        </w:rPr>
        <w:br/>
      </w:r>
    </w:p>
    <w:sectPr w:rsidR="0056160C" w:rsidRPr="00561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5C"/>
    <w:rsid w:val="00175952"/>
    <w:rsid w:val="0039355C"/>
    <w:rsid w:val="0056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2157</Characters>
  <Application>Microsoft Office Word</Application>
  <DocSecurity>0</DocSecurity>
  <Lines>17</Lines>
  <Paragraphs>5</Paragraphs>
  <ScaleCrop>false</ScaleCrop>
  <Company>Staff Member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2020-02-11T11:23:00Z</dcterms:created>
  <dcterms:modified xsi:type="dcterms:W3CDTF">2020-02-11T11:26:00Z</dcterms:modified>
</cp:coreProperties>
</file>